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8FE" w:rsidRPr="004B1F39" w:rsidRDefault="00FE58FE" w:rsidP="005B6103">
      <w:pPr>
        <w:spacing w:line="480" w:lineRule="auto"/>
        <w:jc w:val="center"/>
        <w:rPr>
          <w:lang w:val="en-US"/>
        </w:rPr>
      </w:pPr>
    </w:p>
    <w:p w:rsidR="00FE58FE" w:rsidRPr="004B1F39" w:rsidRDefault="00FE58FE" w:rsidP="005B6103">
      <w:pPr>
        <w:spacing w:line="480" w:lineRule="auto"/>
        <w:jc w:val="center"/>
        <w:rPr>
          <w:lang w:val="en-US"/>
        </w:rPr>
      </w:pPr>
    </w:p>
    <w:p w:rsidR="00FE58FE" w:rsidRDefault="00FE58FE" w:rsidP="005B6103">
      <w:pPr>
        <w:spacing w:line="480" w:lineRule="auto"/>
        <w:jc w:val="center"/>
        <w:rPr>
          <w:lang w:val="en-US"/>
        </w:rPr>
      </w:pPr>
      <w:r>
        <w:rPr>
          <w:lang w:val="en-US"/>
        </w:rPr>
        <w:t>A Double Standard w</w:t>
      </w:r>
      <w:r w:rsidRPr="004B1F39">
        <w:rPr>
          <w:lang w:val="en-US"/>
        </w:rPr>
        <w:t>hen</w:t>
      </w:r>
      <w:r>
        <w:rPr>
          <w:lang w:val="en-US"/>
        </w:rPr>
        <w:t xml:space="preserve"> Group Members Behave Badly: </w:t>
      </w:r>
    </w:p>
    <w:p w:rsidR="00FE58FE" w:rsidRPr="004B1F39" w:rsidRDefault="00FE58FE" w:rsidP="005B6103">
      <w:pPr>
        <w:spacing w:line="480" w:lineRule="auto"/>
        <w:jc w:val="center"/>
        <w:rPr>
          <w:lang w:val="en-US"/>
        </w:rPr>
      </w:pPr>
      <w:r>
        <w:rPr>
          <w:lang w:val="en-US"/>
        </w:rPr>
        <w:t xml:space="preserve">Transgression Credit to </w:t>
      </w:r>
      <w:proofErr w:type="spellStart"/>
      <w:r>
        <w:rPr>
          <w:lang w:val="en-US"/>
        </w:rPr>
        <w:t>Ingroup</w:t>
      </w:r>
      <w:proofErr w:type="spellEnd"/>
      <w:r>
        <w:rPr>
          <w:lang w:val="en-US"/>
        </w:rPr>
        <w:t xml:space="preserve"> Leaders</w:t>
      </w: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6E48FA" w:rsidP="0057280B">
      <w:pPr>
        <w:spacing w:line="480" w:lineRule="auto"/>
        <w:rPr>
          <w:lang w:val="en-US"/>
        </w:rPr>
      </w:pPr>
    </w:p>
    <w:p w:rsidR="006E48FA" w:rsidRDefault="00C108AE" w:rsidP="0057280B">
      <w:pPr>
        <w:spacing w:line="480" w:lineRule="auto"/>
        <w:rPr>
          <w:lang w:val="en-US"/>
        </w:rPr>
      </w:pPr>
      <w:r w:rsidRPr="00C108AE">
        <w:rPr>
          <w:lang w:val="en-US"/>
        </w:rPr>
        <w:t>Word Count: (excl references, notes and figures) 13715</w:t>
      </w:r>
    </w:p>
    <w:p w:rsidR="006E48FA" w:rsidRDefault="006E48FA">
      <w:pPr>
        <w:rPr>
          <w:lang w:val="en-US"/>
        </w:rPr>
      </w:pPr>
      <w:r>
        <w:rPr>
          <w:lang w:val="en-US"/>
        </w:rPr>
        <w:br w:type="page"/>
      </w:r>
    </w:p>
    <w:p w:rsidR="00FE58FE" w:rsidRPr="004B1F39" w:rsidRDefault="00FE58FE" w:rsidP="0057280B">
      <w:pPr>
        <w:spacing w:line="480" w:lineRule="auto"/>
        <w:rPr>
          <w:b/>
          <w:lang w:val="en-US"/>
        </w:rPr>
      </w:pPr>
    </w:p>
    <w:p w:rsidR="00FE58FE" w:rsidRPr="004B1F39" w:rsidRDefault="00FE58FE" w:rsidP="005B6103">
      <w:pPr>
        <w:spacing w:line="480" w:lineRule="auto"/>
        <w:jc w:val="center"/>
        <w:rPr>
          <w:b/>
          <w:lang w:val="en-US"/>
        </w:rPr>
      </w:pPr>
      <w:r>
        <w:rPr>
          <w:b/>
          <w:lang w:val="en-US"/>
        </w:rPr>
        <w:t>Abstract</w:t>
      </w:r>
    </w:p>
    <w:p w:rsidR="00FE58FE" w:rsidRPr="004B1F39" w:rsidRDefault="00FE58FE" w:rsidP="005B6103">
      <w:pPr>
        <w:spacing w:line="480" w:lineRule="auto"/>
        <w:rPr>
          <w:lang w:val="en-US"/>
        </w:rPr>
      </w:pPr>
      <w:r w:rsidRPr="00D66E49">
        <w:rPr>
          <w:lang w:val="en-US"/>
        </w:rPr>
        <w:t xml:space="preserve">This research tested the hypothesis that people forgive serious transgressions by </w:t>
      </w:r>
      <w:proofErr w:type="spellStart"/>
      <w:r w:rsidRPr="00D66E49">
        <w:rPr>
          <w:lang w:val="en-US"/>
        </w:rPr>
        <w:t>ingroup</w:t>
      </w:r>
      <w:proofErr w:type="spellEnd"/>
      <w:r w:rsidRPr="00D66E49">
        <w:rPr>
          <w:lang w:val="en-US"/>
        </w:rPr>
        <w:t xml:space="preserve"> leaders, but not by other group members or </w:t>
      </w:r>
      <w:proofErr w:type="spellStart"/>
      <w:r w:rsidRPr="00D66E49">
        <w:rPr>
          <w:lang w:val="en-US"/>
        </w:rPr>
        <w:t>outgroup</w:t>
      </w:r>
      <w:proofErr w:type="spellEnd"/>
      <w:r w:rsidRPr="00D66E49">
        <w:rPr>
          <w:lang w:val="en-US"/>
        </w:rPr>
        <w:t xml:space="preserve"> leaders. They apply a double standard in judgments of </w:t>
      </w:r>
      <w:proofErr w:type="spellStart"/>
      <w:r w:rsidRPr="00D66E49">
        <w:rPr>
          <w:lang w:val="en-US"/>
        </w:rPr>
        <w:t>ingroup</w:t>
      </w:r>
      <w:proofErr w:type="spellEnd"/>
      <w:r w:rsidRPr="00D66E49">
        <w:rPr>
          <w:lang w:val="en-US"/>
        </w:rPr>
        <w:t xml:space="preserve"> leaders. A series of studies </w:t>
      </w:r>
      <w:r w:rsidRPr="007A494A">
        <w:rPr>
          <w:lang w:val="en-US"/>
        </w:rPr>
        <w:t>(</w:t>
      </w:r>
      <w:r w:rsidRPr="007A494A">
        <w:rPr>
          <w:i/>
          <w:lang w:val="en-US"/>
        </w:rPr>
        <w:t>N</w:t>
      </w:r>
      <w:r w:rsidR="00FD46D4">
        <w:rPr>
          <w:lang w:val="en-US"/>
        </w:rPr>
        <w:t xml:space="preserve"> = </w:t>
      </w:r>
      <w:r w:rsidR="00C108AE" w:rsidRPr="00C108AE">
        <w:rPr>
          <w:lang w:val="en-US"/>
        </w:rPr>
        <w:t>623</w:t>
      </w:r>
      <w:r w:rsidRPr="00D66E49">
        <w:rPr>
          <w:lang w:val="en-US"/>
        </w:rPr>
        <w:t xml:space="preserve">), using an array of different </w:t>
      </w:r>
      <w:proofErr w:type="spellStart"/>
      <w:r w:rsidRPr="00D66E49">
        <w:rPr>
          <w:lang w:val="en-US"/>
        </w:rPr>
        <w:t>ingroups</w:t>
      </w:r>
      <w:proofErr w:type="spellEnd"/>
      <w:r w:rsidRPr="00D66E49">
        <w:rPr>
          <w:lang w:val="en-US"/>
        </w:rPr>
        <w:t xml:space="preserve"> and </w:t>
      </w:r>
      <w:proofErr w:type="spellStart"/>
      <w:r w:rsidRPr="00D66E49">
        <w:rPr>
          <w:lang w:val="en-US"/>
        </w:rPr>
        <w:t>outgroups</w:t>
      </w:r>
      <w:proofErr w:type="spellEnd"/>
      <w:r w:rsidRPr="00D66E49">
        <w:rPr>
          <w:lang w:val="en-US"/>
        </w:rPr>
        <w:t xml:space="preserve">, tested how group members judged </w:t>
      </w:r>
      <w:proofErr w:type="spellStart"/>
      <w:r w:rsidRPr="00D66E49">
        <w:rPr>
          <w:lang w:val="en-US"/>
        </w:rPr>
        <w:t>ingroup</w:t>
      </w:r>
      <w:proofErr w:type="spellEnd"/>
      <w:r w:rsidRPr="00D66E49">
        <w:rPr>
          <w:lang w:val="en-US"/>
        </w:rPr>
        <w:t xml:space="preserve"> or </w:t>
      </w:r>
      <w:proofErr w:type="spellStart"/>
      <w:r w:rsidRPr="00D66E49">
        <w:rPr>
          <w:lang w:val="en-US"/>
        </w:rPr>
        <w:t>outgroup</w:t>
      </w:r>
      <w:proofErr w:type="spellEnd"/>
      <w:r w:rsidRPr="00D66E49">
        <w:rPr>
          <w:lang w:val="en-US"/>
        </w:rPr>
        <w:t xml:space="preserve"> leaders and non-leaders who unexpectedly transgressed or did not transgress in important intergroup scenarios. Experiments 1, 2, and </w:t>
      </w:r>
      <w:r>
        <w:rPr>
          <w:lang w:val="en-US"/>
        </w:rPr>
        <w:t>4</w:t>
      </w:r>
      <w:r w:rsidRPr="00D66E49">
        <w:rPr>
          <w:lang w:val="en-US"/>
        </w:rPr>
        <w:t xml:space="preserve"> focused on captains and players in either soccer or netball sports competitions. </w:t>
      </w:r>
      <w:r>
        <w:rPr>
          <w:lang w:val="en-US"/>
        </w:rPr>
        <w:t xml:space="preserve">Across studies, </w:t>
      </w:r>
      <w:proofErr w:type="spellStart"/>
      <w:r>
        <w:rPr>
          <w:lang w:val="en-US"/>
        </w:rPr>
        <w:t>t</w:t>
      </w:r>
      <w:r w:rsidRPr="00D66E49">
        <w:rPr>
          <w:lang w:val="en-US"/>
        </w:rPr>
        <w:t>ransgressive</w:t>
      </w:r>
      <w:proofErr w:type="spellEnd"/>
      <w:r w:rsidRPr="00D66E49">
        <w:rPr>
          <w:lang w:val="en-US"/>
        </w:rPr>
        <w:t xml:space="preserve"> captains of </w:t>
      </w:r>
      <w:proofErr w:type="spellStart"/>
      <w:r w:rsidRPr="00D66E49">
        <w:rPr>
          <w:lang w:val="en-US"/>
        </w:rPr>
        <w:t>ingroup</w:t>
      </w:r>
      <w:proofErr w:type="spellEnd"/>
      <w:r w:rsidRPr="00D66E49">
        <w:rPr>
          <w:lang w:val="en-US"/>
        </w:rPr>
        <w:t xml:space="preserve"> teams were evaluated more favorably than captains from </w:t>
      </w:r>
      <w:proofErr w:type="spellStart"/>
      <w:r w:rsidRPr="00D66E49">
        <w:rPr>
          <w:lang w:val="en-US"/>
        </w:rPr>
        <w:t>outgroup</w:t>
      </w:r>
      <w:proofErr w:type="spellEnd"/>
      <w:r w:rsidRPr="00D66E49">
        <w:rPr>
          <w:lang w:val="en-US"/>
        </w:rPr>
        <w:t xml:space="preserve"> teams, and (Experiments 1, 2 and </w:t>
      </w:r>
      <w:r>
        <w:rPr>
          <w:lang w:val="en-US"/>
        </w:rPr>
        <w:t>4</w:t>
      </w:r>
      <w:r w:rsidRPr="00D66E49">
        <w:rPr>
          <w:lang w:val="en-US"/>
        </w:rPr>
        <w:t xml:space="preserve">) more favorably than </w:t>
      </w:r>
      <w:proofErr w:type="spellStart"/>
      <w:r w:rsidRPr="00D66E49">
        <w:rPr>
          <w:lang w:val="en-US"/>
        </w:rPr>
        <w:t>transgressive</w:t>
      </w:r>
      <w:proofErr w:type="spellEnd"/>
      <w:r w:rsidRPr="00D66E49">
        <w:rPr>
          <w:lang w:val="en-US"/>
        </w:rPr>
        <w:t xml:space="preserve"> </w:t>
      </w:r>
      <w:proofErr w:type="spellStart"/>
      <w:r w:rsidRPr="00D66E49">
        <w:rPr>
          <w:lang w:val="en-US"/>
        </w:rPr>
        <w:t>ingroup</w:t>
      </w:r>
      <w:proofErr w:type="spellEnd"/>
      <w:r w:rsidRPr="00D66E49">
        <w:rPr>
          <w:lang w:val="en-US"/>
        </w:rPr>
        <w:t xml:space="preserve"> players. Experiment </w:t>
      </w:r>
      <w:r>
        <w:rPr>
          <w:lang w:val="en-US"/>
        </w:rPr>
        <w:t>3</w:t>
      </w:r>
      <w:r w:rsidRPr="00D66E49">
        <w:rPr>
          <w:lang w:val="en-US"/>
        </w:rPr>
        <w:t xml:space="preserve"> demonstrated the double standard in a minimal group paradigm.</w:t>
      </w:r>
      <w:r>
        <w:rPr>
          <w:lang w:val="en-US"/>
        </w:rPr>
        <w:t xml:space="preserve"> </w:t>
      </w:r>
      <w:r w:rsidRPr="00D66E49">
        <w:rPr>
          <w:lang w:val="en-US"/>
        </w:rPr>
        <w:t xml:space="preserve">Experiment </w:t>
      </w:r>
      <w:r>
        <w:rPr>
          <w:lang w:val="en-US"/>
        </w:rPr>
        <w:t>5</w:t>
      </w:r>
      <w:r w:rsidRPr="00D66E49">
        <w:rPr>
          <w:lang w:val="en-US"/>
        </w:rPr>
        <w:t xml:space="preserve"> showed that the double standard </w:t>
      </w:r>
      <w:r>
        <w:rPr>
          <w:lang w:val="en-US"/>
        </w:rPr>
        <w:t xml:space="preserve">is only applied if </w:t>
      </w:r>
      <w:r w:rsidRPr="00D66E49">
        <w:rPr>
          <w:lang w:val="en-US"/>
        </w:rPr>
        <w:t xml:space="preserve">the leader is </w:t>
      </w:r>
      <w:r>
        <w:rPr>
          <w:lang w:val="en-US"/>
        </w:rPr>
        <w:t xml:space="preserve">perceived as </w:t>
      </w:r>
      <w:r w:rsidRPr="00D66E49">
        <w:rPr>
          <w:lang w:val="en-US"/>
        </w:rPr>
        <w:t>serving the group</w:t>
      </w:r>
      <w:r>
        <w:rPr>
          <w:lang w:val="en-US"/>
        </w:rPr>
        <w:t>’s</w:t>
      </w:r>
      <w:r w:rsidRPr="00D66E49">
        <w:rPr>
          <w:lang w:val="en-US"/>
        </w:rPr>
        <w:t xml:space="preserve"> interest. Across studies, the double standard is evident in evaluations</w:t>
      </w:r>
      <w:r w:rsidR="007A494A">
        <w:rPr>
          <w:lang w:val="en-US"/>
        </w:rPr>
        <w:t xml:space="preserve"> toward</w:t>
      </w:r>
      <w:r w:rsidRPr="00D66E49">
        <w:rPr>
          <w:lang w:val="en-US"/>
        </w:rPr>
        <w:t>, inclusion and punishment of</w:t>
      </w:r>
      <w:r w:rsidR="007A494A">
        <w:rPr>
          <w:lang w:val="en-US"/>
        </w:rPr>
        <w:t>, and rewards to</w:t>
      </w:r>
      <w:r w:rsidRPr="00D66E49">
        <w:rPr>
          <w:lang w:val="en-US"/>
        </w:rPr>
        <w:t xml:space="preserve"> the </w:t>
      </w:r>
      <w:proofErr w:type="spellStart"/>
      <w:r w:rsidRPr="00D66E49">
        <w:rPr>
          <w:lang w:val="en-US"/>
        </w:rPr>
        <w:t>transgressive</w:t>
      </w:r>
      <w:proofErr w:type="spellEnd"/>
      <w:r w:rsidRPr="00D66E49">
        <w:rPr>
          <w:lang w:val="en-US"/>
        </w:rPr>
        <w:t xml:space="preserve"> targets. Implications for sport, politics, and business and intergroup conflict are discussed.</w:t>
      </w:r>
    </w:p>
    <w:p w:rsidR="00FE58FE" w:rsidRPr="004B1F39" w:rsidRDefault="00FE58FE" w:rsidP="00487EAC">
      <w:pPr>
        <w:tabs>
          <w:tab w:val="left" w:pos="7811"/>
        </w:tabs>
        <w:spacing w:line="480" w:lineRule="auto"/>
        <w:rPr>
          <w:lang w:val="en-US"/>
        </w:rPr>
      </w:pPr>
      <w:r>
        <w:rPr>
          <w:lang w:val="en-US"/>
        </w:rPr>
        <w:tab/>
      </w:r>
    </w:p>
    <w:p w:rsidR="00FE58FE" w:rsidRPr="004B1F39" w:rsidRDefault="00FE58FE" w:rsidP="005B6103">
      <w:pPr>
        <w:spacing w:line="480" w:lineRule="auto"/>
        <w:rPr>
          <w:lang w:val="en-US"/>
        </w:rPr>
      </w:pPr>
      <w:r>
        <w:rPr>
          <w:lang w:val="en-US"/>
        </w:rPr>
        <w:t>Keywords: Leadership, Deviance, Groups, Double Standard, Transgression</w:t>
      </w:r>
    </w:p>
    <w:p w:rsidR="00FE58FE" w:rsidRPr="004B1F39" w:rsidRDefault="00FE58FE" w:rsidP="00EB1621">
      <w:pPr>
        <w:pStyle w:val="meanings-body"/>
        <w:rPr>
          <w:color w:val="333333"/>
          <w:sz w:val="24"/>
          <w:szCs w:val="24"/>
          <w:lang w:val="en-US"/>
        </w:rPr>
      </w:pPr>
      <w:r>
        <w:rPr>
          <w:sz w:val="24"/>
          <w:lang w:val="en-US"/>
        </w:rPr>
        <w:br w:type="page"/>
      </w:r>
      <w:r w:rsidRPr="007D7359">
        <w:rPr>
          <w:color w:val="333333"/>
          <w:sz w:val="24"/>
          <w:szCs w:val="24"/>
          <w:lang w:val="en-US"/>
        </w:rPr>
        <w:lastRenderedPageBreak/>
        <w:t xml:space="preserve">"Laws are applied to enemies but only interpreted as regards friends." (Giovanni </w:t>
      </w:r>
      <w:proofErr w:type="spellStart"/>
      <w:r w:rsidRPr="007D7359">
        <w:rPr>
          <w:color w:val="333333"/>
          <w:sz w:val="24"/>
          <w:szCs w:val="24"/>
          <w:lang w:val="en-US"/>
        </w:rPr>
        <w:t>Giolitti</w:t>
      </w:r>
      <w:proofErr w:type="spellEnd"/>
      <w:r w:rsidRPr="007D7359">
        <w:rPr>
          <w:color w:val="333333"/>
          <w:sz w:val="24"/>
          <w:szCs w:val="24"/>
          <w:lang w:val="en-US"/>
        </w:rPr>
        <w:t xml:space="preserve">, </w:t>
      </w:r>
      <w:r>
        <w:rPr>
          <w:color w:val="333333"/>
          <w:sz w:val="24"/>
          <w:szCs w:val="24"/>
          <w:lang w:val="en-US"/>
        </w:rPr>
        <w:t>Italian politician, 1842-1928)</w:t>
      </w:r>
    </w:p>
    <w:p w:rsidR="00FE58FE" w:rsidRPr="004B1F39" w:rsidRDefault="00FE58FE" w:rsidP="005B6103">
      <w:pPr>
        <w:spacing w:line="480" w:lineRule="auto"/>
        <w:ind w:firstLine="720"/>
        <w:rPr>
          <w:lang w:val="en-US"/>
        </w:rPr>
      </w:pPr>
      <w:r>
        <w:rPr>
          <w:lang w:val="en-US"/>
        </w:rPr>
        <w:t xml:space="preserve">A transgression is an act that breaks an accepted rule or law. Leaders can sometimes become corrupt, delinquent or deluded, resulting in serious </w:t>
      </w:r>
      <w:proofErr w:type="spellStart"/>
      <w:r>
        <w:rPr>
          <w:lang w:val="en-US"/>
        </w:rPr>
        <w:t>transgressive</w:t>
      </w:r>
      <w:proofErr w:type="spellEnd"/>
      <w:r>
        <w:rPr>
          <w:lang w:val="en-US"/>
        </w:rPr>
        <w:t xml:space="preserve"> acts. Examples range from political leaders who sanction acts that break international conventions (e.g. use of torture), to CEOs who illegally draw on pension funds, engage in dubious tax evasion, or market manipulations, </w:t>
      </w:r>
      <w:r w:rsidR="007A494A">
        <w:rPr>
          <w:lang w:val="en-US"/>
        </w:rPr>
        <w:t>and to</w:t>
      </w:r>
      <w:r>
        <w:rPr>
          <w:lang w:val="en-US"/>
        </w:rPr>
        <w:t xml:space="preserve"> military commanders who engage in unprovoked attacks (e.g. the My Lai massacre).</w:t>
      </w:r>
    </w:p>
    <w:p w:rsidR="00FE58FE" w:rsidRPr="004B1F39" w:rsidRDefault="00FE58FE" w:rsidP="005B6103">
      <w:pPr>
        <w:spacing w:line="480" w:lineRule="auto"/>
        <w:ind w:firstLine="720"/>
        <w:rPr>
          <w:lang w:val="en-US"/>
        </w:rPr>
      </w:pPr>
      <w:r>
        <w:rPr>
          <w:lang w:val="en-US"/>
        </w:rPr>
        <w:t>When such transgressions become public knowledge they are often met with outrage, but it seems, that until that point, leaders may be punished less immediately or less severely, or remain immune to criticism to a greater extent than regular group members that commit similar crimes. For example, in recent years pedophile priests have been prosecuted whereas the bishops who were aware of these priests’ acts, and have kept the knowledge secret, retained their tenure even though they were culpable. Organizations will often allow legal prosecution of members who engage in illegal behavior (e.g. journalists who engaged in phone tapping for News International) but resist sacrificing the leaders of the organization who have benefited from these acts or allegedly knew about them and did not stop them.</w:t>
      </w:r>
    </w:p>
    <w:p w:rsidR="00FE58FE" w:rsidRDefault="00FE58FE" w:rsidP="002D08D8">
      <w:pPr>
        <w:spacing w:line="480" w:lineRule="auto"/>
        <w:ind w:firstLine="720"/>
        <w:rPr>
          <w:lang w:val="en-US"/>
        </w:rPr>
      </w:pPr>
      <w:r>
        <w:rPr>
          <w:lang w:val="en-US"/>
        </w:rPr>
        <w:t xml:space="preserve">These examples seem consistent with research evidence that implies groups might treat non-conformist leaders more favorably than non-conformist non-leaders. For example, leaders are trusted and can deviate more from group norms (e.g. Fiske, 2010; Hollander, 1958); have greater influence than other group members (e.g. </w:t>
      </w:r>
      <w:proofErr w:type="spellStart"/>
      <w:r>
        <w:rPr>
          <w:lang w:val="en-US"/>
        </w:rPr>
        <w:t>Pescosolido</w:t>
      </w:r>
      <w:proofErr w:type="spellEnd"/>
      <w:r>
        <w:rPr>
          <w:lang w:val="en-US"/>
        </w:rPr>
        <w:t xml:space="preserve">, 2001); and receive gratitude and loyalty from members (e.g. </w:t>
      </w:r>
      <w:proofErr w:type="spellStart"/>
      <w:r>
        <w:rPr>
          <w:lang w:val="en-US"/>
        </w:rPr>
        <w:t>Messick</w:t>
      </w:r>
      <w:proofErr w:type="spellEnd"/>
      <w:r>
        <w:rPr>
          <w:lang w:val="en-US"/>
        </w:rPr>
        <w:t xml:space="preserve">, 2005). However, it is not known whether such tolerance extends to situations when leaders actually transgress established rules. Is there something special about leadership that would result in leaders’ transgressions being treated differently from similar transgressions by other group members? In particular, do people apply a double standard  -- greater tolerance of transgressions committed by </w:t>
      </w:r>
      <w:proofErr w:type="spellStart"/>
      <w:r>
        <w:rPr>
          <w:lang w:val="en-US"/>
        </w:rPr>
        <w:t>ingroup</w:t>
      </w:r>
      <w:proofErr w:type="spellEnd"/>
      <w:r>
        <w:rPr>
          <w:lang w:val="en-US"/>
        </w:rPr>
        <w:t xml:space="preserve"> leaders than </w:t>
      </w:r>
      <w:proofErr w:type="spellStart"/>
      <w:r>
        <w:rPr>
          <w:lang w:val="en-US"/>
        </w:rPr>
        <w:t>ingroup</w:t>
      </w:r>
      <w:proofErr w:type="spellEnd"/>
      <w:r>
        <w:rPr>
          <w:lang w:val="en-US"/>
        </w:rPr>
        <w:t xml:space="preserve"> members, and greater tolerance of transgressions committed by </w:t>
      </w:r>
      <w:proofErr w:type="spellStart"/>
      <w:r>
        <w:rPr>
          <w:lang w:val="en-US"/>
        </w:rPr>
        <w:t>ingroup</w:t>
      </w:r>
      <w:proofErr w:type="spellEnd"/>
      <w:r>
        <w:rPr>
          <w:lang w:val="en-US"/>
        </w:rPr>
        <w:t xml:space="preserve"> leaders than </w:t>
      </w:r>
      <w:proofErr w:type="spellStart"/>
      <w:r>
        <w:rPr>
          <w:lang w:val="en-US"/>
        </w:rPr>
        <w:t>outgroup</w:t>
      </w:r>
      <w:proofErr w:type="spellEnd"/>
      <w:r>
        <w:rPr>
          <w:lang w:val="en-US"/>
        </w:rPr>
        <w:t xml:space="preserve"> leaders? To explore this question, the present article describes </w:t>
      </w:r>
      <w:r w:rsidRPr="00D66E49">
        <w:rPr>
          <w:lang w:val="en-US"/>
        </w:rPr>
        <w:t>four experiments that focus on the sports context and one using a minimal group paradigm.</w:t>
      </w:r>
      <w:r>
        <w:rPr>
          <w:lang w:val="en-US"/>
        </w:rPr>
        <w:t xml:space="preserve"> </w:t>
      </w:r>
    </w:p>
    <w:p w:rsidR="00FE58FE" w:rsidRDefault="00FE58FE" w:rsidP="002D08D8">
      <w:pPr>
        <w:spacing w:line="480" w:lineRule="auto"/>
        <w:ind w:firstLine="720"/>
        <w:rPr>
          <w:lang w:val="en-US"/>
        </w:rPr>
      </w:pPr>
      <w:r>
        <w:rPr>
          <w:lang w:val="en-US"/>
        </w:rPr>
        <w:t xml:space="preserve">In the sports context we test whether transgressions by sports captains attract different reactions than similar transgressions by regular players. There are several salient examples of team captain transgression, ranging from Danny </w:t>
      </w:r>
      <w:proofErr w:type="spellStart"/>
      <w:r>
        <w:rPr>
          <w:lang w:val="en-US"/>
        </w:rPr>
        <w:t>Almonte</w:t>
      </w:r>
      <w:proofErr w:type="spellEnd"/>
      <w:r>
        <w:rPr>
          <w:lang w:val="en-US"/>
        </w:rPr>
        <w:t xml:space="preserve"> (Little League baseball) to world cup soccer team captains Diego </w:t>
      </w:r>
      <w:proofErr w:type="spellStart"/>
      <w:r>
        <w:rPr>
          <w:lang w:val="en-US"/>
        </w:rPr>
        <w:t>Maradona</w:t>
      </w:r>
      <w:proofErr w:type="spellEnd"/>
      <w:r>
        <w:rPr>
          <w:lang w:val="en-US"/>
        </w:rPr>
        <w:t xml:space="preserve"> (Argentina), David Beckham (England), </w:t>
      </w:r>
      <w:proofErr w:type="spellStart"/>
      <w:r>
        <w:rPr>
          <w:lang w:val="en-US"/>
        </w:rPr>
        <w:t>Zinadane</w:t>
      </w:r>
      <w:proofErr w:type="spellEnd"/>
      <w:r>
        <w:rPr>
          <w:lang w:val="en-US"/>
        </w:rPr>
        <w:t xml:space="preserve"> </w:t>
      </w:r>
      <w:proofErr w:type="spellStart"/>
      <w:r>
        <w:rPr>
          <w:lang w:val="en-US"/>
        </w:rPr>
        <w:t>Zidane</w:t>
      </w:r>
      <w:proofErr w:type="spellEnd"/>
      <w:r>
        <w:rPr>
          <w:lang w:val="en-US"/>
        </w:rPr>
        <w:t xml:space="preserve">, and Thierry Henri (France). These transgressions are typically condemned by observers but seem to attract less criticism from the team’s supporters, suggesting that people may be particularly forgiving of transgressions by their own leaders but not those by </w:t>
      </w:r>
      <w:proofErr w:type="spellStart"/>
      <w:r>
        <w:rPr>
          <w:lang w:val="en-US"/>
        </w:rPr>
        <w:t>outgroup</w:t>
      </w:r>
      <w:proofErr w:type="spellEnd"/>
      <w:r>
        <w:rPr>
          <w:lang w:val="en-US"/>
        </w:rPr>
        <w:t xml:space="preserve"> leaders.</w:t>
      </w:r>
    </w:p>
    <w:p w:rsidR="00FE58FE" w:rsidRPr="004B1F39" w:rsidRDefault="00FE58FE" w:rsidP="002D08D8">
      <w:pPr>
        <w:spacing w:line="480" w:lineRule="auto"/>
        <w:ind w:firstLine="720"/>
        <w:rPr>
          <w:lang w:val="en-US"/>
        </w:rPr>
      </w:pPr>
      <w:r>
        <w:rPr>
          <w:lang w:val="en-US"/>
        </w:rPr>
        <w:t xml:space="preserve">The sports context is well suited for testing our hypotheses. As recently reviewed by Day, Gordon, and Fink (2012), sports provide a simplified (yet reliable) context for the investigation of larger organizational processes, both in terms of structural similitude and of socio-psychological mechanisms implied. Sports teams are clearly defined and it is easy to identify the boundaries of the groups. Furthermore, sports transgressions are easy to define (in terms of the rules), and they arise in a widely understood context, that may include many different events or groups. Moreover, the rules of games such as soccer are international and therefore generalize across culture. The size of the groups and role of leader (captain) on the field of play is always the same, providing a comparable situation across studies. According to Day et al. (2012) these structural similarities are paralleled by equivalence in the psychological mechanisms implied in organizational settings. As a more stringent test of the likely </w:t>
      </w:r>
      <w:proofErr w:type="spellStart"/>
      <w:r>
        <w:rPr>
          <w:lang w:val="en-US"/>
        </w:rPr>
        <w:t>generalizability</w:t>
      </w:r>
      <w:proofErr w:type="spellEnd"/>
      <w:r>
        <w:rPr>
          <w:lang w:val="en-US"/>
        </w:rPr>
        <w:t xml:space="preserve"> of the double standard </w:t>
      </w:r>
      <w:r w:rsidRPr="007D7359">
        <w:rPr>
          <w:lang w:val="en-US"/>
        </w:rPr>
        <w:t>we</w:t>
      </w:r>
      <w:r>
        <w:rPr>
          <w:lang w:val="en-US"/>
        </w:rPr>
        <w:t xml:space="preserve"> </w:t>
      </w:r>
      <w:r w:rsidRPr="007D7359">
        <w:rPr>
          <w:lang w:val="en-US"/>
        </w:rPr>
        <w:t>also</w:t>
      </w:r>
      <w:r>
        <w:rPr>
          <w:lang w:val="en-US"/>
        </w:rPr>
        <w:t xml:space="preserve"> </w:t>
      </w:r>
      <w:r w:rsidRPr="007D7359">
        <w:rPr>
          <w:lang w:val="en-US"/>
        </w:rPr>
        <w:t>investigate</w:t>
      </w:r>
      <w:r>
        <w:rPr>
          <w:lang w:val="en-US"/>
        </w:rPr>
        <w:t xml:space="preserve"> </w:t>
      </w:r>
      <w:r w:rsidRPr="007D7359">
        <w:rPr>
          <w:lang w:val="en-US"/>
        </w:rPr>
        <w:t>the</w:t>
      </w:r>
      <w:r>
        <w:rPr>
          <w:lang w:val="en-US"/>
        </w:rPr>
        <w:t xml:space="preserve"> </w:t>
      </w:r>
      <w:r w:rsidRPr="007D7359">
        <w:rPr>
          <w:lang w:val="en-US"/>
        </w:rPr>
        <w:t>phenomenon</w:t>
      </w:r>
      <w:r>
        <w:rPr>
          <w:lang w:val="en-US"/>
        </w:rPr>
        <w:t xml:space="preserve"> in a minimal group paradigm </w:t>
      </w:r>
      <w:r w:rsidRPr="007D7359">
        <w:rPr>
          <w:lang w:val="en-US"/>
        </w:rPr>
        <w:t>with</w:t>
      </w:r>
      <w:r>
        <w:rPr>
          <w:lang w:val="en-US"/>
        </w:rPr>
        <w:t xml:space="preserve"> </w:t>
      </w:r>
      <w:r w:rsidRPr="007D7359">
        <w:rPr>
          <w:lang w:val="en-US"/>
        </w:rPr>
        <w:t>anonymous</w:t>
      </w:r>
      <w:r>
        <w:rPr>
          <w:lang w:val="en-US"/>
        </w:rPr>
        <w:t xml:space="preserve"> </w:t>
      </w:r>
      <w:proofErr w:type="spellStart"/>
      <w:r w:rsidRPr="007D7359">
        <w:rPr>
          <w:lang w:val="en-US"/>
        </w:rPr>
        <w:t>ingroup</w:t>
      </w:r>
      <w:proofErr w:type="spellEnd"/>
      <w:r>
        <w:rPr>
          <w:lang w:val="en-US"/>
        </w:rPr>
        <w:t xml:space="preserve"> </w:t>
      </w:r>
      <w:r w:rsidRPr="007D7359">
        <w:rPr>
          <w:lang w:val="en-US"/>
        </w:rPr>
        <w:t>leaders</w:t>
      </w:r>
      <w:r>
        <w:rPr>
          <w:lang w:val="en-US"/>
        </w:rPr>
        <w:t xml:space="preserve"> </w:t>
      </w:r>
      <w:r w:rsidRPr="007D7359">
        <w:rPr>
          <w:lang w:val="en-US"/>
        </w:rPr>
        <w:t>and</w:t>
      </w:r>
      <w:r>
        <w:rPr>
          <w:lang w:val="en-US"/>
        </w:rPr>
        <w:t xml:space="preserve"> </w:t>
      </w:r>
      <w:r w:rsidRPr="007D7359">
        <w:rPr>
          <w:lang w:val="en-US"/>
        </w:rPr>
        <w:t>completely</w:t>
      </w:r>
      <w:r>
        <w:rPr>
          <w:lang w:val="en-US"/>
        </w:rPr>
        <w:t xml:space="preserve"> </w:t>
      </w:r>
      <w:r w:rsidRPr="007D7359">
        <w:rPr>
          <w:lang w:val="en-US"/>
        </w:rPr>
        <w:t>novel</w:t>
      </w:r>
      <w:r>
        <w:rPr>
          <w:lang w:val="en-US"/>
        </w:rPr>
        <w:t xml:space="preserve"> </w:t>
      </w:r>
      <w:r w:rsidRPr="007D7359">
        <w:rPr>
          <w:lang w:val="en-US"/>
        </w:rPr>
        <w:t>groups</w:t>
      </w:r>
      <w:r>
        <w:rPr>
          <w:lang w:val="en-US"/>
        </w:rPr>
        <w:t xml:space="preserve">. </w:t>
      </w:r>
    </w:p>
    <w:p w:rsidR="00FE58FE" w:rsidRPr="004B1F39" w:rsidRDefault="00FE58FE" w:rsidP="005B6103">
      <w:pPr>
        <w:spacing w:line="480" w:lineRule="auto"/>
        <w:ind w:firstLine="720"/>
        <w:rPr>
          <w:lang w:val="en-US"/>
        </w:rPr>
      </w:pPr>
      <w:r>
        <w:rPr>
          <w:lang w:val="en-US"/>
        </w:rPr>
        <w:t xml:space="preserve">Transgressors in intergroup contexts can be judged through different comparisons. One comparative dimension is the </w:t>
      </w:r>
      <w:proofErr w:type="spellStart"/>
      <w:r>
        <w:rPr>
          <w:lang w:val="en-US"/>
        </w:rPr>
        <w:t>ingroup</w:t>
      </w:r>
      <w:proofErr w:type="spellEnd"/>
      <w:r>
        <w:rPr>
          <w:lang w:val="en-US"/>
        </w:rPr>
        <w:t xml:space="preserve"> versus </w:t>
      </w:r>
      <w:proofErr w:type="spellStart"/>
      <w:r>
        <w:rPr>
          <w:lang w:val="en-US"/>
        </w:rPr>
        <w:t>outgroup</w:t>
      </w:r>
      <w:proofErr w:type="spellEnd"/>
      <w:r>
        <w:rPr>
          <w:lang w:val="en-US"/>
        </w:rPr>
        <w:t xml:space="preserve"> dimension. If people are simply motivated to express loyalty to their </w:t>
      </w:r>
      <w:proofErr w:type="spellStart"/>
      <w:r>
        <w:rPr>
          <w:lang w:val="en-US"/>
        </w:rPr>
        <w:t>ingroup</w:t>
      </w:r>
      <w:proofErr w:type="spellEnd"/>
      <w:r>
        <w:rPr>
          <w:lang w:val="en-US"/>
        </w:rPr>
        <w:t xml:space="preserve"> they might judge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w:t>
      </w:r>
      <w:r>
        <w:rPr>
          <w:i/>
          <w:lang w:val="en-US"/>
        </w:rPr>
        <w:t xml:space="preserve">and </w:t>
      </w:r>
      <w:r>
        <w:rPr>
          <w:lang w:val="en-US"/>
        </w:rPr>
        <w:t xml:space="preserve">members less harshly than </w:t>
      </w:r>
      <w:proofErr w:type="spellStart"/>
      <w:r>
        <w:rPr>
          <w:lang w:val="en-US"/>
        </w:rPr>
        <w:t>transgressive</w:t>
      </w:r>
      <w:proofErr w:type="spellEnd"/>
      <w:r>
        <w:rPr>
          <w:lang w:val="en-US"/>
        </w:rPr>
        <w:t xml:space="preserve"> </w:t>
      </w:r>
      <w:proofErr w:type="spellStart"/>
      <w:r>
        <w:rPr>
          <w:lang w:val="en-US"/>
        </w:rPr>
        <w:t>outgroup</w:t>
      </w:r>
      <w:proofErr w:type="spellEnd"/>
      <w:r>
        <w:rPr>
          <w:lang w:val="en-US"/>
        </w:rPr>
        <w:t xml:space="preserve"> leaders and members – an expression of </w:t>
      </w:r>
      <w:proofErr w:type="spellStart"/>
      <w:r>
        <w:rPr>
          <w:lang w:val="en-US"/>
        </w:rPr>
        <w:t>ingroup</w:t>
      </w:r>
      <w:proofErr w:type="spellEnd"/>
      <w:r>
        <w:rPr>
          <w:lang w:val="en-US"/>
        </w:rPr>
        <w:t xml:space="preserve"> bias. The second comparative dimension is role within the group. People may compare leaders with other members of the same group. If people give leaders a special advantage when they transgress we might expect leaders to be judged less harshly than members, regardless of group membership – perhaps an expression of deference to authority. However, our novel hypothesis for the present research is that it is only </w:t>
      </w:r>
      <w:proofErr w:type="spellStart"/>
      <w:r w:rsidRPr="007D7359">
        <w:rPr>
          <w:i/>
          <w:lang w:val="en-US"/>
        </w:rPr>
        <w:t>ingroup</w:t>
      </w:r>
      <w:proofErr w:type="spellEnd"/>
      <w:r>
        <w:rPr>
          <w:lang w:val="en-US"/>
        </w:rPr>
        <w:t xml:space="preserve"> leaders whose transgressions are treated leniently because of their special status as both a leader and as a representative of the </w:t>
      </w:r>
      <w:proofErr w:type="spellStart"/>
      <w:r>
        <w:rPr>
          <w:lang w:val="en-US"/>
        </w:rPr>
        <w:t>ingroup</w:t>
      </w:r>
      <w:proofErr w:type="spellEnd"/>
      <w:r>
        <w:rPr>
          <w:lang w:val="en-US"/>
        </w:rPr>
        <w:t>. We</w:t>
      </w:r>
      <w:r w:rsidRPr="007D7359">
        <w:rPr>
          <w:lang w:val="en-US"/>
        </w:rPr>
        <w:t xml:space="preserve"> </w:t>
      </w:r>
      <w:r>
        <w:rPr>
          <w:lang w:val="en-US"/>
        </w:rPr>
        <w:t>expect</w:t>
      </w:r>
      <w:r w:rsidRPr="007D7359">
        <w:rPr>
          <w:lang w:val="en-US"/>
        </w:rPr>
        <w:t xml:space="preserve"> </w:t>
      </w:r>
      <w:r>
        <w:rPr>
          <w:lang w:val="en-US"/>
        </w:rPr>
        <w:t>that</w:t>
      </w:r>
      <w:r w:rsidRPr="007D7359">
        <w:rPr>
          <w:lang w:val="en-US"/>
        </w:rPr>
        <w:t xml:space="preserve"> </w:t>
      </w:r>
      <w:r>
        <w:rPr>
          <w:lang w:val="en-US"/>
        </w:rPr>
        <w:t>both</w:t>
      </w:r>
      <w:r w:rsidRPr="007D7359">
        <w:rPr>
          <w:lang w:val="en-US"/>
        </w:rPr>
        <w:t xml:space="preserve"> </w:t>
      </w:r>
      <w:r>
        <w:rPr>
          <w:lang w:val="en-US"/>
        </w:rPr>
        <w:t>elements</w:t>
      </w:r>
      <w:r w:rsidRPr="007D7359">
        <w:rPr>
          <w:lang w:val="en-US"/>
        </w:rPr>
        <w:t xml:space="preserve"> </w:t>
      </w:r>
      <w:r>
        <w:rPr>
          <w:lang w:val="en-US"/>
        </w:rPr>
        <w:t>(leadership</w:t>
      </w:r>
      <w:r w:rsidRPr="007D7359">
        <w:rPr>
          <w:lang w:val="en-US"/>
        </w:rPr>
        <w:t xml:space="preserve"> </w:t>
      </w:r>
      <w:r>
        <w:rPr>
          <w:lang w:val="en-US"/>
        </w:rPr>
        <w:t>and</w:t>
      </w:r>
      <w:r w:rsidR="00444A5E">
        <w:rPr>
          <w:lang w:val="en-US"/>
        </w:rPr>
        <w:t xml:space="preserve"> </w:t>
      </w:r>
      <w:r w:rsidRPr="007D7359">
        <w:rPr>
          <w:lang w:val="en-US"/>
        </w:rPr>
        <w:t xml:space="preserve"> </w:t>
      </w:r>
      <w:proofErr w:type="spellStart"/>
      <w:r>
        <w:rPr>
          <w:lang w:val="en-US"/>
        </w:rPr>
        <w:t>ingroup</w:t>
      </w:r>
      <w:proofErr w:type="spellEnd"/>
      <w:r w:rsidRPr="007D7359">
        <w:rPr>
          <w:lang w:val="en-US"/>
        </w:rPr>
        <w:t xml:space="preserve"> membership</w:t>
      </w:r>
      <w:r>
        <w:rPr>
          <w:lang w:val="en-US"/>
        </w:rPr>
        <w:t>)</w:t>
      </w:r>
      <w:r w:rsidRPr="007D7359">
        <w:rPr>
          <w:lang w:val="en-US"/>
        </w:rPr>
        <w:t xml:space="preserve"> </w:t>
      </w:r>
      <w:r>
        <w:rPr>
          <w:lang w:val="en-US"/>
        </w:rPr>
        <w:t>may</w:t>
      </w:r>
      <w:r w:rsidRPr="007D7359">
        <w:rPr>
          <w:lang w:val="en-US"/>
        </w:rPr>
        <w:t xml:space="preserve"> </w:t>
      </w:r>
      <w:r>
        <w:rPr>
          <w:lang w:val="en-US"/>
        </w:rPr>
        <w:t>be</w:t>
      </w:r>
      <w:r w:rsidRPr="007D7359">
        <w:rPr>
          <w:lang w:val="en-US"/>
        </w:rPr>
        <w:t xml:space="preserve"> </w:t>
      </w:r>
      <w:r>
        <w:rPr>
          <w:lang w:val="en-US"/>
        </w:rPr>
        <w:t>required</w:t>
      </w:r>
      <w:r w:rsidRPr="007D7359">
        <w:rPr>
          <w:lang w:val="en-US"/>
        </w:rPr>
        <w:t xml:space="preserve"> </w:t>
      </w:r>
      <w:r>
        <w:rPr>
          <w:lang w:val="en-US"/>
        </w:rPr>
        <w:t>in</w:t>
      </w:r>
      <w:r w:rsidRPr="007D7359">
        <w:rPr>
          <w:lang w:val="en-US"/>
        </w:rPr>
        <w:t xml:space="preserve"> </w:t>
      </w:r>
      <w:r>
        <w:rPr>
          <w:lang w:val="en-US"/>
        </w:rPr>
        <w:t>order</w:t>
      </w:r>
      <w:r w:rsidRPr="007D7359">
        <w:rPr>
          <w:lang w:val="en-US"/>
        </w:rPr>
        <w:t xml:space="preserve"> </w:t>
      </w:r>
      <w:r>
        <w:rPr>
          <w:lang w:val="en-US"/>
        </w:rPr>
        <w:t>for</w:t>
      </w:r>
      <w:r w:rsidRPr="007D7359">
        <w:rPr>
          <w:lang w:val="en-US"/>
        </w:rPr>
        <w:t xml:space="preserve"> </w:t>
      </w:r>
      <w:r>
        <w:rPr>
          <w:lang w:val="en-US"/>
        </w:rPr>
        <w:t>people</w:t>
      </w:r>
      <w:r w:rsidRPr="007D7359">
        <w:rPr>
          <w:lang w:val="en-US"/>
        </w:rPr>
        <w:t xml:space="preserve"> </w:t>
      </w:r>
      <w:r>
        <w:rPr>
          <w:lang w:val="en-US"/>
        </w:rPr>
        <w:t>to</w:t>
      </w:r>
      <w:r w:rsidRPr="007D7359">
        <w:rPr>
          <w:lang w:val="en-US"/>
        </w:rPr>
        <w:t xml:space="preserve"> </w:t>
      </w:r>
      <w:r>
        <w:rPr>
          <w:lang w:val="en-US"/>
        </w:rPr>
        <w:t>apply</w:t>
      </w:r>
      <w:r w:rsidRPr="007D7359">
        <w:rPr>
          <w:lang w:val="en-US"/>
        </w:rPr>
        <w:t xml:space="preserve"> </w:t>
      </w:r>
      <w:r>
        <w:rPr>
          <w:lang w:val="en-US"/>
        </w:rPr>
        <w:t>a</w:t>
      </w:r>
      <w:r w:rsidRPr="007D7359">
        <w:rPr>
          <w:lang w:val="en-US"/>
        </w:rPr>
        <w:t xml:space="preserve"> </w:t>
      </w:r>
      <w:r>
        <w:rPr>
          <w:lang w:val="en-US"/>
        </w:rPr>
        <w:t>double</w:t>
      </w:r>
      <w:r w:rsidRPr="007D7359">
        <w:rPr>
          <w:lang w:val="en-US"/>
        </w:rPr>
        <w:t xml:space="preserve"> </w:t>
      </w:r>
      <w:r>
        <w:rPr>
          <w:lang w:val="en-US"/>
        </w:rPr>
        <w:t>standard</w:t>
      </w:r>
      <w:r w:rsidRPr="007D7359">
        <w:rPr>
          <w:lang w:val="en-US"/>
        </w:rPr>
        <w:t xml:space="preserve"> </w:t>
      </w:r>
      <w:r>
        <w:rPr>
          <w:lang w:val="en-US"/>
        </w:rPr>
        <w:t>such</w:t>
      </w:r>
      <w:r w:rsidRPr="007D7359">
        <w:rPr>
          <w:lang w:val="en-US"/>
        </w:rPr>
        <w:t xml:space="preserve"> </w:t>
      </w:r>
      <w:r>
        <w:rPr>
          <w:lang w:val="en-US"/>
        </w:rPr>
        <w:t>that</w:t>
      </w:r>
      <w:r w:rsidRPr="007D7359">
        <w:rPr>
          <w:lang w:val="en-US"/>
        </w:rPr>
        <w:t xml:space="preserve"> </w:t>
      </w:r>
      <w:r>
        <w:rPr>
          <w:lang w:val="en-US"/>
        </w:rPr>
        <w:t>transgressions</w:t>
      </w:r>
      <w:r w:rsidRPr="007D7359">
        <w:rPr>
          <w:lang w:val="en-US"/>
        </w:rPr>
        <w:t xml:space="preserve"> </w:t>
      </w:r>
      <w:r>
        <w:rPr>
          <w:lang w:val="en-US"/>
        </w:rPr>
        <w:t>by</w:t>
      </w:r>
      <w:r w:rsidRPr="007D7359">
        <w:rPr>
          <w:lang w:val="en-US"/>
        </w:rPr>
        <w:t xml:space="preserve"> </w:t>
      </w:r>
      <w:proofErr w:type="spellStart"/>
      <w:r>
        <w:rPr>
          <w:lang w:val="en-US"/>
        </w:rPr>
        <w:t>ingroup</w:t>
      </w:r>
      <w:proofErr w:type="spellEnd"/>
      <w:r w:rsidRPr="007D7359">
        <w:rPr>
          <w:lang w:val="en-US"/>
        </w:rPr>
        <w:t xml:space="preserve"> </w:t>
      </w:r>
      <w:r>
        <w:rPr>
          <w:lang w:val="en-US"/>
        </w:rPr>
        <w:t>leaders</w:t>
      </w:r>
      <w:r w:rsidRPr="007D7359">
        <w:rPr>
          <w:lang w:val="en-US"/>
        </w:rPr>
        <w:t xml:space="preserve"> </w:t>
      </w:r>
      <w:r>
        <w:rPr>
          <w:lang w:val="en-US"/>
        </w:rPr>
        <w:t>will</w:t>
      </w:r>
      <w:r w:rsidRPr="007D7359">
        <w:rPr>
          <w:lang w:val="en-US"/>
        </w:rPr>
        <w:t xml:space="preserve"> </w:t>
      </w:r>
      <w:r>
        <w:rPr>
          <w:lang w:val="en-US"/>
        </w:rPr>
        <w:t>not</w:t>
      </w:r>
      <w:r w:rsidRPr="007D7359">
        <w:rPr>
          <w:lang w:val="en-US"/>
        </w:rPr>
        <w:t xml:space="preserve"> </w:t>
      </w:r>
      <w:r>
        <w:rPr>
          <w:lang w:val="en-US"/>
        </w:rPr>
        <w:t>attract</w:t>
      </w:r>
      <w:r w:rsidRPr="007D7359">
        <w:rPr>
          <w:lang w:val="en-US"/>
        </w:rPr>
        <w:t xml:space="preserve"> </w:t>
      </w:r>
      <w:r>
        <w:rPr>
          <w:lang w:val="en-US"/>
        </w:rPr>
        <w:t>such</w:t>
      </w:r>
      <w:r w:rsidRPr="007D7359">
        <w:rPr>
          <w:lang w:val="en-US"/>
        </w:rPr>
        <w:t xml:space="preserve"> </w:t>
      </w:r>
      <w:r>
        <w:rPr>
          <w:lang w:val="en-US"/>
        </w:rPr>
        <w:t>negative</w:t>
      </w:r>
      <w:r w:rsidRPr="007D7359">
        <w:rPr>
          <w:lang w:val="en-US"/>
        </w:rPr>
        <w:t xml:space="preserve"> </w:t>
      </w:r>
      <w:r>
        <w:rPr>
          <w:lang w:val="en-US"/>
        </w:rPr>
        <w:t>responses</w:t>
      </w:r>
      <w:r w:rsidRPr="007D7359">
        <w:rPr>
          <w:lang w:val="en-US"/>
        </w:rPr>
        <w:t xml:space="preserve"> </w:t>
      </w:r>
      <w:r>
        <w:rPr>
          <w:lang w:val="en-US"/>
        </w:rPr>
        <w:t>as</w:t>
      </w:r>
      <w:r w:rsidRPr="007D7359">
        <w:rPr>
          <w:lang w:val="en-US"/>
        </w:rPr>
        <w:t xml:space="preserve"> </w:t>
      </w:r>
      <w:r>
        <w:rPr>
          <w:lang w:val="en-US"/>
        </w:rPr>
        <w:t>transgressions</w:t>
      </w:r>
      <w:r w:rsidRPr="007D7359">
        <w:rPr>
          <w:lang w:val="en-US"/>
        </w:rPr>
        <w:t xml:space="preserve"> </w:t>
      </w:r>
      <w:r>
        <w:rPr>
          <w:lang w:val="en-US"/>
        </w:rPr>
        <w:t>by</w:t>
      </w:r>
      <w:r w:rsidRPr="007D7359">
        <w:rPr>
          <w:lang w:val="en-US"/>
        </w:rPr>
        <w:t xml:space="preserve"> </w:t>
      </w:r>
      <w:r>
        <w:rPr>
          <w:lang w:val="en-US"/>
        </w:rPr>
        <w:t>either</w:t>
      </w:r>
      <w:r w:rsidRPr="007D7359">
        <w:rPr>
          <w:lang w:val="en-US"/>
        </w:rPr>
        <w:t xml:space="preserve"> </w:t>
      </w:r>
      <w:proofErr w:type="spellStart"/>
      <w:r>
        <w:rPr>
          <w:lang w:val="en-US"/>
        </w:rPr>
        <w:t>outgroup</w:t>
      </w:r>
      <w:proofErr w:type="spellEnd"/>
      <w:r w:rsidRPr="007D7359">
        <w:rPr>
          <w:lang w:val="en-US"/>
        </w:rPr>
        <w:t xml:space="preserve"> </w:t>
      </w:r>
      <w:r>
        <w:rPr>
          <w:lang w:val="en-US"/>
        </w:rPr>
        <w:t>leaders</w:t>
      </w:r>
      <w:r w:rsidRPr="007D7359">
        <w:rPr>
          <w:lang w:val="en-US"/>
        </w:rPr>
        <w:t xml:space="preserve"> </w:t>
      </w:r>
      <w:r>
        <w:rPr>
          <w:lang w:val="en-US"/>
        </w:rPr>
        <w:t>or</w:t>
      </w:r>
      <w:r w:rsidRPr="007D7359">
        <w:rPr>
          <w:lang w:val="en-US"/>
        </w:rPr>
        <w:t xml:space="preserve"> </w:t>
      </w:r>
      <w:proofErr w:type="spellStart"/>
      <w:r>
        <w:rPr>
          <w:lang w:val="en-US"/>
        </w:rPr>
        <w:t>ingroup</w:t>
      </w:r>
      <w:proofErr w:type="spellEnd"/>
      <w:r w:rsidRPr="007D7359">
        <w:rPr>
          <w:lang w:val="en-US"/>
        </w:rPr>
        <w:t xml:space="preserve"> </w:t>
      </w:r>
      <w:r>
        <w:rPr>
          <w:lang w:val="en-US"/>
        </w:rPr>
        <w:t>members.</w:t>
      </w:r>
    </w:p>
    <w:p w:rsidR="00FE58FE" w:rsidRDefault="00FE58FE">
      <w:pPr>
        <w:spacing w:line="480" w:lineRule="auto"/>
        <w:jc w:val="center"/>
        <w:rPr>
          <w:b/>
          <w:lang w:val="en-US"/>
        </w:rPr>
      </w:pPr>
      <w:r w:rsidRPr="007D7359">
        <w:rPr>
          <w:b/>
          <w:lang w:val="en-US"/>
        </w:rPr>
        <w:t>Deviance</w:t>
      </w:r>
      <w:r>
        <w:rPr>
          <w:b/>
          <w:lang w:val="en-US"/>
        </w:rPr>
        <w:t xml:space="preserve"> </w:t>
      </w:r>
      <w:r w:rsidRPr="007D7359">
        <w:rPr>
          <w:b/>
          <w:lang w:val="en-US"/>
        </w:rPr>
        <w:t>and</w:t>
      </w:r>
      <w:r>
        <w:rPr>
          <w:b/>
          <w:lang w:val="en-US"/>
        </w:rPr>
        <w:t xml:space="preserve"> </w:t>
      </w:r>
      <w:r w:rsidRPr="007D7359">
        <w:rPr>
          <w:b/>
          <w:lang w:val="en-US"/>
        </w:rPr>
        <w:t>Transgression</w:t>
      </w:r>
    </w:p>
    <w:p w:rsidR="00FE58FE" w:rsidRPr="004B1F39" w:rsidRDefault="00FE58FE" w:rsidP="00C21FFE">
      <w:pPr>
        <w:spacing w:line="480" w:lineRule="auto"/>
        <w:ind w:firstLine="720"/>
        <w:rPr>
          <w:lang w:val="en-US"/>
        </w:rPr>
      </w:pPr>
      <w:r>
        <w:rPr>
          <w:lang w:val="en-US"/>
        </w:rPr>
        <w:t>Research on people’s reactions to deviant group members largely focuses on opinion deviance, likeability, or loyalty (</w:t>
      </w: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Abrams, Marques, &amp; Hutchison, 2011). This research generally shows that people react especially negatively to </w:t>
      </w:r>
      <w:proofErr w:type="spellStart"/>
      <w:r>
        <w:rPr>
          <w:lang w:val="en-US"/>
        </w:rPr>
        <w:t>ingroup</w:t>
      </w:r>
      <w:proofErr w:type="spellEnd"/>
      <w:r>
        <w:rPr>
          <w:lang w:val="en-US"/>
        </w:rPr>
        <w:t xml:space="preserve"> deviants, and more so if norms are highly salient (Marques, </w:t>
      </w:r>
      <w:proofErr w:type="spellStart"/>
      <w:r>
        <w:rPr>
          <w:lang w:val="en-US"/>
        </w:rPr>
        <w:t>Páez</w:t>
      </w:r>
      <w:proofErr w:type="spellEnd"/>
      <w:r>
        <w:rPr>
          <w:lang w:val="en-US"/>
        </w:rPr>
        <w:t xml:space="preserve">, &amp; Abrams, 1998) or if </w:t>
      </w:r>
      <w:r w:rsidR="007A494A">
        <w:rPr>
          <w:lang w:val="en-US"/>
        </w:rPr>
        <w:t>deviants</w:t>
      </w:r>
      <w:r>
        <w:rPr>
          <w:lang w:val="en-US"/>
        </w:rPr>
        <w:t xml:space="preserve"> are more central members of the group (Pinto, Marques, Levine, &amp; Abrams, 2010). Indeed</w:t>
      </w:r>
      <w:r w:rsidR="007A494A">
        <w:rPr>
          <w:lang w:val="en-US"/>
        </w:rPr>
        <w:t>,</w:t>
      </w:r>
      <w:r>
        <w:rPr>
          <w:lang w:val="en-US"/>
        </w:rPr>
        <w:t xml:space="preserve"> people are likely to direct efforts to change the opinions of such members to preserve the consensus within the group (Kerr &amp; Levine</w:t>
      </w:r>
      <w:r w:rsidRPr="007D7359">
        <w:rPr>
          <w:lang w:val="en-US"/>
        </w:rPr>
        <w:t>,</w:t>
      </w:r>
      <w:r>
        <w:rPr>
          <w:lang w:val="en-US"/>
        </w:rPr>
        <w:t xml:space="preserve"> </w:t>
      </w:r>
      <w:r w:rsidRPr="007D7359">
        <w:rPr>
          <w:lang w:val="en-US"/>
        </w:rPr>
        <w:t>2008; Marques</w:t>
      </w:r>
      <w:r>
        <w:rPr>
          <w:lang w:val="en-US"/>
        </w:rPr>
        <w:t xml:space="preserve">, Abrams, &amp; </w:t>
      </w:r>
      <w:proofErr w:type="spellStart"/>
      <w:r>
        <w:rPr>
          <w:lang w:val="en-US"/>
        </w:rPr>
        <w:t>Serodio</w:t>
      </w:r>
      <w:proofErr w:type="spellEnd"/>
      <w:r w:rsidRPr="007D7359">
        <w:rPr>
          <w:lang w:val="en-US"/>
        </w:rPr>
        <w:t xml:space="preserve">, 2001; </w:t>
      </w:r>
      <w:proofErr w:type="spellStart"/>
      <w:r w:rsidRPr="007D7359">
        <w:rPr>
          <w:lang w:val="en-US"/>
        </w:rPr>
        <w:t>Schachter</w:t>
      </w:r>
      <w:proofErr w:type="spellEnd"/>
      <w:r w:rsidRPr="007D7359">
        <w:rPr>
          <w:lang w:val="en-US"/>
        </w:rPr>
        <w:t>, 1951</w:t>
      </w:r>
      <w:r>
        <w:rPr>
          <w:lang w:val="en-US"/>
        </w:rPr>
        <w:t xml:space="preserve">). </w:t>
      </w:r>
      <w:proofErr w:type="spellStart"/>
      <w:r>
        <w:rPr>
          <w:lang w:val="en-US"/>
        </w:rPr>
        <w:t>Ingroup</w:t>
      </w:r>
      <w:proofErr w:type="spellEnd"/>
      <w:r>
        <w:rPr>
          <w:lang w:val="en-US"/>
        </w:rPr>
        <w:t xml:space="preserve"> members who behave undesirably are generally derogated more than normative group members, whereas undesirable </w:t>
      </w:r>
      <w:proofErr w:type="spellStart"/>
      <w:r>
        <w:rPr>
          <w:lang w:val="en-US"/>
        </w:rPr>
        <w:t>outgroup</w:t>
      </w:r>
      <w:proofErr w:type="spellEnd"/>
      <w:r>
        <w:rPr>
          <w:lang w:val="en-US"/>
        </w:rPr>
        <w:t xml:space="preserve"> members are derogated less, the so-called black sheep effect (Marques &amp; </w:t>
      </w:r>
      <w:proofErr w:type="spellStart"/>
      <w:r>
        <w:rPr>
          <w:lang w:val="en-US"/>
        </w:rPr>
        <w:t>Páez</w:t>
      </w:r>
      <w:proofErr w:type="spellEnd"/>
      <w:r>
        <w:rPr>
          <w:lang w:val="en-US"/>
        </w:rPr>
        <w:t xml:space="preserve">, 1994). This effect represents a more acute differentiation among </w:t>
      </w:r>
      <w:proofErr w:type="spellStart"/>
      <w:r>
        <w:rPr>
          <w:lang w:val="en-US"/>
        </w:rPr>
        <w:t>ingroup</w:t>
      </w:r>
      <w:proofErr w:type="spellEnd"/>
      <w:r>
        <w:rPr>
          <w:lang w:val="en-US"/>
        </w:rPr>
        <w:t xml:space="preserve"> members than among </w:t>
      </w:r>
      <w:proofErr w:type="spellStart"/>
      <w:r>
        <w:rPr>
          <w:lang w:val="en-US"/>
        </w:rPr>
        <w:t>outgroup</w:t>
      </w:r>
      <w:proofErr w:type="spellEnd"/>
      <w:r>
        <w:rPr>
          <w:lang w:val="en-US"/>
        </w:rPr>
        <w:t xml:space="preserve"> members. These responses make sense given that group members may vary in terms of their deviance from a group norm and that their opinions or behavior can be modified. More generally, subjective group dynamics theory (Marques et al., 1998; Pinto et al., 2010) asserts that people differentiate among group members because they are motivated to define the </w:t>
      </w:r>
      <w:proofErr w:type="spellStart"/>
      <w:r>
        <w:rPr>
          <w:lang w:val="en-US"/>
        </w:rPr>
        <w:t>ingroup</w:t>
      </w:r>
      <w:proofErr w:type="spellEnd"/>
      <w:r>
        <w:rPr>
          <w:lang w:val="en-US"/>
        </w:rPr>
        <w:t xml:space="preserve"> positively. </w:t>
      </w:r>
    </w:p>
    <w:p w:rsidR="00FE58FE" w:rsidRPr="004B1F39" w:rsidRDefault="00FE58FE" w:rsidP="00C21FFE">
      <w:pPr>
        <w:spacing w:line="480" w:lineRule="auto"/>
        <w:ind w:firstLine="720"/>
        <w:rPr>
          <w:lang w:val="en-US"/>
        </w:rPr>
      </w:pPr>
      <w:r>
        <w:rPr>
          <w:lang w:val="en-US"/>
        </w:rPr>
        <w:t>The present research considers a different scenario – one in which the deviance is irrevocable. Transgressions, as we define them, involve clear breaches of external rules. Once committed, the transgression is irreversible. This could have important implications both in terms of the perpetrator’s vulnerability to punishment, and in terms of the damage to the reputation of, or penalties inflicted on the group. Because such</w:t>
      </w:r>
      <w:r w:rsidR="00444A5E">
        <w:rPr>
          <w:lang w:val="en-US"/>
        </w:rPr>
        <w:t xml:space="preserve"> </w:t>
      </w:r>
      <w:r>
        <w:rPr>
          <w:lang w:val="en-US"/>
        </w:rPr>
        <w:t xml:space="preserve">rules are explicit or well known, we expect that most people will respond negatively to transgressors under most circumstances, regardless of which group the transgressor belongs to. </w:t>
      </w:r>
    </w:p>
    <w:p w:rsidR="00FE58FE" w:rsidRPr="004B1F39" w:rsidRDefault="00FE58FE" w:rsidP="00F83B48">
      <w:pPr>
        <w:spacing w:line="480" w:lineRule="auto"/>
        <w:ind w:firstLine="720"/>
        <w:rPr>
          <w:lang w:val="en-US"/>
        </w:rPr>
      </w:pPr>
      <w:r>
        <w:rPr>
          <w:lang w:val="en-US"/>
        </w:rPr>
        <w:t xml:space="preserve">One explanation for the black sheep effect is that </w:t>
      </w:r>
      <w:proofErr w:type="spellStart"/>
      <w:r>
        <w:rPr>
          <w:lang w:val="en-US"/>
        </w:rPr>
        <w:t>ingroup</w:t>
      </w:r>
      <w:proofErr w:type="spellEnd"/>
      <w:r>
        <w:rPr>
          <w:lang w:val="en-US"/>
        </w:rPr>
        <w:t xml:space="preserve"> deviants violate expectancies more than </w:t>
      </w:r>
      <w:proofErr w:type="spellStart"/>
      <w:r>
        <w:rPr>
          <w:lang w:val="en-US"/>
        </w:rPr>
        <w:t>outgroup</w:t>
      </w:r>
      <w:proofErr w:type="spellEnd"/>
      <w:r>
        <w:rPr>
          <w:lang w:val="en-US"/>
        </w:rPr>
        <w:t xml:space="preserve"> deviants (</w:t>
      </w:r>
      <w:proofErr w:type="spellStart"/>
      <w:r>
        <w:rPr>
          <w:lang w:val="en-US"/>
        </w:rPr>
        <w:t>Biernat</w:t>
      </w:r>
      <w:proofErr w:type="spellEnd"/>
      <w:r>
        <w:rPr>
          <w:lang w:val="en-US"/>
        </w:rPr>
        <w:t xml:space="preserve">, </w:t>
      </w:r>
      <w:proofErr w:type="spellStart"/>
      <w:r>
        <w:rPr>
          <w:lang w:val="en-US"/>
        </w:rPr>
        <w:t>Vescio</w:t>
      </w:r>
      <w:proofErr w:type="spellEnd"/>
      <w:r>
        <w:rPr>
          <w:lang w:val="en-US"/>
        </w:rPr>
        <w:t xml:space="preserve">, &amp; Billings, 1999). Given evidence that the black sheep effect is strong in relation to more central (e.g. full rather than marginal) members of a group, then expectancy violation could be even more marked when a leader deviates or, worse, transgresses. The expectancy violation account of the black sheep effect implies that a </w:t>
      </w:r>
      <w:proofErr w:type="spellStart"/>
      <w:r>
        <w:rPr>
          <w:lang w:val="en-US"/>
        </w:rPr>
        <w:t>transgressive</w:t>
      </w:r>
      <w:proofErr w:type="spellEnd"/>
      <w:r>
        <w:rPr>
          <w:lang w:val="en-US"/>
        </w:rPr>
        <w:t xml:space="preserve"> leader might attract harsher reactions than similarly </w:t>
      </w:r>
      <w:proofErr w:type="spellStart"/>
      <w:r>
        <w:rPr>
          <w:lang w:val="en-US"/>
        </w:rPr>
        <w:t>transgressive</w:t>
      </w:r>
      <w:proofErr w:type="spellEnd"/>
      <w:r>
        <w:rPr>
          <w:lang w:val="en-US"/>
        </w:rPr>
        <w:t xml:space="preserve"> members. Both</w:t>
      </w:r>
      <w:r w:rsidR="00444A5E">
        <w:rPr>
          <w:lang w:val="en-US"/>
        </w:rPr>
        <w:t xml:space="preserve"> </w:t>
      </w:r>
      <w:r>
        <w:rPr>
          <w:lang w:val="en-US"/>
        </w:rPr>
        <w:t xml:space="preserve">the black sheep effect and an expectancy violation hypothesis would mean that an </w:t>
      </w:r>
      <w:proofErr w:type="spellStart"/>
      <w:r>
        <w:rPr>
          <w:lang w:val="en-US"/>
        </w:rPr>
        <w:t>ingroup</w:t>
      </w:r>
      <w:proofErr w:type="spellEnd"/>
      <w:r>
        <w:rPr>
          <w:lang w:val="en-US"/>
        </w:rPr>
        <w:t xml:space="preserve"> </w:t>
      </w:r>
      <w:proofErr w:type="spellStart"/>
      <w:r>
        <w:rPr>
          <w:lang w:val="en-US"/>
        </w:rPr>
        <w:t>transgressive</w:t>
      </w:r>
      <w:proofErr w:type="spellEnd"/>
      <w:r>
        <w:rPr>
          <w:lang w:val="en-US"/>
        </w:rPr>
        <w:t xml:space="preserve"> leader should be judged less favorably than an </w:t>
      </w:r>
      <w:proofErr w:type="spellStart"/>
      <w:r>
        <w:rPr>
          <w:lang w:val="en-US"/>
        </w:rPr>
        <w:t>ingroup</w:t>
      </w:r>
      <w:proofErr w:type="spellEnd"/>
      <w:r>
        <w:rPr>
          <w:lang w:val="en-US"/>
        </w:rPr>
        <w:t xml:space="preserve"> </w:t>
      </w:r>
      <w:proofErr w:type="spellStart"/>
      <w:r>
        <w:rPr>
          <w:lang w:val="en-US"/>
        </w:rPr>
        <w:t>transgressive</w:t>
      </w:r>
      <w:proofErr w:type="spellEnd"/>
      <w:r>
        <w:rPr>
          <w:lang w:val="en-US"/>
        </w:rPr>
        <w:t xml:space="preserve"> non leader.</w:t>
      </w:r>
    </w:p>
    <w:p w:rsidR="00FE58FE" w:rsidRPr="004B1F39" w:rsidRDefault="00FE58FE" w:rsidP="00C21FFE">
      <w:pPr>
        <w:spacing w:line="480" w:lineRule="auto"/>
        <w:ind w:firstLine="720"/>
        <w:rPr>
          <w:lang w:val="en-US"/>
        </w:rPr>
      </w:pPr>
      <w:r>
        <w:rPr>
          <w:lang w:val="en-US"/>
        </w:rPr>
        <w:t xml:space="preserve">An alternative prediction can be drawn from recent research on leader deviance. In a series of seven studies, Abrams, </w:t>
      </w: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Marques, and Hutchison (2008) showed that, under certain conditions, </w:t>
      </w:r>
      <w:proofErr w:type="spellStart"/>
      <w:r>
        <w:rPr>
          <w:lang w:val="en-US"/>
        </w:rPr>
        <w:t>ingroup</w:t>
      </w:r>
      <w:proofErr w:type="spellEnd"/>
      <w:r>
        <w:rPr>
          <w:lang w:val="en-US"/>
        </w:rPr>
        <w:t xml:space="preserve"> leaders are given more latitude to advocate counter-normative opinions than are other members – they are given ‘innovation credit’ (</w:t>
      </w: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et al., 2011; cf. Packer, 2008, 2009).  </w:t>
      </w:r>
      <w:proofErr w:type="spellStart"/>
      <w:r>
        <w:rPr>
          <w:lang w:val="en-US"/>
        </w:rPr>
        <w:t>Transgressive</w:t>
      </w:r>
      <w:proofErr w:type="spellEnd"/>
      <w:r>
        <w:rPr>
          <w:lang w:val="en-US"/>
        </w:rPr>
        <w:t xml:space="preserve"> leaders pose a </w:t>
      </w:r>
      <w:r w:rsidR="007A494A">
        <w:rPr>
          <w:lang w:val="en-US"/>
        </w:rPr>
        <w:t xml:space="preserve">greater </w:t>
      </w:r>
      <w:r>
        <w:rPr>
          <w:lang w:val="en-US"/>
        </w:rPr>
        <w:t xml:space="preserve">dilemma because people recognize the importance of upholding consensual standards and rules but they also want to express loyalty to the group by supporting their leader (cf. </w:t>
      </w:r>
      <w:proofErr w:type="spellStart"/>
      <w:r>
        <w:rPr>
          <w:lang w:val="en-US"/>
        </w:rPr>
        <w:t>Zdaniuk</w:t>
      </w:r>
      <w:proofErr w:type="spellEnd"/>
      <w:r>
        <w:rPr>
          <w:lang w:val="en-US"/>
        </w:rPr>
        <w:t xml:space="preserve"> &amp; Levine, 2001). We contend that the innovation credit effect may extend to transgressions. Specifically, whereas people apply conventional standards and rules when judging transgressions by regular group members and </w:t>
      </w:r>
      <w:proofErr w:type="spellStart"/>
      <w:r>
        <w:rPr>
          <w:lang w:val="en-US"/>
        </w:rPr>
        <w:t>outgroup</w:t>
      </w:r>
      <w:proofErr w:type="spellEnd"/>
      <w:r>
        <w:rPr>
          <w:lang w:val="en-US"/>
        </w:rPr>
        <w:t xml:space="preserve"> leaders, they will be more lenient towards a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 thereby applying a double standard. </w:t>
      </w:r>
      <w:proofErr w:type="spellStart"/>
      <w:r>
        <w:rPr>
          <w:lang w:val="en-US"/>
        </w:rPr>
        <w:t>Ingroup</w:t>
      </w:r>
      <w:proofErr w:type="spellEnd"/>
      <w:r>
        <w:rPr>
          <w:lang w:val="en-US"/>
        </w:rPr>
        <w:t xml:space="preserve"> leaders would therefore be granted what we might term ‘transgression credit’.  </w:t>
      </w:r>
    </w:p>
    <w:p w:rsidR="00FE58FE" w:rsidRPr="004B1F39" w:rsidRDefault="00FE58FE" w:rsidP="005B6103">
      <w:pPr>
        <w:spacing w:line="480" w:lineRule="auto"/>
        <w:jc w:val="center"/>
        <w:rPr>
          <w:b/>
          <w:lang w:val="en-US"/>
        </w:rPr>
      </w:pPr>
      <w:r>
        <w:rPr>
          <w:b/>
          <w:lang w:val="en-US"/>
        </w:rPr>
        <w:t>Social Identity Theory of Leadership</w:t>
      </w:r>
    </w:p>
    <w:p w:rsidR="00FE58FE" w:rsidRDefault="00FE58FE">
      <w:pPr>
        <w:spacing w:line="480" w:lineRule="auto"/>
        <w:ind w:firstLine="720"/>
        <w:rPr>
          <w:lang w:val="en-US"/>
        </w:rPr>
      </w:pPr>
      <w:r>
        <w:rPr>
          <w:lang w:val="en-US"/>
        </w:rPr>
        <w:t xml:space="preserve">The social identity perspective on leadership (e.g. </w:t>
      </w:r>
      <w:proofErr w:type="spellStart"/>
      <w:r>
        <w:rPr>
          <w:lang w:val="en-US"/>
        </w:rPr>
        <w:t>Haslam</w:t>
      </w:r>
      <w:proofErr w:type="spellEnd"/>
      <w:r>
        <w:rPr>
          <w:lang w:val="en-US"/>
        </w:rPr>
        <w:t xml:space="preserve">, 2001; Hogg, 2001; Hogg &amp; van </w:t>
      </w:r>
      <w:proofErr w:type="spellStart"/>
      <w:r>
        <w:rPr>
          <w:lang w:val="en-US"/>
        </w:rPr>
        <w:t>Knippenberg</w:t>
      </w:r>
      <w:proofErr w:type="spellEnd"/>
      <w:r>
        <w:rPr>
          <w:lang w:val="en-US"/>
        </w:rPr>
        <w:t xml:space="preserve">, 2003, van </w:t>
      </w:r>
      <w:proofErr w:type="spellStart"/>
      <w:r>
        <w:rPr>
          <w:lang w:val="en-US"/>
        </w:rPr>
        <w:t>Knippenberg</w:t>
      </w:r>
      <w:proofErr w:type="spellEnd"/>
      <w:r>
        <w:rPr>
          <w:lang w:val="en-US"/>
        </w:rPr>
        <w:t xml:space="preserve">, 2011) proposes that leadership emerges to the extent that the leader is seen to embody the group prototype – its distinctive differences from relevant </w:t>
      </w:r>
      <w:proofErr w:type="spellStart"/>
      <w:r>
        <w:rPr>
          <w:lang w:val="en-US"/>
        </w:rPr>
        <w:t>outgroups</w:t>
      </w:r>
      <w:proofErr w:type="spellEnd"/>
      <w:r>
        <w:rPr>
          <w:lang w:val="en-US"/>
        </w:rPr>
        <w:t>. Group leaders who are more prototypical better represent the group’s identity (</w:t>
      </w:r>
      <w:proofErr w:type="spellStart"/>
      <w:r>
        <w:rPr>
          <w:lang w:val="en-US"/>
        </w:rPr>
        <w:t>Haslam</w:t>
      </w:r>
      <w:proofErr w:type="spellEnd"/>
      <w:r>
        <w:rPr>
          <w:lang w:val="en-US"/>
        </w:rPr>
        <w:t xml:space="preserve">, 2001; </w:t>
      </w:r>
      <w:proofErr w:type="spellStart"/>
      <w:r>
        <w:rPr>
          <w:lang w:val="en-US"/>
        </w:rPr>
        <w:t>Reicher</w:t>
      </w:r>
      <w:proofErr w:type="spellEnd"/>
      <w:r>
        <w:rPr>
          <w:lang w:val="en-US"/>
        </w:rPr>
        <w:t xml:space="preserve">, </w:t>
      </w:r>
      <w:proofErr w:type="spellStart"/>
      <w:r>
        <w:rPr>
          <w:lang w:val="en-US"/>
        </w:rPr>
        <w:t>Haslam</w:t>
      </w:r>
      <w:proofErr w:type="spellEnd"/>
      <w:r>
        <w:rPr>
          <w:lang w:val="en-US"/>
        </w:rPr>
        <w:t xml:space="preserve">, &amp; Hopkins, 2005; Turner, 1991; van </w:t>
      </w:r>
      <w:proofErr w:type="spellStart"/>
      <w:r>
        <w:rPr>
          <w:lang w:val="en-US"/>
        </w:rPr>
        <w:t>Knippenberg</w:t>
      </w:r>
      <w:proofErr w:type="spellEnd"/>
      <w:r>
        <w:rPr>
          <w:lang w:val="en-US"/>
        </w:rPr>
        <w:t xml:space="preserve"> &amp; van </w:t>
      </w:r>
      <w:proofErr w:type="spellStart"/>
      <w:r>
        <w:rPr>
          <w:lang w:val="en-US"/>
        </w:rPr>
        <w:t>Knippenberg</w:t>
      </w:r>
      <w:proofErr w:type="spellEnd"/>
      <w:r>
        <w:rPr>
          <w:lang w:val="en-US"/>
        </w:rPr>
        <w:t xml:space="preserve">, 2005). More prototypical </w:t>
      </w:r>
      <w:proofErr w:type="spellStart"/>
      <w:r>
        <w:rPr>
          <w:lang w:val="en-US"/>
        </w:rPr>
        <w:t>ingroup</w:t>
      </w:r>
      <w:proofErr w:type="spellEnd"/>
      <w:r>
        <w:rPr>
          <w:lang w:val="en-US"/>
        </w:rPr>
        <w:t xml:space="preserve"> leaders are generally evaluated more positively (e.g. </w:t>
      </w:r>
      <w:proofErr w:type="spellStart"/>
      <w:r>
        <w:rPr>
          <w:lang w:val="en-US"/>
        </w:rPr>
        <w:t>Hains</w:t>
      </w:r>
      <w:proofErr w:type="spellEnd"/>
      <w:r>
        <w:rPr>
          <w:lang w:val="en-US"/>
        </w:rPr>
        <w:t xml:space="preserve">, Hogg, &amp; Duck, 1997; </w:t>
      </w:r>
      <w:proofErr w:type="spellStart"/>
      <w:r>
        <w:rPr>
          <w:lang w:val="en-US"/>
        </w:rPr>
        <w:t>Haslam</w:t>
      </w:r>
      <w:proofErr w:type="spellEnd"/>
      <w:r>
        <w:rPr>
          <w:lang w:val="en-US"/>
        </w:rPr>
        <w:t xml:space="preserve"> &amp; </w:t>
      </w:r>
      <w:proofErr w:type="spellStart"/>
      <w:r>
        <w:rPr>
          <w:lang w:val="en-US"/>
        </w:rPr>
        <w:t>Platow</w:t>
      </w:r>
      <w:proofErr w:type="spellEnd"/>
      <w:r>
        <w:rPr>
          <w:lang w:val="en-US"/>
        </w:rPr>
        <w:t xml:space="preserve">, 2001; </w:t>
      </w:r>
      <w:proofErr w:type="spellStart"/>
      <w:r>
        <w:rPr>
          <w:lang w:val="en-US"/>
        </w:rPr>
        <w:t>Haslam</w:t>
      </w:r>
      <w:proofErr w:type="spellEnd"/>
      <w:r>
        <w:rPr>
          <w:lang w:val="en-US"/>
        </w:rPr>
        <w:t xml:space="preserve"> et al., 2001; Hogg, </w:t>
      </w:r>
      <w:proofErr w:type="spellStart"/>
      <w:r>
        <w:rPr>
          <w:lang w:val="en-US"/>
        </w:rPr>
        <w:t>Hains</w:t>
      </w:r>
      <w:proofErr w:type="spellEnd"/>
      <w:r>
        <w:rPr>
          <w:lang w:val="en-US"/>
        </w:rPr>
        <w:t xml:space="preserve">, &amp; Mason, 1998; Hogg &amp; van </w:t>
      </w:r>
      <w:proofErr w:type="spellStart"/>
      <w:r>
        <w:rPr>
          <w:lang w:val="en-US"/>
        </w:rPr>
        <w:t>Knippenberg</w:t>
      </w:r>
      <w:proofErr w:type="spellEnd"/>
      <w:r>
        <w:rPr>
          <w:lang w:val="en-US"/>
        </w:rPr>
        <w:t xml:space="preserve">, 2003; </w:t>
      </w:r>
      <w:proofErr w:type="spellStart"/>
      <w:r>
        <w:rPr>
          <w:lang w:val="en-US"/>
        </w:rPr>
        <w:t>Platow</w:t>
      </w:r>
      <w:proofErr w:type="spellEnd"/>
      <w:r>
        <w:rPr>
          <w:lang w:val="en-US"/>
        </w:rPr>
        <w:t xml:space="preserve"> &amp; van </w:t>
      </w:r>
      <w:proofErr w:type="spellStart"/>
      <w:r>
        <w:rPr>
          <w:lang w:val="en-US"/>
        </w:rPr>
        <w:t>Knippenberg</w:t>
      </w:r>
      <w:proofErr w:type="spellEnd"/>
      <w:r>
        <w:rPr>
          <w:lang w:val="en-US"/>
        </w:rPr>
        <w:t xml:space="preserve">, 2001; </w:t>
      </w:r>
      <w:proofErr w:type="spellStart"/>
      <w:r>
        <w:rPr>
          <w:lang w:val="en-US"/>
        </w:rPr>
        <w:t>Platow</w:t>
      </w:r>
      <w:proofErr w:type="spellEnd"/>
      <w:r>
        <w:rPr>
          <w:lang w:val="en-US"/>
        </w:rPr>
        <w:t xml:space="preserve">, van </w:t>
      </w:r>
      <w:proofErr w:type="spellStart"/>
      <w:r>
        <w:rPr>
          <w:lang w:val="en-US"/>
        </w:rPr>
        <w:t>Knippenberg</w:t>
      </w:r>
      <w:proofErr w:type="spellEnd"/>
      <w:r>
        <w:rPr>
          <w:lang w:val="en-US"/>
        </w:rPr>
        <w:t xml:space="preserve">, </w:t>
      </w:r>
      <w:proofErr w:type="spellStart"/>
      <w:r>
        <w:rPr>
          <w:lang w:val="en-US"/>
        </w:rPr>
        <w:t>Haslam</w:t>
      </w:r>
      <w:proofErr w:type="spellEnd"/>
      <w:r>
        <w:rPr>
          <w:lang w:val="en-US"/>
        </w:rPr>
        <w:t xml:space="preserve">, van </w:t>
      </w:r>
      <w:proofErr w:type="spellStart"/>
      <w:r>
        <w:rPr>
          <w:lang w:val="en-US"/>
        </w:rPr>
        <w:t>Knippenberg</w:t>
      </w:r>
      <w:proofErr w:type="spellEnd"/>
      <w:r>
        <w:rPr>
          <w:lang w:val="en-US"/>
        </w:rPr>
        <w:t xml:space="preserve">, &amp; Spears, 2006). </w:t>
      </w:r>
    </w:p>
    <w:p w:rsidR="00FE58FE" w:rsidRDefault="00FE58FE">
      <w:pPr>
        <w:spacing w:line="480" w:lineRule="auto"/>
        <w:ind w:firstLine="720"/>
        <w:rPr>
          <w:lang w:val="en-US"/>
        </w:rPr>
      </w:pPr>
      <w:r>
        <w:rPr>
          <w:lang w:val="en-US"/>
        </w:rPr>
        <w:t xml:space="preserve">Taken at face value, the strict conceptual link between </w:t>
      </w:r>
      <w:proofErr w:type="spellStart"/>
      <w:r>
        <w:rPr>
          <w:lang w:val="en-US"/>
        </w:rPr>
        <w:t>prototypicality</w:t>
      </w:r>
      <w:proofErr w:type="spellEnd"/>
      <w:r>
        <w:rPr>
          <w:lang w:val="en-US"/>
        </w:rPr>
        <w:t xml:space="preserve"> and leadership seems to imply that </w:t>
      </w:r>
      <w:proofErr w:type="spellStart"/>
      <w:r>
        <w:rPr>
          <w:lang w:val="en-US"/>
        </w:rPr>
        <w:t>ingroup</w:t>
      </w:r>
      <w:proofErr w:type="spellEnd"/>
      <w:r>
        <w:rPr>
          <w:lang w:val="en-US"/>
        </w:rPr>
        <w:t xml:space="preserve"> leaders who act </w:t>
      </w:r>
      <w:proofErr w:type="spellStart"/>
      <w:r>
        <w:rPr>
          <w:lang w:val="en-US"/>
        </w:rPr>
        <w:t>transgressively</w:t>
      </w:r>
      <w:proofErr w:type="spellEnd"/>
      <w:r>
        <w:rPr>
          <w:lang w:val="en-US"/>
        </w:rPr>
        <w:t xml:space="preserve"> would be evaluated more negatively than comparable </w:t>
      </w:r>
      <w:proofErr w:type="spellStart"/>
      <w:r>
        <w:rPr>
          <w:lang w:val="en-US"/>
        </w:rPr>
        <w:t>ingroup</w:t>
      </w:r>
      <w:proofErr w:type="spellEnd"/>
      <w:r>
        <w:rPr>
          <w:lang w:val="en-US"/>
        </w:rPr>
        <w:t xml:space="preserve"> members. Indeed, especially in </w:t>
      </w:r>
      <w:r w:rsidR="00C108AE">
        <w:rPr>
          <w:lang w:val="en-US"/>
        </w:rPr>
        <w:t>those situations where the group status is threatened (e.g. in the case of intergroup competition, see Hogg &amp; Terry, 2000), group members may become particularly protective</w:t>
      </w:r>
      <w:r>
        <w:rPr>
          <w:lang w:val="en-US"/>
        </w:rPr>
        <w:t xml:space="preserve"> towards the group image. Given that central group members may impact more strongly on the perceived internal valence of the group, individuals may attempt to distance themselves more strongly from a highly central member who deviates, expressing harsher social evaluations the more central the member (cf. Pinto et al., 2010).</w:t>
      </w:r>
    </w:p>
    <w:p w:rsidR="00FE58FE" w:rsidRDefault="00FE58FE">
      <w:pPr>
        <w:spacing w:line="480" w:lineRule="auto"/>
        <w:ind w:firstLine="720"/>
        <w:rPr>
          <w:lang w:val="en-US"/>
        </w:rPr>
      </w:pPr>
      <w:r>
        <w:rPr>
          <w:lang w:val="en-US"/>
        </w:rPr>
        <w:t>However, group prototypes are by definition malleable and subject to being modeled according to the circumstances (</w:t>
      </w:r>
      <w:proofErr w:type="spellStart"/>
      <w:r>
        <w:rPr>
          <w:lang w:val="en-US"/>
        </w:rPr>
        <w:t>Haslam</w:t>
      </w:r>
      <w:proofErr w:type="spellEnd"/>
      <w:r>
        <w:rPr>
          <w:lang w:val="en-US"/>
        </w:rPr>
        <w:t xml:space="preserve">, </w:t>
      </w:r>
      <w:proofErr w:type="spellStart"/>
      <w:r>
        <w:rPr>
          <w:lang w:val="en-US"/>
        </w:rPr>
        <w:t>Reicher</w:t>
      </w:r>
      <w:proofErr w:type="spellEnd"/>
      <w:r>
        <w:rPr>
          <w:lang w:val="en-US"/>
        </w:rPr>
        <w:t xml:space="preserve"> &amp; </w:t>
      </w:r>
      <w:proofErr w:type="spellStart"/>
      <w:r>
        <w:rPr>
          <w:lang w:val="en-US"/>
        </w:rPr>
        <w:t>Platow</w:t>
      </w:r>
      <w:proofErr w:type="spellEnd"/>
      <w:r>
        <w:rPr>
          <w:lang w:val="en-US"/>
        </w:rPr>
        <w:t xml:space="preserve">, 2011; </w:t>
      </w:r>
      <w:proofErr w:type="spellStart"/>
      <w:r>
        <w:rPr>
          <w:lang w:val="en-US"/>
        </w:rPr>
        <w:t>Reicher</w:t>
      </w:r>
      <w:proofErr w:type="spellEnd"/>
      <w:r>
        <w:rPr>
          <w:lang w:val="en-US"/>
        </w:rPr>
        <w:t xml:space="preserve"> &amp; Hopkins, 2001, 2003; Turner, Hogg, Oakes, </w:t>
      </w:r>
      <w:proofErr w:type="spellStart"/>
      <w:r>
        <w:rPr>
          <w:lang w:val="en-US"/>
        </w:rPr>
        <w:t>Reicher</w:t>
      </w:r>
      <w:proofErr w:type="spellEnd"/>
      <w:r>
        <w:rPr>
          <w:lang w:val="en-US"/>
        </w:rPr>
        <w:t xml:space="preserve"> &amp; </w:t>
      </w:r>
      <w:proofErr w:type="spellStart"/>
      <w:r>
        <w:rPr>
          <w:lang w:val="en-US"/>
        </w:rPr>
        <w:t>Wetherell</w:t>
      </w:r>
      <w:proofErr w:type="spellEnd"/>
      <w:r>
        <w:rPr>
          <w:lang w:val="en-US"/>
        </w:rPr>
        <w:t>, 1987). With regard to the issue of change, for instance, Abrams et al. (2008) demonstrated that future leaders are granted credit to innovate because they may reshape the perception of the group prototype and therefore retain a higher degree of representativeness in spite of the divergence between their own and the groups’ attitudes. This suggests that group members may find</w:t>
      </w:r>
      <w:r w:rsidR="007E5D3F">
        <w:rPr>
          <w:lang w:val="en-US"/>
        </w:rPr>
        <w:t xml:space="preserve"> it</w:t>
      </w:r>
      <w:r>
        <w:rPr>
          <w:lang w:val="en-US"/>
        </w:rPr>
        <w:t xml:space="preserve"> psychologically difficult to reject an errant </w:t>
      </w:r>
      <w:proofErr w:type="spellStart"/>
      <w:r>
        <w:rPr>
          <w:lang w:val="en-US"/>
        </w:rPr>
        <w:t>ingroup</w:t>
      </w:r>
      <w:proofErr w:type="spellEnd"/>
      <w:r>
        <w:rPr>
          <w:lang w:val="en-US"/>
        </w:rPr>
        <w:t xml:space="preserve"> leader. Thus, by virtue of (or despite) their role and group membership, </w:t>
      </w:r>
      <w:proofErr w:type="spellStart"/>
      <w:r>
        <w:rPr>
          <w:lang w:val="en-US"/>
        </w:rPr>
        <w:t>ingroup</w:t>
      </w:r>
      <w:proofErr w:type="spellEnd"/>
      <w:r>
        <w:rPr>
          <w:lang w:val="en-US"/>
        </w:rPr>
        <w:t xml:space="preserve"> leaders may enjoy greater tolerance when they act against established norms.</w:t>
      </w:r>
    </w:p>
    <w:p w:rsidR="00FE58FE" w:rsidRDefault="00FE58FE">
      <w:pPr>
        <w:spacing w:line="480" w:lineRule="auto"/>
        <w:ind w:firstLine="720"/>
        <w:rPr>
          <w:lang w:val="en-US"/>
        </w:rPr>
      </w:pPr>
      <w:r>
        <w:rPr>
          <w:lang w:val="en-US"/>
        </w:rPr>
        <w:t xml:space="preserve">An important caveat based on the social identity analysis of leadership, is that the leadership potential of an individual is likely to be a function of the extent to which a leader is perceived as acting on behalf of the group. To be perceived as effective, and </w:t>
      </w:r>
      <w:r w:rsidR="007E5D3F">
        <w:rPr>
          <w:lang w:val="en-US"/>
        </w:rPr>
        <w:t xml:space="preserve">to </w:t>
      </w:r>
      <w:r>
        <w:rPr>
          <w:lang w:val="en-US"/>
        </w:rPr>
        <w:t>depend on consensual support, a leader should be seen as standing for the group (</w:t>
      </w:r>
      <w:r w:rsidR="007E5D3F">
        <w:rPr>
          <w:lang w:val="en-US"/>
        </w:rPr>
        <w:t xml:space="preserve">e.g. </w:t>
      </w:r>
      <w:r>
        <w:rPr>
          <w:lang w:val="en-US"/>
        </w:rPr>
        <w:t xml:space="preserve">van </w:t>
      </w:r>
      <w:proofErr w:type="spellStart"/>
      <w:r>
        <w:rPr>
          <w:lang w:val="en-US"/>
        </w:rPr>
        <w:t>Knippenberg</w:t>
      </w:r>
      <w:proofErr w:type="spellEnd"/>
      <w:r>
        <w:rPr>
          <w:lang w:val="en-US"/>
        </w:rPr>
        <w:t xml:space="preserve"> &amp; van </w:t>
      </w:r>
      <w:proofErr w:type="spellStart"/>
      <w:r>
        <w:rPr>
          <w:lang w:val="en-US"/>
        </w:rPr>
        <w:t>Knippenberg</w:t>
      </w:r>
      <w:proofErr w:type="spellEnd"/>
      <w:r>
        <w:rPr>
          <w:lang w:val="en-US"/>
        </w:rPr>
        <w:t xml:space="preserve">, 2005) and as acting on its behalf. For example, several studies </w:t>
      </w:r>
      <w:r w:rsidR="00C108AE">
        <w:rPr>
          <w:lang w:val="en-US"/>
        </w:rPr>
        <w:t>(</w:t>
      </w:r>
      <w:proofErr w:type="spellStart"/>
      <w:r w:rsidR="00C108AE">
        <w:rPr>
          <w:lang w:val="en-US"/>
        </w:rPr>
        <w:t>Haslam</w:t>
      </w:r>
      <w:proofErr w:type="spellEnd"/>
      <w:r w:rsidR="00C108AE">
        <w:rPr>
          <w:lang w:val="en-US"/>
        </w:rPr>
        <w:t xml:space="preserve"> &amp; </w:t>
      </w:r>
      <w:proofErr w:type="spellStart"/>
      <w:r w:rsidR="00C108AE">
        <w:rPr>
          <w:lang w:val="en-US"/>
        </w:rPr>
        <w:t>Platow</w:t>
      </w:r>
      <w:proofErr w:type="spellEnd"/>
      <w:r w:rsidR="00C108AE">
        <w:rPr>
          <w:lang w:val="en-US"/>
        </w:rPr>
        <w:t xml:space="preserve">, 2001; </w:t>
      </w:r>
      <w:proofErr w:type="spellStart"/>
      <w:r w:rsidR="00C108AE">
        <w:rPr>
          <w:lang w:val="en-US"/>
        </w:rPr>
        <w:t>Platow</w:t>
      </w:r>
      <w:proofErr w:type="spellEnd"/>
      <w:r w:rsidR="00C108AE">
        <w:rPr>
          <w:lang w:val="en-US"/>
        </w:rPr>
        <w:t xml:space="preserve"> &amp; van </w:t>
      </w:r>
      <w:proofErr w:type="spellStart"/>
      <w:r w:rsidR="00C108AE">
        <w:rPr>
          <w:lang w:val="en-US"/>
        </w:rPr>
        <w:t>Knippenberg</w:t>
      </w:r>
      <w:proofErr w:type="spellEnd"/>
      <w:r w:rsidR="00C108AE">
        <w:rPr>
          <w:lang w:val="en-US"/>
        </w:rPr>
        <w:t xml:space="preserve">, 2001; </w:t>
      </w:r>
      <w:proofErr w:type="spellStart"/>
      <w:r w:rsidR="00C108AE">
        <w:rPr>
          <w:lang w:val="en-US"/>
        </w:rPr>
        <w:t>Platow</w:t>
      </w:r>
      <w:proofErr w:type="spellEnd"/>
      <w:r w:rsidR="00C108AE">
        <w:rPr>
          <w:lang w:val="en-US"/>
        </w:rPr>
        <w:t>, Mills</w:t>
      </w:r>
      <w:r w:rsidR="00C108AE" w:rsidRPr="00C108AE">
        <w:rPr>
          <w:lang w:val="en-US"/>
        </w:rPr>
        <w:t>, &amp; Morrison, 2000) have</w:t>
      </w:r>
      <w:r>
        <w:rPr>
          <w:lang w:val="en-US"/>
        </w:rPr>
        <w:t xml:space="preserve"> shown that leaders are endorsed more and can exercise greater influence when they are seen as championing the group interests, even when this means behaving unfairly. This suggests that tolerance of transgressing leaders may depend on their being perceived as trying to act in the group’s interests. </w:t>
      </w:r>
    </w:p>
    <w:p w:rsidR="00FE58FE" w:rsidRDefault="00FE58FE">
      <w:pPr>
        <w:spacing w:line="480" w:lineRule="auto"/>
        <w:ind w:firstLine="720"/>
        <w:rPr>
          <w:lang w:val="en-US"/>
        </w:rPr>
      </w:pPr>
      <w:r>
        <w:rPr>
          <w:lang w:val="en-US"/>
        </w:rPr>
        <w:t xml:space="preserve">Even if this caveat is correct, the idea of transgression credit suggests that acting in a group serving manner may not be sufficient to warrant leniency toward a regular group member. Acting for the group seems more likely to be a requirement of leadership but only a desirable attribute of membership. If this idea is correct, then transgression credit would apply to a group serving leader but not a group serving member. Because previous </w:t>
      </w:r>
      <w:r w:rsidR="007E5D3F">
        <w:rPr>
          <w:lang w:val="en-US"/>
        </w:rPr>
        <w:t xml:space="preserve">studies </w:t>
      </w:r>
      <w:r>
        <w:rPr>
          <w:lang w:val="en-US"/>
        </w:rPr>
        <w:t xml:space="preserve">have not directly compared evaluations of leaders and members who differ in group serving motivation they do not allow us to draw conclusions about transgression credit. We propose that leaders who transgress for the group will be evaluated more positively than a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member, and specifically because they are leading the </w:t>
      </w:r>
      <w:proofErr w:type="spellStart"/>
      <w:r>
        <w:rPr>
          <w:lang w:val="en-US"/>
        </w:rPr>
        <w:t>ingroup</w:t>
      </w:r>
      <w:proofErr w:type="spellEnd"/>
      <w:r>
        <w:rPr>
          <w:lang w:val="en-US"/>
        </w:rPr>
        <w:t xml:space="preserve">, not just because they are leaders (thus they will be evaluated more positively than an </w:t>
      </w:r>
      <w:proofErr w:type="spellStart"/>
      <w:r>
        <w:rPr>
          <w:lang w:val="en-US"/>
        </w:rPr>
        <w:t>outgroup</w:t>
      </w:r>
      <w:proofErr w:type="spellEnd"/>
      <w:r>
        <w:rPr>
          <w:lang w:val="en-US"/>
        </w:rPr>
        <w:t xml:space="preserve"> leader). </w:t>
      </w:r>
    </w:p>
    <w:p w:rsidR="00FE58FE" w:rsidRDefault="00FE58FE">
      <w:pPr>
        <w:spacing w:line="480" w:lineRule="auto"/>
        <w:ind w:firstLine="720"/>
        <w:rPr>
          <w:lang w:val="en-US"/>
        </w:rPr>
      </w:pPr>
      <w:r>
        <w:rPr>
          <w:lang w:val="en-US"/>
        </w:rPr>
        <w:t xml:space="preserve">In summary, the present research expands prior research on leadership and immoral behavior by testing whether </w:t>
      </w:r>
      <w:proofErr w:type="spellStart"/>
      <w:r>
        <w:rPr>
          <w:lang w:val="en-US"/>
        </w:rPr>
        <w:t>ingroup</w:t>
      </w:r>
      <w:proofErr w:type="spellEnd"/>
      <w:r>
        <w:rPr>
          <w:lang w:val="en-US"/>
        </w:rPr>
        <w:t xml:space="preserve"> leaders are accorded a double standard when they behave </w:t>
      </w:r>
      <w:proofErr w:type="spellStart"/>
      <w:r>
        <w:rPr>
          <w:lang w:val="en-US"/>
        </w:rPr>
        <w:t>transgressively</w:t>
      </w:r>
      <w:proofErr w:type="spellEnd"/>
      <w:r>
        <w:rPr>
          <w:lang w:val="en-US"/>
        </w:rPr>
        <w:t xml:space="preserve">, and also whether this double standard is moderated by the perception that a leader is acting on the group’s behalf.   </w:t>
      </w:r>
    </w:p>
    <w:p w:rsidR="00FE58FE" w:rsidRDefault="00FE58FE">
      <w:pPr>
        <w:spacing w:line="480" w:lineRule="auto"/>
        <w:jc w:val="center"/>
        <w:rPr>
          <w:b/>
          <w:lang w:val="en-US"/>
        </w:rPr>
      </w:pPr>
      <w:r>
        <w:rPr>
          <w:b/>
          <w:lang w:val="en-US"/>
        </w:rPr>
        <w:t>Idiosyncrasy Credit</w:t>
      </w:r>
    </w:p>
    <w:p w:rsidR="00FE58FE" w:rsidRDefault="00FE58FE" w:rsidP="007F1F72">
      <w:pPr>
        <w:spacing w:line="480" w:lineRule="auto"/>
        <w:ind w:firstLine="720"/>
        <w:rPr>
          <w:lang w:val="en-US"/>
        </w:rPr>
      </w:pPr>
      <w:r>
        <w:rPr>
          <w:lang w:val="en-US"/>
        </w:rPr>
        <w:t xml:space="preserve">It is important to distinguish transgression credit from the well known concept </w:t>
      </w:r>
      <w:proofErr w:type="spellStart"/>
      <w:r>
        <w:rPr>
          <w:lang w:val="en-US"/>
        </w:rPr>
        <w:t>tof</w:t>
      </w:r>
      <w:proofErr w:type="spellEnd"/>
      <w:r>
        <w:rPr>
          <w:lang w:val="en-US"/>
        </w:rPr>
        <w:t xml:space="preserve"> idiosyncrasy credit. </w:t>
      </w:r>
      <w:r w:rsidRPr="007D7359">
        <w:rPr>
          <w:lang w:val="en-US"/>
        </w:rPr>
        <w:t>Hollander</w:t>
      </w:r>
      <w:r>
        <w:rPr>
          <w:lang w:val="en-US"/>
        </w:rPr>
        <w:t xml:space="preserve"> </w:t>
      </w:r>
      <w:r w:rsidRPr="007D7359">
        <w:rPr>
          <w:lang w:val="en-US"/>
        </w:rPr>
        <w:t>(e.g.</w:t>
      </w:r>
      <w:r>
        <w:rPr>
          <w:lang w:val="en-US"/>
        </w:rPr>
        <w:t xml:space="preserve"> </w:t>
      </w:r>
      <w:r w:rsidRPr="007D7359">
        <w:rPr>
          <w:lang w:val="en-US"/>
        </w:rPr>
        <w:t>1958;</w:t>
      </w:r>
      <w:r>
        <w:rPr>
          <w:lang w:val="en-US"/>
        </w:rPr>
        <w:t xml:space="preserve"> </w:t>
      </w:r>
      <w:r w:rsidRPr="007D7359">
        <w:rPr>
          <w:lang w:val="en-US"/>
        </w:rPr>
        <w:t>Hollander</w:t>
      </w:r>
      <w:r>
        <w:rPr>
          <w:lang w:val="en-US"/>
        </w:rPr>
        <w:t xml:space="preserve"> </w:t>
      </w:r>
      <w:r w:rsidRPr="007D7359">
        <w:rPr>
          <w:lang w:val="en-US"/>
        </w:rPr>
        <w:t>&amp;</w:t>
      </w:r>
      <w:r>
        <w:rPr>
          <w:lang w:val="en-US"/>
        </w:rPr>
        <w:t xml:space="preserve"> </w:t>
      </w:r>
      <w:r w:rsidRPr="007D7359">
        <w:rPr>
          <w:lang w:val="en-US"/>
        </w:rPr>
        <w:t>Julian,</w:t>
      </w:r>
      <w:r>
        <w:rPr>
          <w:lang w:val="en-US"/>
        </w:rPr>
        <w:t xml:space="preserve"> </w:t>
      </w:r>
      <w:r w:rsidRPr="007D7359">
        <w:rPr>
          <w:lang w:val="en-US"/>
        </w:rPr>
        <w:t>1970)</w:t>
      </w:r>
      <w:r>
        <w:rPr>
          <w:lang w:val="en-US"/>
        </w:rPr>
        <w:t xml:space="preserve"> </w:t>
      </w:r>
      <w:r w:rsidRPr="007D7359">
        <w:rPr>
          <w:lang w:val="en-US"/>
        </w:rPr>
        <w:t>conceptualized</w:t>
      </w:r>
      <w:r>
        <w:rPr>
          <w:lang w:val="en-US"/>
        </w:rPr>
        <w:t xml:space="preserve"> </w:t>
      </w:r>
      <w:r w:rsidRPr="007D7359">
        <w:rPr>
          <w:lang w:val="en-US"/>
        </w:rPr>
        <w:t>leadership</w:t>
      </w:r>
      <w:r>
        <w:rPr>
          <w:lang w:val="en-US"/>
        </w:rPr>
        <w:t xml:space="preserve"> </w:t>
      </w:r>
      <w:r w:rsidRPr="007D7359">
        <w:rPr>
          <w:lang w:val="en-US"/>
        </w:rPr>
        <w:t>in</w:t>
      </w:r>
      <w:r>
        <w:rPr>
          <w:lang w:val="en-US"/>
        </w:rPr>
        <w:t xml:space="preserve"> </w:t>
      </w:r>
      <w:r w:rsidRPr="007D7359">
        <w:rPr>
          <w:lang w:val="en-US"/>
        </w:rPr>
        <w:t>terms</w:t>
      </w:r>
      <w:r>
        <w:rPr>
          <w:lang w:val="en-US"/>
        </w:rPr>
        <w:t xml:space="preserve"> </w:t>
      </w:r>
      <w:r w:rsidRPr="007D7359">
        <w:rPr>
          <w:lang w:val="en-US"/>
        </w:rPr>
        <w:t>of</w:t>
      </w:r>
      <w:r>
        <w:rPr>
          <w:lang w:val="en-US"/>
        </w:rPr>
        <w:t xml:space="preserve"> </w:t>
      </w:r>
      <w:r w:rsidRPr="007D7359">
        <w:rPr>
          <w:lang w:val="en-US"/>
        </w:rPr>
        <w:t>relations</w:t>
      </w:r>
      <w:r>
        <w:rPr>
          <w:lang w:val="en-US"/>
        </w:rPr>
        <w:t xml:space="preserve"> </w:t>
      </w:r>
      <w:r w:rsidRPr="007D7359">
        <w:rPr>
          <w:lang w:val="en-US"/>
        </w:rPr>
        <w:t>with</w:t>
      </w:r>
      <w:r>
        <w:rPr>
          <w:lang w:val="en-US"/>
        </w:rPr>
        <w:t xml:space="preserve"> </w:t>
      </w:r>
      <w:r w:rsidRPr="007D7359">
        <w:rPr>
          <w:lang w:val="en-US"/>
        </w:rPr>
        <w:t>followers</w:t>
      </w:r>
      <w:r>
        <w:rPr>
          <w:lang w:val="en-US"/>
        </w:rPr>
        <w:t xml:space="preserve"> </w:t>
      </w:r>
      <w:r w:rsidRPr="007D7359">
        <w:rPr>
          <w:lang w:val="en-US"/>
        </w:rPr>
        <w:t>and</w:t>
      </w:r>
      <w:r>
        <w:rPr>
          <w:lang w:val="en-US"/>
        </w:rPr>
        <w:t xml:space="preserve"> </w:t>
      </w:r>
      <w:r w:rsidRPr="007D7359">
        <w:rPr>
          <w:lang w:val="en-US"/>
        </w:rPr>
        <w:t>proposed</w:t>
      </w:r>
      <w:r>
        <w:rPr>
          <w:lang w:val="en-US"/>
        </w:rPr>
        <w:t xml:space="preserve"> </w:t>
      </w:r>
      <w:r w:rsidRPr="007D7359">
        <w:rPr>
          <w:lang w:val="en-US"/>
        </w:rPr>
        <w:t>that</w:t>
      </w:r>
      <w:r>
        <w:rPr>
          <w:lang w:val="en-US"/>
        </w:rPr>
        <w:t xml:space="preserve"> </w:t>
      </w:r>
      <w:r w:rsidRPr="007D7359">
        <w:rPr>
          <w:lang w:val="en-US"/>
        </w:rPr>
        <w:t>leaders</w:t>
      </w:r>
      <w:r>
        <w:rPr>
          <w:lang w:val="en-US"/>
        </w:rPr>
        <w:t xml:space="preserve"> </w:t>
      </w:r>
      <w:r w:rsidRPr="007D7359">
        <w:rPr>
          <w:lang w:val="en-US"/>
        </w:rPr>
        <w:t>gain</w:t>
      </w:r>
      <w:r>
        <w:rPr>
          <w:lang w:val="en-US"/>
        </w:rPr>
        <w:t xml:space="preserve"> </w:t>
      </w:r>
      <w:r w:rsidRPr="007D7359">
        <w:rPr>
          <w:lang w:val="en-US"/>
        </w:rPr>
        <w:t>trust</w:t>
      </w:r>
      <w:r>
        <w:rPr>
          <w:lang w:val="en-US"/>
        </w:rPr>
        <w:t xml:space="preserve"> </w:t>
      </w:r>
      <w:r w:rsidRPr="007D7359">
        <w:rPr>
          <w:lang w:val="en-US"/>
        </w:rPr>
        <w:t>from</w:t>
      </w:r>
      <w:r>
        <w:rPr>
          <w:lang w:val="en-US"/>
        </w:rPr>
        <w:t xml:space="preserve"> </w:t>
      </w:r>
      <w:r w:rsidRPr="007D7359">
        <w:rPr>
          <w:lang w:val="en-US"/>
        </w:rPr>
        <w:t>their</w:t>
      </w:r>
      <w:r>
        <w:rPr>
          <w:lang w:val="en-US"/>
        </w:rPr>
        <w:t xml:space="preserve"> </w:t>
      </w:r>
      <w:r w:rsidRPr="007D7359">
        <w:rPr>
          <w:lang w:val="en-US"/>
        </w:rPr>
        <w:t>followers</w:t>
      </w:r>
      <w:r>
        <w:rPr>
          <w:lang w:val="en-US"/>
        </w:rPr>
        <w:t xml:space="preserve"> </w:t>
      </w:r>
      <w:r w:rsidRPr="007D7359">
        <w:rPr>
          <w:lang w:val="en-US"/>
        </w:rPr>
        <w:t>based</w:t>
      </w:r>
      <w:r>
        <w:rPr>
          <w:lang w:val="en-US"/>
        </w:rPr>
        <w:t xml:space="preserve"> </w:t>
      </w:r>
      <w:r w:rsidRPr="007D7359">
        <w:rPr>
          <w:lang w:val="en-US"/>
        </w:rPr>
        <w:t>on</w:t>
      </w:r>
      <w:r>
        <w:rPr>
          <w:lang w:val="en-US"/>
        </w:rPr>
        <w:t xml:space="preserve"> </w:t>
      </w:r>
      <w:r w:rsidRPr="007D7359">
        <w:rPr>
          <w:lang w:val="en-US"/>
        </w:rPr>
        <w:t>their</w:t>
      </w:r>
      <w:r>
        <w:rPr>
          <w:lang w:val="en-US"/>
        </w:rPr>
        <w:t xml:space="preserve"> </w:t>
      </w:r>
      <w:r w:rsidRPr="007D7359">
        <w:rPr>
          <w:lang w:val="en-US"/>
        </w:rPr>
        <w:t>performance</w:t>
      </w:r>
      <w:r>
        <w:rPr>
          <w:lang w:val="en-US"/>
        </w:rPr>
        <w:t xml:space="preserve"> </w:t>
      </w:r>
      <w:r w:rsidRPr="007D7359">
        <w:rPr>
          <w:lang w:val="en-US"/>
        </w:rPr>
        <w:t>over</w:t>
      </w:r>
      <w:r>
        <w:rPr>
          <w:lang w:val="en-US"/>
        </w:rPr>
        <w:t xml:space="preserve"> </w:t>
      </w:r>
      <w:r w:rsidRPr="007D7359">
        <w:rPr>
          <w:lang w:val="en-US"/>
        </w:rPr>
        <w:t>time</w:t>
      </w:r>
      <w:r>
        <w:rPr>
          <w:lang w:val="en-US"/>
        </w:rPr>
        <w:t xml:space="preserve"> </w:t>
      </w:r>
      <w:r w:rsidRPr="007D7359">
        <w:rPr>
          <w:lang w:val="en-US"/>
        </w:rPr>
        <w:t>and</w:t>
      </w:r>
      <w:r>
        <w:rPr>
          <w:lang w:val="en-US"/>
        </w:rPr>
        <w:t xml:space="preserve"> </w:t>
      </w:r>
      <w:r w:rsidRPr="007D7359">
        <w:rPr>
          <w:lang w:val="en-US"/>
        </w:rPr>
        <w:t>from</w:t>
      </w:r>
      <w:r>
        <w:rPr>
          <w:lang w:val="en-US"/>
        </w:rPr>
        <w:t xml:space="preserve"> </w:t>
      </w:r>
      <w:r w:rsidRPr="007D7359">
        <w:rPr>
          <w:lang w:val="en-US"/>
        </w:rPr>
        <w:t>positive</w:t>
      </w:r>
      <w:r>
        <w:rPr>
          <w:lang w:val="en-US"/>
        </w:rPr>
        <w:t xml:space="preserve"> </w:t>
      </w:r>
      <w:r w:rsidRPr="007D7359">
        <w:rPr>
          <w:lang w:val="en-US"/>
        </w:rPr>
        <w:t>contributions</w:t>
      </w:r>
      <w:r>
        <w:rPr>
          <w:lang w:val="en-US"/>
        </w:rPr>
        <w:t xml:space="preserve"> </w:t>
      </w:r>
      <w:r w:rsidRPr="007D7359">
        <w:rPr>
          <w:lang w:val="en-US"/>
        </w:rPr>
        <w:t>to</w:t>
      </w:r>
      <w:r>
        <w:rPr>
          <w:lang w:val="en-US"/>
        </w:rPr>
        <w:t xml:space="preserve"> </w:t>
      </w:r>
      <w:r w:rsidRPr="007D7359">
        <w:rPr>
          <w:lang w:val="en-US"/>
        </w:rPr>
        <w:t>the</w:t>
      </w:r>
      <w:r>
        <w:rPr>
          <w:lang w:val="en-US"/>
        </w:rPr>
        <w:t xml:space="preserve"> </w:t>
      </w:r>
      <w:r w:rsidRPr="007D7359">
        <w:rPr>
          <w:lang w:val="en-US"/>
        </w:rPr>
        <w:t>group.</w:t>
      </w:r>
      <w:r>
        <w:rPr>
          <w:lang w:val="en-US"/>
        </w:rPr>
        <w:t xml:space="preserve">  </w:t>
      </w:r>
      <w:r w:rsidRPr="007D7359">
        <w:rPr>
          <w:lang w:val="en-US"/>
        </w:rPr>
        <w:t>Once</w:t>
      </w:r>
      <w:r>
        <w:rPr>
          <w:lang w:val="en-US"/>
        </w:rPr>
        <w:t xml:space="preserve"> </w:t>
      </w:r>
      <w:r w:rsidRPr="007D7359">
        <w:rPr>
          <w:lang w:val="en-US"/>
        </w:rPr>
        <w:t>sufficient</w:t>
      </w:r>
      <w:r>
        <w:rPr>
          <w:lang w:val="en-US"/>
        </w:rPr>
        <w:t xml:space="preserve"> </w:t>
      </w:r>
      <w:r w:rsidRPr="007D7359">
        <w:rPr>
          <w:lang w:val="en-US"/>
        </w:rPr>
        <w:t>“idiosyncrasy</w:t>
      </w:r>
      <w:r>
        <w:rPr>
          <w:lang w:val="en-US"/>
        </w:rPr>
        <w:t xml:space="preserve"> </w:t>
      </w:r>
      <w:r w:rsidRPr="007D7359">
        <w:rPr>
          <w:lang w:val="en-US"/>
        </w:rPr>
        <w:t>credits”</w:t>
      </w:r>
      <w:r>
        <w:rPr>
          <w:lang w:val="en-US"/>
        </w:rPr>
        <w:t xml:space="preserve"> </w:t>
      </w:r>
      <w:r w:rsidRPr="007D7359">
        <w:rPr>
          <w:lang w:val="en-US"/>
        </w:rPr>
        <w:t>have</w:t>
      </w:r>
      <w:r>
        <w:rPr>
          <w:lang w:val="en-US"/>
        </w:rPr>
        <w:t xml:space="preserve"> </w:t>
      </w:r>
      <w:r w:rsidRPr="007D7359">
        <w:rPr>
          <w:lang w:val="en-US"/>
        </w:rPr>
        <w:t>been</w:t>
      </w:r>
      <w:r>
        <w:rPr>
          <w:lang w:val="en-US"/>
        </w:rPr>
        <w:t xml:space="preserve"> </w:t>
      </w:r>
      <w:r w:rsidRPr="007D7359">
        <w:rPr>
          <w:lang w:val="en-US"/>
        </w:rPr>
        <w:t>accumulated</w:t>
      </w:r>
      <w:r>
        <w:rPr>
          <w:lang w:val="en-US"/>
        </w:rPr>
        <w:t xml:space="preserve"> </w:t>
      </w:r>
      <w:r w:rsidRPr="007D7359">
        <w:rPr>
          <w:lang w:val="en-US"/>
        </w:rPr>
        <w:t>by</w:t>
      </w:r>
      <w:r>
        <w:rPr>
          <w:lang w:val="en-US"/>
        </w:rPr>
        <w:t xml:space="preserve"> </w:t>
      </w:r>
      <w:r w:rsidRPr="007D7359">
        <w:rPr>
          <w:lang w:val="en-US"/>
        </w:rPr>
        <w:t>being</w:t>
      </w:r>
      <w:r>
        <w:rPr>
          <w:lang w:val="en-US"/>
        </w:rPr>
        <w:t xml:space="preserve"> </w:t>
      </w:r>
      <w:r w:rsidRPr="007D7359">
        <w:rPr>
          <w:lang w:val="en-US"/>
        </w:rPr>
        <w:t>loyal</w:t>
      </w:r>
      <w:r>
        <w:rPr>
          <w:lang w:val="en-US"/>
        </w:rPr>
        <w:t xml:space="preserve"> </w:t>
      </w:r>
      <w:r w:rsidRPr="007D7359">
        <w:rPr>
          <w:lang w:val="en-US"/>
        </w:rPr>
        <w:t>to</w:t>
      </w:r>
      <w:r>
        <w:rPr>
          <w:lang w:val="en-US"/>
        </w:rPr>
        <w:t xml:space="preserve"> </w:t>
      </w:r>
      <w:r w:rsidRPr="007D7359">
        <w:rPr>
          <w:lang w:val="en-US"/>
        </w:rPr>
        <w:t>the</w:t>
      </w:r>
      <w:r>
        <w:rPr>
          <w:lang w:val="en-US"/>
        </w:rPr>
        <w:t xml:space="preserve"> </w:t>
      </w:r>
      <w:r w:rsidRPr="007D7359">
        <w:rPr>
          <w:lang w:val="en-US"/>
        </w:rPr>
        <w:t>group</w:t>
      </w:r>
      <w:r>
        <w:rPr>
          <w:lang w:val="en-US"/>
        </w:rPr>
        <w:t xml:space="preserve"> </w:t>
      </w:r>
      <w:r w:rsidRPr="007D7359">
        <w:rPr>
          <w:lang w:val="en-US"/>
        </w:rPr>
        <w:t>the</w:t>
      </w:r>
      <w:r>
        <w:rPr>
          <w:lang w:val="en-US"/>
        </w:rPr>
        <w:t xml:space="preserve"> </w:t>
      </w:r>
      <w:r w:rsidRPr="007D7359">
        <w:rPr>
          <w:lang w:val="en-US"/>
        </w:rPr>
        <w:t>leader</w:t>
      </w:r>
      <w:r>
        <w:rPr>
          <w:lang w:val="en-US"/>
        </w:rPr>
        <w:t xml:space="preserve"> </w:t>
      </w:r>
      <w:r w:rsidRPr="007D7359">
        <w:rPr>
          <w:lang w:val="en-US"/>
        </w:rPr>
        <w:t>should</w:t>
      </w:r>
      <w:r>
        <w:rPr>
          <w:lang w:val="en-US"/>
        </w:rPr>
        <w:t xml:space="preserve"> </w:t>
      </w:r>
      <w:r w:rsidRPr="007D7359">
        <w:rPr>
          <w:lang w:val="en-US"/>
        </w:rPr>
        <w:t>be</w:t>
      </w:r>
      <w:r>
        <w:rPr>
          <w:lang w:val="en-US"/>
        </w:rPr>
        <w:t xml:space="preserve"> </w:t>
      </w:r>
      <w:r w:rsidRPr="007D7359">
        <w:rPr>
          <w:lang w:val="en-US"/>
        </w:rPr>
        <w:t>permitted</w:t>
      </w:r>
      <w:r>
        <w:rPr>
          <w:lang w:val="en-US"/>
        </w:rPr>
        <w:t xml:space="preserve"> </w:t>
      </w:r>
      <w:r w:rsidRPr="007D7359">
        <w:rPr>
          <w:lang w:val="en-US"/>
        </w:rPr>
        <w:t>to</w:t>
      </w:r>
      <w:r>
        <w:rPr>
          <w:lang w:val="en-US"/>
        </w:rPr>
        <w:t xml:space="preserve"> </w:t>
      </w:r>
      <w:r w:rsidRPr="007D7359">
        <w:rPr>
          <w:lang w:val="en-US"/>
        </w:rPr>
        <w:t>introduce</w:t>
      </w:r>
      <w:r>
        <w:rPr>
          <w:lang w:val="en-US"/>
        </w:rPr>
        <w:t xml:space="preserve"> </w:t>
      </w:r>
      <w:r w:rsidRPr="007D7359">
        <w:rPr>
          <w:lang w:val="en-US"/>
        </w:rPr>
        <w:t>innovation</w:t>
      </w:r>
      <w:r>
        <w:rPr>
          <w:lang w:val="en-US"/>
        </w:rPr>
        <w:t xml:space="preserve"> </w:t>
      </w:r>
      <w:r w:rsidRPr="007D7359">
        <w:rPr>
          <w:lang w:val="en-US"/>
        </w:rPr>
        <w:t>and</w:t>
      </w:r>
      <w:r>
        <w:rPr>
          <w:lang w:val="en-US"/>
        </w:rPr>
        <w:t xml:space="preserve"> </w:t>
      </w:r>
      <w:r w:rsidRPr="007D7359">
        <w:rPr>
          <w:lang w:val="en-US"/>
        </w:rPr>
        <w:t>changes.</w:t>
      </w:r>
      <w:r>
        <w:rPr>
          <w:lang w:val="en-US"/>
        </w:rPr>
        <w:t xml:space="preserve"> </w:t>
      </w:r>
    </w:p>
    <w:p w:rsidR="00FE58FE" w:rsidRPr="004B1F39" w:rsidRDefault="00FE58FE" w:rsidP="007F1F72">
      <w:pPr>
        <w:spacing w:line="480" w:lineRule="auto"/>
        <w:ind w:firstLine="720"/>
        <w:rPr>
          <w:b/>
          <w:lang w:val="en-US"/>
        </w:rPr>
      </w:pPr>
      <w:r w:rsidRPr="007D7359">
        <w:rPr>
          <w:lang w:val="en-US"/>
        </w:rPr>
        <w:t>Various</w:t>
      </w:r>
      <w:r>
        <w:rPr>
          <w:lang w:val="en-US"/>
        </w:rPr>
        <w:t xml:space="preserve"> </w:t>
      </w:r>
      <w:r w:rsidRPr="007D7359">
        <w:rPr>
          <w:lang w:val="en-US"/>
        </w:rPr>
        <w:t>commentators</w:t>
      </w:r>
      <w:r>
        <w:rPr>
          <w:lang w:val="en-US"/>
        </w:rPr>
        <w:t xml:space="preserve"> </w:t>
      </w:r>
      <w:r w:rsidRPr="007D7359">
        <w:rPr>
          <w:lang w:val="en-US"/>
        </w:rPr>
        <w:t>have</w:t>
      </w:r>
      <w:r>
        <w:rPr>
          <w:lang w:val="en-US"/>
        </w:rPr>
        <w:t xml:space="preserve"> </w:t>
      </w:r>
      <w:r w:rsidRPr="007D7359">
        <w:rPr>
          <w:lang w:val="en-US"/>
        </w:rPr>
        <w:t>noted</w:t>
      </w:r>
      <w:r>
        <w:rPr>
          <w:lang w:val="en-US"/>
        </w:rPr>
        <w:t xml:space="preserve"> </w:t>
      </w:r>
      <w:r w:rsidRPr="007D7359">
        <w:rPr>
          <w:lang w:val="en-US"/>
        </w:rPr>
        <w:t>the</w:t>
      </w:r>
      <w:r>
        <w:rPr>
          <w:lang w:val="en-US"/>
        </w:rPr>
        <w:t xml:space="preserve"> </w:t>
      </w:r>
      <w:r w:rsidRPr="007D7359">
        <w:rPr>
          <w:lang w:val="en-US"/>
        </w:rPr>
        <w:t>vagueness</w:t>
      </w:r>
      <w:r>
        <w:rPr>
          <w:lang w:val="en-US"/>
        </w:rPr>
        <w:t xml:space="preserve"> </w:t>
      </w:r>
      <w:r w:rsidRPr="007D7359">
        <w:rPr>
          <w:lang w:val="en-US"/>
        </w:rPr>
        <w:t>and</w:t>
      </w:r>
      <w:r>
        <w:rPr>
          <w:lang w:val="en-US"/>
        </w:rPr>
        <w:t xml:space="preserve"> </w:t>
      </w:r>
      <w:r w:rsidRPr="007D7359">
        <w:rPr>
          <w:lang w:val="en-US"/>
        </w:rPr>
        <w:t>difficulty</w:t>
      </w:r>
      <w:r>
        <w:rPr>
          <w:lang w:val="en-US"/>
        </w:rPr>
        <w:t xml:space="preserve"> </w:t>
      </w:r>
      <w:r w:rsidRPr="007D7359">
        <w:rPr>
          <w:lang w:val="en-US"/>
        </w:rPr>
        <w:t>of</w:t>
      </w:r>
      <w:r>
        <w:rPr>
          <w:lang w:val="en-US"/>
        </w:rPr>
        <w:t xml:space="preserve"> </w:t>
      </w:r>
      <w:proofErr w:type="spellStart"/>
      <w:r w:rsidRPr="007D7359">
        <w:rPr>
          <w:lang w:val="en-US"/>
        </w:rPr>
        <w:t>operationalizing</w:t>
      </w:r>
      <w:proofErr w:type="spellEnd"/>
      <w:r>
        <w:rPr>
          <w:lang w:val="en-US"/>
        </w:rPr>
        <w:t xml:space="preserve"> </w:t>
      </w:r>
      <w:r w:rsidRPr="007D7359">
        <w:rPr>
          <w:lang w:val="en-US"/>
        </w:rPr>
        <w:t>idiosyncrasy</w:t>
      </w:r>
      <w:r>
        <w:rPr>
          <w:lang w:val="en-US"/>
        </w:rPr>
        <w:t xml:space="preserve"> </w:t>
      </w:r>
      <w:r w:rsidRPr="007D7359">
        <w:rPr>
          <w:lang w:val="en-US"/>
        </w:rPr>
        <w:t>credit</w:t>
      </w:r>
      <w:r>
        <w:rPr>
          <w:lang w:val="en-US"/>
        </w:rPr>
        <w:t xml:space="preserve"> </w:t>
      </w:r>
      <w:r w:rsidRPr="007D7359">
        <w:rPr>
          <w:lang w:val="en-US"/>
        </w:rPr>
        <w:t>(e.g.,</w:t>
      </w:r>
      <w:r>
        <w:rPr>
          <w:lang w:val="en-US"/>
        </w:rPr>
        <w:t xml:space="preserve"> </w:t>
      </w:r>
      <w:proofErr w:type="spellStart"/>
      <w:r w:rsidRPr="007D7359">
        <w:rPr>
          <w:lang w:val="en-US"/>
        </w:rPr>
        <w:t>Yukl</w:t>
      </w:r>
      <w:proofErr w:type="spellEnd"/>
      <w:r w:rsidRPr="007D7359">
        <w:rPr>
          <w:lang w:val="en-US"/>
        </w:rPr>
        <w:t>,</w:t>
      </w:r>
      <w:r>
        <w:rPr>
          <w:lang w:val="en-US"/>
        </w:rPr>
        <w:t xml:space="preserve"> </w:t>
      </w:r>
      <w:r w:rsidRPr="007D7359">
        <w:rPr>
          <w:lang w:val="en-US"/>
        </w:rPr>
        <w:t>2006),</w:t>
      </w:r>
      <w:r>
        <w:rPr>
          <w:lang w:val="en-US"/>
        </w:rPr>
        <w:t xml:space="preserve"> </w:t>
      </w:r>
      <w:r w:rsidRPr="007D7359">
        <w:rPr>
          <w:lang w:val="en-US"/>
        </w:rPr>
        <w:t>but</w:t>
      </w:r>
      <w:r>
        <w:rPr>
          <w:lang w:val="en-US"/>
        </w:rPr>
        <w:t xml:space="preserve"> </w:t>
      </w:r>
      <w:r w:rsidRPr="007D7359">
        <w:rPr>
          <w:lang w:val="en-US"/>
        </w:rPr>
        <w:t>there</w:t>
      </w:r>
      <w:r>
        <w:rPr>
          <w:lang w:val="en-US"/>
        </w:rPr>
        <w:t xml:space="preserve"> </w:t>
      </w:r>
      <w:r w:rsidRPr="007D7359">
        <w:rPr>
          <w:lang w:val="en-US"/>
        </w:rPr>
        <w:t>seems</w:t>
      </w:r>
      <w:r>
        <w:rPr>
          <w:lang w:val="en-US"/>
        </w:rPr>
        <w:t xml:space="preserve"> </w:t>
      </w:r>
      <w:r w:rsidRPr="007D7359">
        <w:rPr>
          <w:lang w:val="en-US"/>
        </w:rPr>
        <w:t>to</w:t>
      </w:r>
      <w:r>
        <w:rPr>
          <w:lang w:val="en-US"/>
        </w:rPr>
        <w:t xml:space="preserve"> </w:t>
      </w:r>
      <w:r w:rsidRPr="007D7359">
        <w:rPr>
          <w:lang w:val="en-US"/>
        </w:rPr>
        <w:t>be</w:t>
      </w:r>
      <w:r>
        <w:rPr>
          <w:lang w:val="en-US"/>
        </w:rPr>
        <w:t xml:space="preserve"> </w:t>
      </w:r>
      <w:r w:rsidRPr="007D7359">
        <w:rPr>
          <w:lang w:val="en-US"/>
        </w:rPr>
        <w:t>a</w:t>
      </w:r>
      <w:r>
        <w:rPr>
          <w:lang w:val="en-US"/>
        </w:rPr>
        <w:t xml:space="preserve"> </w:t>
      </w:r>
      <w:r w:rsidRPr="007D7359">
        <w:rPr>
          <w:lang w:val="en-US"/>
        </w:rPr>
        <w:t>consensus</w:t>
      </w:r>
      <w:r>
        <w:rPr>
          <w:lang w:val="en-US"/>
        </w:rPr>
        <w:t xml:space="preserve"> </w:t>
      </w:r>
      <w:r w:rsidRPr="007D7359">
        <w:rPr>
          <w:lang w:val="en-US"/>
        </w:rPr>
        <w:t>that</w:t>
      </w:r>
      <w:r>
        <w:rPr>
          <w:lang w:val="en-US"/>
        </w:rPr>
        <w:t xml:space="preserve"> </w:t>
      </w:r>
      <w:r w:rsidRPr="007D7359">
        <w:rPr>
          <w:lang w:val="en-US"/>
        </w:rPr>
        <w:t>it</w:t>
      </w:r>
      <w:r>
        <w:rPr>
          <w:lang w:val="en-US"/>
        </w:rPr>
        <w:t xml:space="preserve"> </w:t>
      </w:r>
      <w:r w:rsidRPr="007D7359">
        <w:rPr>
          <w:lang w:val="en-US"/>
        </w:rPr>
        <w:t>involves</w:t>
      </w:r>
      <w:r>
        <w:rPr>
          <w:lang w:val="en-US"/>
        </w:rPr>
        <w:t xml:space="preserve"> </w:t>
      </w:r>
      <w:r w:rsidRPr="007D7359">
        <w:rPr>
          <w:lang w:val="en-US"/>
        </w:rPr>
        <w:t>displays</w:t>
      </w:r>
      <w:r>
        <w:rPr>
          <w:lang w:val="en-US"/>
        </w:rPr>
        <w:t xml:space="preserve"> </w:t>
      </w:r>
      <w:r w:rsidRPr="007D7359">
        <w:rPr>
          <w:lang w:val="en-US"/>
        </w:rPr>
        <w:t>of</w:t>
      </w:r>
      <w:r>
        <w:rPr>
          <w:lang w:val="en-US"/>
        </w:rPr>
        <w:t xml:space="preserve"> </w:t>
      </w:r>
      <w:r w:rsidRPr="007D7359">
        <w:rPr>
          <w:lang w:val="en-US"/>
        </w:rPr>
        <w:t>access</w:t>
      </w:r>
      <w:r>
        <w:rPr>
          <w:lang w:val="en-US"/>
        </w:rPr>
        <w:t xml:space="preserve"> </w:t>
      </w:r>
      <w:r w:rsidRPr="007D7359">
        <w:rPr>
          <w:lang w:val="en-US"/>
        </w:rPr>
        <w:t>to</w:t>
      </w:r>
      <w:r>
        <w:rPr>
          <w:lang w:val="en-US"/>
        </w:rPr>
        <w:t xml:space="preserve"> </w:t>
      </w:r>
      <w:r w:rsidRPr="007D7359">
        <w:rPr>
          <w:lang w:val="en-US"/>
        </w:rPr>
        <w:t>important</w:t>
      </w:r>
      <w:r>
        <w:rPr>
          <w:lang w:val="en-US"/>
        </w:rPr>
        <w:t xml:space="preserve"> </w:t>
      </w:r>
      <w:r w:rsidRPr="007D7359">
        <w:rPr>
          <w:lang w:val="en-US"/>
        </w:rPr>
        <w:t>information,</w:t>
      </w:r>
      <w:r>
        <w:rPr>
          <w:lang w:val="en-US"/>
        </w:rPr>
        <w:t xml:space="preserve"> </w:t>
      </w:r>
      <w:r w:rsidRPr="007D7359">
        <w:rPr>
          <w:lang w:val="en-US"/>
        </w:rPr>
        <w:t>intelligence,</w:t>
      </w:r>
      <w:r>
        <w:rPr>
          <w:lang w:val="en-US"/>
        </w:rPr>
        <w:t xml:space="preserve"> </w:t>
      </w:r>
      <w:r w:rsidRPr="007D7359">
        <w:rPr>
          <w:lang w:val="en-US"/>
        </w:rPr>
        <w:t>competence,</w:t>
      </w:r>
      <w:r>
        <w:rPr>
          <w:lang w:val="en-US"/>
        </w:rPr>
        <w:t xml:space="preserve"> </w:t>
      </w:r>
      <w:r w:rsidRPr="007D7359">
        <w:rPr>
          <w:lang w:val="en-US"/>
        </w:rPr>
        <w:t>conforming</w:t>
      </w:r>
      <w:r>
        <w:rPr>
          <w:lang w:val="en-US"/>
        </w:rPr>
        <w:t xml:space="preserve"> </w:t>
      </w:r>
      <w:r w:rsidRPr="007D7359">
        <w:rPr>
          <w:lang w:val="en-US"/>
        </w:rPr>
        <w:t>to</w:t>
      </w:r>
      <w:r>
        <w:rPr>
          <w:lang w:val="en-US"/>
        </w:rPr>
        <w:t xml:space="preserve"> </w:t>
      </w:r>
      <w:r w:rsidRPr="007D7359">
        <w:rPr>
          <w:lang w:val="en-US"/>
        </w:rPr>
        <w:t>group</w:t>
      </w:r>
      <w:r>
        <w:rPr>
          <w:lang w:val="en-US"/>
        </w:rPr>
        <w:t xml:space="preserve"> </w:t>
      </w:r>
      <w:r w:rsidRPr="007D7359">
        <w:rPr>
          <w:lang w:val="en-US"/>
        </w:rPr>
        <w:t>norms,</w:t>
      </w:r>
      <w:r>
        <w:rPr>
          <w:lang w:val="en-US"/>
        </w:rPr>
        <w:t xml:space="preserve"> </w:t>
      </w:r>
      <w:r w:rsidRPr="007D7359">
        <w:rPr>
          <w:lang w:val="en-US"/>
        </w:rPr>
        <w:t>and</w:t>
      </w:r>
      <w:r>
        <w:rPr>
          <w:lang w:val="en-US"/>
        </w:rPr>
        <w:t xml:space="preserve"> </w:t>
      </w:r>
      <w:r w:rsidRPr="007D7359">
        <w:rPr>
          <w:lang w:val="en-US"/>
        </w:rPr>
        <w:t>being</w:t>
      </w:r>
      <w:r>
        <w:rPr>
          <w:lang w:val="en-US"/>
        </w:rPr>
        <w:t xml:space="preserve"> </w:t>
      </w:r>
      <w:r w:rsidRPr="007D7359">
        <w:rPr>
          <w:lang w:val="en-US"/>
        </w:rPr>
        <w:t>group</w:t>
      </w:r>
      <w:r>
        <w:rPr>
          <w:lang w:val="en-US"/>
        </w:rPr>
        <w:t xml:space="preserve"> </w:t>
      </w:r>
      <w:r w:rsidRPr="007D7359">
        <w:rPr>
          <w:lang w:val="en-US"/>
        </w:rPr>
        <w:t>oriented</w:t>
      </w:r>
      <w:r>
        <w:rPr>
          <w:lang w:val="en-US"/>
        </w:rPr>
        <w:t xml:space="preserve"> </w:t>
      </w:r>
      <w:r w:rsidRPr="007D7359">
        <w:rPr>
          <w:lang w:val="en-US"/>
        </w:rPr>
        <w:t>in</w:t>
      </w:r>
      <w:r>
        <w:rPr>
          <w:lang w:val="en-US"/>
        </w:rPr>
        <w:t xml:space="preserve"> </w:t>
      </w:r>
      <w:r w:rsidRPr="007D7359">
        <w:rPr>
          <w:lang w:val="en-US"/>
        </w:rPr>
        <w:t>motivation</w:t>
      </w:r>
      <w:r>
        <w:rPr>
          <w:lang w:val="en-US"/>
        </w:rPr>
        <w:t xml:space="preserve"> </w:t>
      </w:r>
      <w:r w:rsidRPr="007D7359">
        <w:rPr>
          <w:lang w:val="en-US"/>
        </w:rPr>
        <w:t>(</w:t>
      </w:r>
      <w:proofErr w:type="spellStart"/>
      <w:r w:rsidRPr="007D7359">
        <w:rPr>
          <w:lang w:val="en-US"/>
        </w:rPr>
        <w:t>Hackman</w:t>
      </w:r>
      <w:proofErr w:type="spellEnd"/>
      <w:r w:rsidRPr="007D7359">
        <w:rPr>
          <w:lang w:val="en-US"/>
        </w:rPr>
        <w:t>,</w:t>
      </w:r>
      <w:r>
        <w:rPr>
          <w:lang w:val="en-US"/>
        </w:rPr>
        <w:t xml:space="preserve"> </w:t>
      </w:r>
      <w:r w:rsidRPr="007D7359">
        <w:rPr>
          <w:lang w:val="en-US"/>
        </w:rPr>
        <w:t>1992;</w:t>
      </w:r>
      <w:r>
        <w:rPr>
          <w:lang w:val="en-US"/>
        </w:rPr>
        <w:t xml:space="preserve"> </w:t>
      </w:r>
      <w:r w:rsidRPr="007D7359">
        <w:rPr>
          <w:lang w:val="en-US"/>
        </w:rPr>
        <w:t>Hollander</w:t>
      </w:r>
      <w:r>
        <w:rPr>
          <w:lang w:val="en-US"/>
        </w:rPr>
        <w:t xml:space="preserve"> </w:t>
      </w:r>
      <w:r w:rsidRPr="007D7359">
        <w:rPr>
          <w:lang w:val="en-US"/>
        </w:rPr>
        <w:t>2008;</w:t>
      </w:r>
      <w:r>
        <w:rPr>
          <w:lang w:val="en-US"/>
        </w:rPr>
        <w:t xml:space="preserve"> </w:t>
      </w:r>
      <w:proofErr w:type="spellStart"/>
      <w:r w:rsidRPr="007D7359">
        <w:rPr>
          <w:lang w:val="en-US"/>
        </w:rPr>
        <w:t>Wahrman</w:t>
      </w:r>
      <w:proofErr w:type="spellEnd"/>
      <w:r w:rsidRPr="007D7359">
        <w:rPr>
          <w:lang w:val="en-US"/>
        </w:rPr>
        <w:t>,</w:t>
      </w:r>
      <w:r>
        <w:rPr>
          <w:lang w:val="en-US"/>
        </w:rPr>
        <w:t xml:space="preserve"> </w:t>
      </w:r>
      <w:r w:rsidRPr="007D7359">
        <w:rPr>
          <w:lang w:val="en-US"/>
        </w:rPr>
        <w:t>2010;</w:t>
      </w:r>
      <w:r>
        <w:rPr>
          <w:lang w:val="en-US"/>
        </w:rPr>
        <w:t xml:space="preserve"> </w:t>
      </w:r>
      <w:r w:rsidRPr="007D7359">
        <w:rPr>
          <w:lang w:val="en-US"/>
        </w:rPr>
        <w:t>Winkler,</w:t>
      </w:r>
      <w:r>
        <w:rPr>
          <w:lang w:val="en-US"/>
        </w:rPr>
        <w:t xml:space="preserve"> </w:t>
      </w:r>
      <w:r w:rsidRPr="007D7359">
        <w:rPr>
          <w:lang w:val="en-US"/>
        </w:rPr>
        <w:t>2010).</w:t>
      </w:r>
      <w:r>
        <w:rPr>
          <w:lang w:val="en-US"/>
        </w:rPr>
        <w:t xml:space="preserve"> </w:t>
      </w:r>
      <w:r w:rsidRPr="007D7359">
        <w:rPr>
          <w:lang w:val="en-US"/>
        </w:rPr>
        <w:t>Idiosyncrasy</w:t>
      </w:r>
      <w:r>
        <w:rPr>
          <w:lang w:val="en-US"/>
        </w:rPr>
        <w:t xml:space="preserve"> </w:t>
      </w:r>
      <w:r w:rsidRPr="007D7359">
        <w:rPr>
          <w:lang w:val="en-US"/>
        </w:rPr>
        <w:t>credit</w:t>
      </w:r>
      <w:r>
        <w:rPr>
          <w:lang w:val="en-US"/>
        </w:rPr>
        <w:t xml:space="preserve"> </w:t>
      </w:r>
      <w:r w:rsidRPr="007D7359">
        <w:rPr>
          <w:lang w:val="en-US"/>
        </w:rPr>
        <w:t>(IC)</w:t>
      </w:r>
      <w:r>
        <w:rPr>
          <w:lang w:val="en-US"/>
        </w:rPr>
        <w:t xml:space="preserve"> </w:t>
      </w:r>
      <w:r w:rsidRPr="007D7359">
        <w:rPr>
          <w:lang w:val="en-US"/>
        </w:rPr>
        <w:t>theory</w:t>
      </w:r>
      <w:r>
        <w:rPr>
          <w:lang w:val="en-US"/>
        </w:rPr>
        <w:t xml:space="preserve"> </w:t>
      </w:r>
      <w:r w:rsidRPr="007D7359">
        <w:rPr>
          <w:lang w:val="en-US"/>
        </w:rPr>
        <w:t>argues</w:t>
      </w:r>
      <w:r>
        <w:rPr>
          <w:lang w:val="en-US"/>
        </w:rPr>
        <w:t xml:space="preserve"> </w:t>
      </w:r>
      <w:r w:rsidRPr="007D7359">
        <w:rPr>
          <w:lang w:val="en-US"/>
        </w:rPr>
        <w:t>that</w:t>
      </w:r>
      <w:r>
        <w:rPr>
          <w:lang w:val="en-US"/>
        </w:rPr>
        <w:t xml:space="preserve"> </w:t>
      </w:r>
      <w:r w:rsidRPr="007D7359">
        <w:rPr>
          <w:lang w:val="en-US"/>
        </w:rPr>
        <w:t>leaders</w:t>
      </w:r>
      <w:r>
        <w:rPr>
          <w:lang w:val="en-US"/>
        </w:rPr>
        <w:t xml:space="preserve"> </w:t>
      </w:r>
      <w:r w:rsidRPr="007D7359">
        <w:rPr>
          <w:lang w:val="en-US"/>
        </w:rPr>
        <w:t>who</w:t>
      </w:r>
      <w:r>
        <w:rPr>
          <w:lang w:val="en-US"/>
        </w:rPr>
        <w:t xml:space="preserve"> </w:t>
      </w:r>
      <w:r w:rsidRPr="007D7359">
        <w:rPr>
          <w:lang w:val="en-US"/>
        </w:rPr>
        <w:t>have</w:t>
      </w:r>
      <w:r>
        <w:rPr>
          <w:lang w:val="en-US"/>
        </w:rPr>
        <w:t xml:space="preserve"> </w:t>
      </w:r>
      <w:r w:rsidRPr="007D7359">
        <w:rPr>
          <w:lang w:val="en-US"/>
        </w:rPr>
        <w:t>sufficient</w:t>
      </w:r>
      <w:r>
        <w:rPr>
          <w:lang w:val="en-US"/>
        </w:rPr>
        <w:t xml:space="preserve"> </w:t>
      </w:r>
      <w:r w:rsidRPr="007D7359">
        <w:rPr>
          <w:lang w:val="en-US"/>
        </w:rPr>
        <w:t>credit</w:t>
      </w:r>
      <w:r>
        <w:rPr>
          <w:lang w:val="en-US"/>
        </w:rPr>
        <w:t xml:space="preserve"> </w:t>
      </w:r>
      <w:r w:rsidRPr="007D7359">
        <w:rPr>
          <w:lang w:val="en-US"/>
        </w:rPr>
        <w:t>are</w:t>
      </w:r>
      <w:r>
        <w:rPr>
          <w:lang w:val="en-US"/>
        </w:rPr>
        <w:t xml:space="preserve"> </w:t>
      </w:r>
      <w:r w:rsidRPr="007D7359">
        <w:rPr>
          <w:lang w:val="en-US"/>
        </w:rPr>
        <w:t>allowed</w:t>
      </w:r>
      <w:r>
        <w:rPr>
          <w:lang w:val="en-US"/>
        </w:rPr>
        <w:t xml:space="preserve"> </w:t>
      </w:r>
      <w:r w:rsidRPr="007D7359">
        <w:rPr>
          <w:lang w:val="en-US"/>
        </w:rPr>
        <w:t>by</w:t>
      </w:r>
      <w:r>
        <w:rPr>
          <w:lang w:val="en-US"/>
        </w:rPr>
        <w:t xml:space="preserve"> </w:t>
      </w:r>
      <w:r w:rsidRPr="007D7359">
        <w:rPr>
          <w:lang w:val="en-US"/>
        </w:rPr>
        <w:t>other</w:t>
      </w:r>
      <w:r>
        <w:rPr>
          <w:lang w:val="en-US"/>
        </w:rPr>
        <w:t xml:space="preserve"> </w:t>
      </w:r>
      <w:r w:rsidRPr="007D7359">
        <w:rPr>
          <w:lang w:val="en-US"/>
        </w:rPr>
        <w:t>members</w:t>
      </w:r>
      <w:r>
        <w:rPr>
          <w:lang w:val="en-US"/>
        </w:rPr>
        <w:t xml:space="preserve"> </w:t>
      </w:r>
      <w:r w:rsidRPr="007D7359">
        <w:rPr>
          <w:lang w:val="en-US"/>
        </w:rPr>
        <w:t>to</w:t>
      </w:r>
      <w:r>
        <w:rPr>
          <w:lang w:val="en-US"/>
        </w:rPr>
        <w:t xml:space="preserve"> </w:t>
      </w:r>
      <w:r w:rsidRPr="007D7359">
        <w:rPr>
          <w:lang w:val="en-US"/>
        </w:rPr>
        <w:t>pursue</w:t>
      </w:r>
      <w:r>
        <w:rPr>
          <w:lang w:val="en-US"/>
        </w:rPr>
        <w:t xml:space="preserve"> </w:t>
      </w:r>
      <w:r w:rsidRPr="007D7359">
        <w:rPr>
          <w:lang w:val="en-US"/>
        </w:rPr>
        <w:t>non-conformist</w:t>
      </w:r>
      <w:r>
        <w:rPr>
          <w:lang w:val="en-US"/>
        </w:rPr>
        <w:t xml:space="preserve"> </w:t>
      </w:r>
      <w:r w:rsidRPr="007D7359">
        <w:rPr>
          <w:lang w:val="en-US"/>
        </w:rPr>
        <w:t>actions</w:t>
      </w:r>
      <w:r>
        <w:rPr>
          <w:lang w:val="en-US"/>
        </w:rPr>
        <w:t xml:space="preserve"> </w:t>
      </w:r>
      <w:r w:rsidRPr="007D7359">
        <w:rPr>
          <w:lang w:val="en-US"/>
        </w:rPr>
        <w:t>as</w:t>
      </w:r>
      <w:r>
        <w:rPr>
          <w:lang w:val="en-US"/>
        </w:rPr>
        <w:t xml:space="preserve"> </w:t>
      </w:r>
      <w:r w:rsidRPr="007D7359">
        <w:rPr>
          <w:lang w:val="en-US"/>
        </w:rPr>
        <w:t>long</w:t>
      </w:r>
      <w:r>
        <w:rPr>
          <w:lang w:val="en-US"/>
        </w:rPr>
        <w:t xml:space="preserve"> </w:t>
      </w:r>
      <w:r w:rsidRPr="007D7359">
        <w:rPr>
          <w:lang w:val="en-US"/>
        </w:rPr>
        <w:t>as</w:t>
      </w:r>
      <w:r>
        <w:rPr>
          <w:lang w:val="en-US"/>
        </w:rPr>
        <w:t xml:space="preserve"> </w:t>
      </w:r>
      <w:r w:rsidRPr="007D7359">
        <w:rPr>
          <w:lang w:val="en-US"/>
        </w:rPr>
        <w:t>those</w:t>
      </w:r>
      <w:r>
        <w:rPr>
          <w:lang w:val="en-US"/>
        </w:rPr>
        <w:t xml:space="preserve"> </w:t>
      </w:r>
      <w:r w:rsidRPr="007D7359">
        <w:rPr>
          <w:lang w:val="en-US"/>
        </w:rPr>
        <w:t>actions</w:t>
      </w:r>
      <w:r>
        <w:rPr>
          <w:lang w:val="en-US"/>
        </w:rPr>
        <w:t xml:space="preserve"> </w:t>
      </w:r>
      <w:r w:rsidRPr="007D7359">
        <w:rPr>
          <w:lang w:val="en-US"/>
        </w:rPr>
        <w:t>are</w:t>
      </w:r>
      <w:r>
        <w:rPr>
          <w:lang w:val="en-US"/>
        </w:rPr>
        <w:t xml:space="preserve"> </w:t>
      </w:r>
      <w:r w:rsidRPr="007D7359">
        <w:rPr>
          <w:lang w:val="en-US"/>
        </w:rPr>
        <w:t>in</w:t>
      </w:r>
      <w:r>
        <w:rPr>
          <w:lang w:val="en-US"/>
        </w:rPr>
        <w:t xml:space="preserve"> </w:t>
      </w:r>
      <w:r w:rsidRPr="007D7359">
        <w:rPr>
          <w:lang w:val="en-US"/>
        </w:rPr>
        <w:t>line</w:t>
      </w:r>
      <w:r>
        <w:rPr>
          <w:lang w:val="en-US"/>
        </w:rPr>
        <w:t xml:space="preserve"> </w:t>
      </w:r>
      <w:r w:rsidRPr="007D7359">
        <w:rPr>
          <w:lang w:val="en-US"/>
        </w:rPr>
        <w:t>with</w:t>
      </w:r>
      <w:r>
        <w:rPr>
          <w:lang w:val="en-US"/>
        </w:rPr>
        <w:t xml:space="preserve"> </w:t>
      </w:r>
      <w:r w:rsidRPr="007D7359">
        <w:rPr>
          <w:lang w:val="en-US"/>
        </w:rPr>
        <w:t>their</w:t>
      </w:r>
      <w:r>
        <w:rPr>
          <w:lang w:val="en-US"/>
        </w:rPr>
        <w:t xml:space="preserve"> </w:t>
      </w:r>
      <w:r w:rsidRPr="007D7359">
        <w:rPr>
          <w:lang w:val="en-US"/>
        </w:rPr>
        <w:t>leadership</w:t>
      </w:r>
      <w:r>
        <w:rPr>
          <w:lang w:val="en-US"/>
        </w:rPr>
        <w:t xml:space="preserve"> </w:t>
      </w:r>
      <w:r w:rsidRPr="007D7359">
        <w:rPr>
          <w:lang w:val="en-US"/>
        </w:rPr>
        <w:t>role</w:t>
      </w:r>
      <w:r>
        <w:rPr>
          <w:lang w:val="en-US"/>
        </w:rPr>
        <w:t xml:space="preserve"> </w:t>
      </w:r>
      <w:r w:rsidRPr="007D7359">
        <w:rPr>
          <w:lang w:val="en-US"/>
        </w:rPr>
        <w:t>and</w:t>
      </w:r>
      <w:r>
        <w:rPr>
          <w:lang w:val="en-US"/>
        </w:rPr>
        <w:t xml:space="preserve"> </w:t>
      </w:r>
      <w:r w:rsidRPr="007D7359">
        <w:rPr>
          <w:lang w:val="en-US"/>
        </w:rPr>
        <w:t>contribute</w:t>
      </w:r>
      <w:r>
        <w:rPr>
          <w:lang w:val="en-US"/>
        </w:rPr>
        <w:t xml:space="preserve"> </w:t>
      </w:r>
      <w:r w:rsidRPr="007D7359">
        <w:rPr>
          <w:lang w:val="en-US"/>
        </w:rPr>
        <w:t>to</w:t>
      </w:r>
      <w:r>
        <w:rPr>
          <w:lang w:val="en-US"/>
        </w:rPr>
        <w:t xml:space="preserve"> </w:t>
      </w:r>
      <w:r w:rsidRPr="007D7359">
        <w:rPr>
          <w:lang w:val="en-US"/>
        </w:rPr>
        <w:t>the</w:t>
      </w:r>
      <w:r>
        <w:rPr>
          <w:lang w:val="en-US"/>
        </w:rPr>
        <w:t xml:space="preserve"> </w:t>
      </w:r>
      <w:r w:rsidRPr="007D7359">
        <w:rPr>
          <w:lang w:val="en-US"/>
        </w:rPr>
        <w:t>group’s</w:t>
      </w:r>
      <w:r>
        <w:rPr>
          <w:lang w:val="en-US"/>
        </w:rPr>
        <w:t xml:space="preserve"> </w:t>
      </w:r>
      <w:r w:rsidRPr="007D7359">
        <w:rPr>
          <w:lang w:val="en-US"/>
        </w:rPr>
        <w:t>objectives</w:t>
      </w:r>
      <w:r>
        <w:rPr>
          <w:lang w:val="en-US"/>
        </w:rPr>
        <w:t xml:space="preserve"> </w:t>
      </w:r>
      <w:r w:rsidRPr="007D7359">
        <w:rPr>
          <w:lang w:val="en-US"/>
        </w:rPr>
        <w:t>(Hollander,</w:t>
      </w:r>
      <w:r>
        <w:rPr>
          <w:lang w:val="en-US"/>
        </w:rPr>
        <w:t xml:space="preserve"> </w:t>
      </w:r>
      <w:r w:rsidRPr="007D7359">
        <w:rPr>
          <w:lang w:val="en-US"/>
        </w:rPr>
        <w:t>1961,</w:t>
      </w:r>
      <w:r>
        <w:rPr>
          <w:lang w:val="en-US"/>
        </w:rPr>
        <w:t xml:space="preserve"> </w:t>
      </w:r>
      <w:r w:rsidRPr="007D7359">
        <w:rPr>
          <w:lang w:val="en-US"/>
        </w:rPr>
        <w:t>2006).</w:t>
      </w:r>
      <w:r>
        <w:rPr>
          <w:lang w:val="en-US"/>
        </w:rPr>
        <w:t xml:space="preserve"> </w:t>
      </w:r>
      <w:r w:rsidRPr="007D7359">
        <w:rPr>
          <w:lang w:val="en-US"/>
        </w:rPr>
        <w:t>However,</w:t>
      </w:r>
      <w:r>
        <w:rPr>
          <w:lang w:val="en-US"/>
        </w:rPr>
        <w:t xml:space="preserve"> </w:t>
      </w:r>
      <w:r w:rsidRPr="007D7359">
        <w:rPr>
          <w:lang w:val="en-US"/>
        </w:rPr>
        <w:t>IC</w:t>
      </w:r>
      <w:r>
        <w:rPr>
          <w:lang w:val="en-US"/>
        </w:rPr>
        <w:t xml:space="preserve"> </w:t>
      </w:r>
      <w:r w:rsidRPr="007D7359">
        <w:rPr>
          <w:lang w:val="en-US"/>
        </w:rPr>
        <w:t>theory</w:t>
      </w:r>
      <w:r>
        <w:rPr>
          <w:lang w:val="en-US"/>
        </w:rPr>
        <w:t xml:space="preserve"> </w:t>
      </w:r>
      <w:r w:rsidRPr="007D7359">
        <w:rPr>
          <w:lang w:val="en-US"/>
        </w:rPr>
        <w:t>does</w:t>
      </w:r>
      <w:r>
        <w:rPr>
          <w:lang w:val="en-US"/>
        </w:rPr>
        <w:t xml:space="preserve"> </w:t>
      </w:r>
      <w:r w:rsidRPr="007D7359">
        <w:rPr>
          <w:lang w:val="en-US"/>
        </w:rPr>
        <w:t>not</w:t>
      </w:r>
      <w:r>
        <w:rPr>
          <w:lang w:val="en-US"/>
        </w:rPr>
        <w:t xml:space="preserve"> </w:t>
      </w:r>
      <w:r w:rsidRPr="007D7359">
        <w:rPr>
          <w:lang w:val="en-US"/>
        </w:rPr>
        <w:t>explicitly</w:t>
      </w:r>
      <w:r>
        <w:rPr>
          <w:lang w:val="en-US"/>
        </w:rPr>
        <w:t xml:space="preserve"> </w:t>
      </w:r>
      <w:r w:rsidRPr="007D7359">
        <w:rPr>
          <w:lang w:val="en-US"/>
        </w:rPr>
        <w:t>consider</w:t>
      </w:r>
      <w:r>
        <w:rPr>
          <w:lang w:val="en-US"/>
        </w:rPr>
        <w:t xml:space="preserve"> </w:t>
      </w:r>
      <w:r w:rsidRPr="007D7359">
        <w:rPr>
          <w:lang w:val="en-US"/>
        </w:rPr>
        <w:t>whether</w:t>
      </w:r>
      <w:r>
        <w:rPr>
          <w:lang w:val="en-US"/>
        </w:rPr>
        <w:t xml:space="preserve"> </w:t>
      </w:r>
      <w:r w:rsidRPr="007D7359">
        <w:rPr>
          <w:lang w:val="en-US"/>
        </w:rPr>
        <w:t>IC</w:t>
      </w:r>
      <w:r>
        <w:rPr>
          <w:lang w:val="en-US"/>
        </w:rPr>
        <w:t xml:space="preserve"> </w:t>
      </w:r>
      <w:r w:rsidRPr="007D7359">
        <w:rPr>
          <w:lang w:val="en-US"/>
        </w:rPr>
        <w:t>translates</w:t>
      </w:r>
      <w:r>
        <w:rPr>
          <w:lang w:val="en-US"/>
        </w:rPr>
        <w:t xml:space="preserve"> </w:t>
      </w:r>
      <w:r w:rsidRPr="007D7359">
        <w:rPr>
          <w:lang w:val="en-US"/>
        </w:rPr>
        <w:t>to</w:t>
      </w:r>
      <w:r>
        <w:rPr>
          <w:lang w:val="en-US"/>
        </w:rPr>
        <w:t xml:space="preserve"> </w:t>
      </w:r>
      <w:r w:rsidRPr="007D7359">
        <w:rPr>
          <w:lang w:val="en-US"/>
        </w:rPr>
        <w:t>situations</w:t>
      </w:r>
      <w:r>
        <w:rPr>
          <w:lang w:val="en-US"/>
        </w:rPr>
        <w:t xml:space="preserve"> </w:t>
      </w:r>
      <w:r w:rsidRPr="007D7359">
        <w:rPr>
          <w:lang w:val="en-US"/>
        </w:rPr>
        <w:t>in</w:t>
      </w:r>
      <w:r>
        <w:rPr>
          <w:lang w:val="en-US"/>
        </w:rPr>
        <w:t xml:space="preserve"> </w:t>
      </w:r>
      <w:r w:rsidRPr="007D7359">
        <w:rPr>
          <w:lang w:val="en-US"/>
        </w:rPr>
        <w:t>which</w:t>
      </w:r>
      <w:r>
        <w:rPr>
          <w:lang w:val="en-US"/>
        </w:rPr>
        <w:t xml:space="preserve"> </w:t>
      </w:r>
      <w:r w:rsidRPr="007D7359">
        <w:rPr>
          <w:lang w:val="en-US"/>
        </w:rPr>
        <w:t>leaders</w:t>
      </w:r>
      <w:r>
        <w:rPr>
          <w:lang w:val="en-US"/>
        </w:rPr>
        <w:t xml:space="preserve"> </w:t>
      </w:r>
      <w:r w:rsidRPr="007D7359">
        <w:rPr>
          <w:lang w:val="en-US"/>
        </w:rPr>
        <w:t>transgress</w:t>
      </w:r>
      <w:r>
        <w:rPr>
          <w:lang w:val="en-US"/>
        </w:rPr>
        <w:t xml:space="preserve"> and in which, regardless of the leader’s motivation, the actions might actually cause the group damage</w:t>
      </w:r>
      <w:r w:rsidRPr="007D7359">
        <w:rPr>
          <w:lang w:val="en-US"/>
        </w:rPr>
        <w:t>.</w:t>
      </w:r>
    </w:p>
    <w:p w:rsidR="00FE58FE" w:rsidRPr="004B1F39" w:rsidRDefault="00FE58FE" w:rsidP="007F1F72">
      <w:pPr>
        <w:spacing w:line="480" w:lineRule="auto"/>
        <w:ind w:firstLine="720"/>
        <w:rPr>
          <w:lang w:val="en-US"/>
        </w:rPr>
      </w:pPr>
      <w:r>
        <w:rPr>
          <w:lang w:val="en-US"/>
        </w:rPr>
        <w:t xml:space="preserve">A recent study (Shapiro, Boss, Salas, </w:t>
      </w:r>
      <w:proofErr w:type="spellStart"/>
      <w:r>
        <w:rPr>
          <w:lang w:val="en-US"/>
        </w:rPr>
        <w:t>Tangirala</w:t>
      </w:r>
      <w:proofErr w:type="spellEnd"/>
      <w:r>
        <w:rPr>
          <w:lang w:val="en-US"/>
        </w:rPr>
        <w:t xml:space="preserve">, &amp; Von </w:t>
      </w:r>
      <w:proofErr w:type="spellStart"/>
      <w:r>
        <w:rPr>
          <w:lang w:val="en-US"/>
        </w:rPr>
        <w:t>Glinow</w:t>
      </w:r>
      <w:proofErr w:type="spellEnd"/>
      <w:r>
        <w:rPr>
          <w:lang w:val="en-US"/>
        </w:rPr>
        <w:t xml:space="preserve">, 2011) asked management students to identify a leader in their organization who they felt (for any of a variety of reasons) had let them down at some time (the actions were not necessarily breaches of rules). Students who perceived a higher level of mutual support from that leader (leader-member exchange) were less punitively orientated toward that leader’s misbehavior. Moreover, leader ability and motivational inspiration (IC) was correlated with leader-member exchange, suggesting that IC may help to offset </w:t>
      </w:r>
      <w:proofErr w:type="spellStart"/>
      <w:r>
        <w:rPr>
          <w:lang w:val="en-US"/>
        </w:rPr>
        <w:t>punitiveness</w:t>
      </w:r>
      <w:proofErr w:type="spellEnd"/>
      <w:r>
        <w:rPr>
          <w:lang w:val="en-US"/>
        </w:rPr>
        <w:t>. This evidence suggests that leaders can offset punitive and critical reactions if they are perceived to make sufficient relational contribution to the perceiver’s personal work situation.</w:t>
      </w:r>
    </w:p>
    <w:p w:rsidR="00FE58FE" w:rsidRPr="004B1F39" w:rsidRDefault="00FE58FE" w:rsidP="007F1F72">
      <w:pPr>
        <w:spacing w:line="480" w:lineRule="auto"/>
        <w:ind w:firstLine="720"/>
        <w:rPr>
          <w:lang w:val="en-US"/>
        </w:rPr>
      </w:pPr>
      <w:r>
        <w:rPr>
          <w:lang w:val="en-US"/>
        </w:rPr>
        <w:t xml:space="preserve">In Shapiro et al.’s (2011) study participants only nominated and evaluated </w:t>
      </w:r>
      <w:proofErr w:type="spellStart"/>
      <w:r>
        <w:rPr>
          <w:lang w:val="en-US"/>
        </w:rPr>
        <w:t>ingroup</w:t>
      </w:r>
      <w:proofErr w:type="spellEnd"/>
      <w:r>
        <w:rPr>
          <w:lang w:val="en-US"/>
        </w:rPr>
        <w:t xml:space="preserve"> leaders that they regarded as disappointing. Therefore the study did not address whether tolerance of disappointing leaders is due to shared group membership or due to occupancy of the leadership role or whether there was a selection bias in participants’ nomination of leaders. In fact, Hollander’s theory does not suggest that there should be any difference in response to disappointing leaders versus similarly disappointing </w:t>
      </w:r>
      <w:r>
        <w:rPr>
          <w:i/>
          <w:lang w:val="en-US"/>
        </w:rPr>
        <w:t>members</w:t>
      </w:r>
      <w:r>
        <w:rPr>
          <w:lang w:val="en-US"/>
        </w:rPr>
        <w:t xml:space="preserve"> with similar prior contributions. Moreover, group members in many contexts may possess no detailed record of a leader’s prior contribution to the group or the leader may be de facto, or nominated rather than elected. Therefore members may barely have a personal relationship with the leader. In these cases there might be little reason to expect any leader-member exchange or idiosyncrasy credit, and no reason to expect different IC for members versus leaders. In summary, while IC theory may not contradict the idea that people could be lenient towards </w:t>
      </w:r>
      <w:proofErr w:type="spellStart"/>
      <w:r>
        <w:rPr>
          <w:lang w:val="en-US"/>
        </w:rPr>
        <w:t>transgressive</w:t>
      </w:r>
      <w:proofErr w:type="spellEnd"/>
      <w:r>
        <w:rPr>
          <w:lang w:val="en-US"/>
        </w:rPr>
        <w:t xml:space="preserve"> leaders, it does not distinguish leaders from members, or offer an account of what would happen when there is no direct exchange or prior contribution from the leader. </w:t>
      </w:r>
    </w:p>
    <w:p w:rsidR="00FE58FE" w:rsidRPr="004B1F39" w:rsidRDefault="00FE58FE" w:rsidP="007F1F72">
      <w:pPr>
        <w:spacing w:line="480" w:lineRule="auto"/>
        <w:ind w:firstLine="720"/>
        <w:rPr>
          <w:lang w:val="en-US"/>
        </w:rPr>
      </w:pPr>
      <w:r w:rsidRPr="007D7359">
        <w:rPr>
          <w:lang w:val="en-US"/>
        </w:rPr>
        <w:t xml:space="preserve">A further important limitation of IC theory is that it makes no reference to the </w:t>
      </w:r>
      <w:proofErr w:type="spellStart"/>
      <w:r w:rsidRPr="007D7359">
        <w:rPr>
          <w:lang w:val="en-US"/>
        </w:rPr>
        <w:t>ingroup</w:t>
      </w:r>
      <w:proofErr w:type="spellEnd"/>
      <w:r w:rsidRPr="007D7359">
        <w:rPr>
          <w:lang w:val="en-US"/>
        </w:rPr>
        <w:t xml:space="preserve"> or </w:t>
      </w:r>
      <w:proofErr w:type="spellStart"/>
      <w:r w:rsidRPr="007D7359">
        <w:rPr>
          <w:lang w:val="en-US"/>
        </w:rPr>
        <w:t>outgroup</w:t>
      </w:r>
      <w:proofErr w:type="spellEnd"/>
      <w:r w:rsidRPr="007D7359">
        <w:rPr>
          <w:lang w:val="en-US"/>
        </w:rPr>
        <w:t xml:space="preserve"> status of leaders and it does not provide an intergroup analysis of the context of leadership. Yet, as </w:t>
      </w:r>
      <w:proofErr w:type="spellStart"/>
      <w:r w:rsidRPr="007D7359">
        <w:rPr>
          <w:lang w:val="en-US"/>
        </w:rPr>
        <w:t>Wahrman</w:t>
      </w:r>
      <w:proofErr w:type="spellEnd"/>
      <w:r w:rsidRPr="007D7359">
        <w:rPr>
          <w:lang w:val="en-US"/>
        </w:rPr>
        <w:t xml:space="preserve"> (2010) has observed, external judges of deviant behavior often have a very different perspective than internal judges.</w:t>
      </w:r>
      <w:r>
        <w:rPr>
          <w:lang w:val="en-US"/>
        </w:rPr>
        <w:t xml:space="preserve"> The social identity approach to leadership, discussed above, suggests that the intergroup context should strongly affect evaluations of group leaders. Because the present research does explicitly</w:t>
      </w:r>
      <w:r w:rsidR="007A494A">
        <w:rPr>
          <w:lang w:val="en-US"/>
        </w:rPr>
        <w:t xml:space="preserve"> introduce an intergroup context</w:t>
      </w:r>
      <w:r>
        <w:rPr>
          <w:lang w:val="en-US"/>
        </w:rPr>
        <w:t>, does test reactions to transgressions by both leaders and members, and does not involve direct leader member exchange, it moves research well beyond the limits of IC theory.</w:t>
      </w:r>
    </w:p>
    <w:p w:rsidR="00FE58FE" w:rsidRPr="004B1F39" w:rsidRDefault="00FE58FE">
      <w:pPr>
        <w:spacing w:line="480" w:lineRule="auto"/>
        <w:jc w:val="center"/>
        <w:rPr>
          <w:b/>
          <w:lang w:val="en-US"/>
        </w:rPr>
      </w:pPr>
      <w:r>
        <w:rPr>
          <w:b/>
          <w:lang w:val="en-US"/>
        </w:rPr>
        <w:t>Overview of the Studies</w:t>
      </w:r>
    </w:p>
    <w:p w:rsidR="00FE58FE" w:rsidRPr="004B1F39" w:rsidRDefault="00FE58FE" w:rsidP="005B6103">
      <w:pPr>
        <w:spacing w:line="480" w:lineRule="auto"/>
        <w:ind w:firstLine="720"/>
        <w:rPr>
          <w:lang w:val="en-US"/>
        </w:rPr>
      </w:pPr>
      <w:r>
        <w:rPr>
          <w:lang w:val="en-US"/>
        </w:rPr>
        <w:t xml:space="preserve">We recognize that many variables could affect judgments of </w:t>
      </w:r>
      <w:proofErr w:type="spellStart"/>
      <w:r>
        <w:rPr>
          <w:lang w:val="en-US"/>
        </w:rPr>
        <w:t>transgressive</w:t>
      </w:r>
      <w:proofErr w:type="spellEnd"/>
      <w:r>
        <w:rPr>
          <w:lang w:val="en-US"/>
        </w:rPr>
        <w:t xml:space="preserve"> leaders. The goal in the present research is to see whether there is a double standard for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We want to establish whether the effect generalizes to more than one context and determine potential boundary conditions of this phenomenon. We also consider a range of potential responses to transgression, from evaluations through to punishment and exclusion from the group.</w:t>
      </w:r>
    </w:p>
    <w:p w:rsidR="00FE58FE" w:rsidRPr="004B1F39" w:rsidRDefault="00FE58FE" w:rsidP="005B6103">
      <w:pPr>
        <w:spacing w:line="480" w:lineRule="auto"/>
        <w:ind w:firstLine="720"/>
        <w:rPr>
          <w:lang w:val="en-US"/>
        </w:rPr>
      </w:pPr>
      <w:r>
        <w:rPr>
          <w:lang w:val="en-US"/>
        </w:rPr>
        <w:t>We present evidence from five</w:t>
      </w:r>
      <w:r w:rsidRPr="007D7359">
        <w:rPr>
          <w:lang w:val="en-US"/>
        </w:rPr>
        <w:t xml:space="preserve"> </w:t>
      </w:r>
      <w:r>
        <w:rPr>
          <w:lang w:val="en-US"/>
        </w:rPr>
        <w:t>preliminary</w:t>
      </w:r>
      <w:r w:rsidR="007A494A">
        <w:rPr>
          <w:lang w:val="en-US"/>
        </w:rPr>
        <w:t xml:space="preserve"> and pilot</w:t>
      </w:r>
      <w:r w:rsidRPr="007D7359">
        <w:rPr>
          <w:lang w:val="en-US"/>
        </w:rPr>
        <w:t xml:space="preserve"> </w:t>
      </w:r>
      <w:r>
        <w:rPr>
          <w:lang w:val="en-US"/>
        </w:rPr>
        <w:t>studies</w:t>
      </w:r>
      <w:r w:rsidRPr="007D7359">
        <w:rPr>
          <w:lang w:val="en-US"/>
        </w:rPr>
        <w:t xml:space="preserve"> </w:t>
      </w:r>
      <w:r>
        <w:rPr>
          <w:lang w:val="en-US"/>
        </w:rPr>
        <w:t>and</w:t>
      </w:r>
      <w:r w:rsidRPr="007D7359">
        <w:rPr>
          <w:lang w:val="en-US"/>
        </w:rPr>
        <w:t xml:space="preserve"> </w:t>
      </w:r>
      <w:r>
        <w:rPr>
          <w:lang w:val="en-US"/>
        </w:rPr>
        <w:t xml:space="preserve">five experiments. Some studies involved participants who were members of university sports clubs, some involved participants whose </w:t>
      </w:r>
      <w:proofErr w:type="spellStart"/>
      <w:r>
        <w:rPr>
          <w:lang w:val="en-US"/>
        </w:rPr>
        <w:t>ingroups</w:t>
      </w:r>
      <w:proofErr w:type="spellEnd"/>
      <w:r>
        <w:rPr>
          <w:lang w:val="en-US"/>
        </w:rPr>
        <w:t xml:space="preserve"> differed and included over 30 different soccer teams. Although our main paradigm involves sports teams, we also conducted a minimal group study that used completely novel groups with no prior history. Gender and the particular group affiliation did not affect the results so theoretical issues regarding these variables are not considered further. </w:t>
      </w:r>
    </w:p>
    <w:p w:rsidR="00FE58FE" w:rsidRPr="004B1F39" w:rsidRDefault="00FE58FE" w:rsidP="005B6103">
      <w:pPr>
        <w:spacing w:line="480" w:lineRule="auto"/>
        <w:ind w:firstLine="720"/>
        <w:rPr>
          <w:lang w:val="en-US"/>
        </w:rPr>
      </w:pPr>
      <w:r>
        <w:rPr>
          <w:lang w:val="en-US"/>
        </w:rPr>
        <w:t xml:space="preserve">The preliminary studies establish baseline evidence for our sports paradigm by developing a scenario that involves a clear transgression of the rules. We ensure that the transgression is non-prototypical and non-expected, and is not part of a team captain’s role.  </w:t>
      </w:r>
    </w:p>
    <w:p w:rsidR="00FE58FE" w:rsidRPr="004B1F39" w:rsidRDefault="00FE58FE" w:rsidP="005B6103">
      <w:pPr>
        <w:spacing w:line="480" w:lineRule="auto"/>
        <w:ind w:firstLine="720"/>
        <w:rPr>
          <w:lang w:val="en-US"/>
        </w:rPr>
      </w:pPr>
      <w:r>
        <w:rPr>
          <w:lang w:val="en-US"/>
        </w:rPr>
        <w:t xml:space="preserve">Experiment </w:t>
      </w:r>
      <w:r w:rsidRPr="007D7359">
        <w:rPr>
          <w:lang w:val="en-US"/>
        </w:rPr>
        <w:t>1</w:t>
      </w:r>
      <w:r>
        <w:rPr>
          <w:lang w:val="en-US"/>
        </w:rPr>
        <w:t xml:space="preserve"> tests whether evaluations of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w:t>
      </w:r>
      <w:proofErr w:type="spellStart"/>
      <w:r>
        <w:rPr>
          <w:lang w:val="en-US"/>
        </w:rPr>
        <w:t>transgressive</w:t>
      </w:r>
      <w:proofErr w:type="spellEnd"/>
      <w:r>
        <w:rPr>
          <w:lang w:val="en-US"/>
        </w:rPr>
        <w:t xml:space="preserve"> soccer captains differ from evaluations of </w:t>
      </w:r>
      <w:proofErr w:type="spellStart"/>
      <w:r>
        <w:rPr>
          <w:lang w:val="en-US"/>
        </w:rPr>
        <w:t>transgressive</w:t>
      </w:r>
      <w:proofErr w:type="spellEnd"/>
      <w:r>
        <w:rPr>
          <w:lang w:val="en-US"/>
        </w:rPr>
        <w:t xml:space="preserve"> players, and from those of normative players and captains. We also investigate whether identification with the </w:t>
      </w:r>
      <w:proofErr w:type="spellStart"/>
      <w:r>
        <w:rPr>
          <w:lang w:val="en-US"/>
        </w:rPr>
        <w:t>ingroup</w:t>
      </w:r>
      <w:proofErr w:type="spellEnd"/>
      <w:r>
        <w:rPr>
          <w:lang w:val="en-US"/>
        </w:rPr>
        <w:t xml:space="preserve"> team affects these evaluations.  Experiment </w:t>
      </w:r>
      <w:r w:rsidRPr="007D7359">
        <w:rPr>
          <w:lang w:val="en-US"/>
        </w:rPr>
        <w:t>2</w:t>
      </w:r>
      <w:r>
        <w:rPr>
          <w:lang w:val="en-US"/>
        </w:rPr>
        <w:t xml:space="preserve"> tests the double standard using a different sports context (netball). Experiment 3 investigates whether a double standard arises in a minimal group paradigm when leaders are randomly appointed. It also examines </w:t>
      </w:r>
      <w:proofErr w:type="spellStart"/>
      <w:r w:rsidRPr="007D7359">
        <w:rPr>
          <w:lang w:val="en-US"/>
        </w:rPr>
        <w:t>punitiveness</w:t>
      </w:r>
      <w:proofErr w:type="spellEnd"/>
      <w:r>
        <w:rPr>
          <w:lang w:val="en-US"/>
        </w:rPr>
        <w:t xml:space="preserve"> </w:t>
      </w:r>
      <w:r w:rsidRPr="007D7359">
        <w:rPr>
          <w:lang w:val="en-US"/>
        </w:rPr>
        <w:t>toward</w:t>
      </w:r>
      <w:r>
        <w:rPr>
          <w:lang w:val="en-US"/>
        </w:rPr>
        <w:t xml:space="preserve"> </w:t>
      </w:r>
      <w:r w:rsidRPr="007D7359">
        <w:rPr>
          <w:lang w:val="en-US"/>
        </w:rPr>
        <w:t>the</w:t>
      </w:r>
      <w:r>
        <w:rPr>
          <w:lang w:val="en-US"/>
        </w:rPr>
        <w:t xml:space="preserve"> </w:t>
      </w:r>
      <w:r w:rsidRPr="007D7359">
        <w:rPr>
          <w:lang w:val="en-US"/>
        </w:rPr>
        <w:t>transgressors.</w:t>
      </w:r>
      <w:r>
        <w:rPr>
          <w:lang w:val="en-US"/>
        </w:rPr>
        <w:t xml:space="preserve"> Experiment 4 examines participants</w:t>
      </w:r>
      <w:r w:rsidR="007A494A">
        <w:rPr>
          <w:lang w:val="en-US"/>
        </w:rPr>
        <w:t>'</w:t>
      </w:r>
      <w:r>
        <w:rPr>
          <w:lang w:val="en-US"/>
        </w:rPr>
        <w:t xml:space="preserve"> allocation of rewards for, and willingness to include, soccer transgressors. Finally, Experiment 5 tests whether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or </w:t>
      </w:r>
      <w:proofErr w:type="spellStart"/>
      <w:r>
        <w:rPr>
          <w:lang w:val="en-US"/>
        </w:rPr>
        <w:t>outgroup</w:t>
      </w:r>
      <w:proofErr w:type="spellEnd"/>
      <w:r>
        <w:rPr>
          <w:lang w:val="en-US"/>
        </w:rPr>
        <w:t xml:space="preserve"> soccer captains’ motivation to transgress moderates the emergence of the double standard. Our overarching hypothesis is that a double standard is applied to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such that they attract responses that are more favorable than responses to </w:t>
      </w:r>
      <w:proofErr w:type="spellStart"/>
      <w:r>
        <w:rPr>
          <w:lang w:val="en-US"/>
        </w:rPr>
        <w:t>transgressive</w:t>
      </w:r>
      <w:proofErr w:type="spellEnd"/>
      <w:r>
        <w:rPr>
          <w:lang w:val="en-US"/>
        </w:rPr>
        <w:t xml:space="preserve"> </w:t>
      </w:r>
      <w:proofErr w:type="spellStart"/>
      <w:r>
        <w:rPr>
          <w:lang w:val="en-US"/>
        </w:rPr>
        <w:t>outgroup</w:t>
      </w:r>
      <w:proofErr w:type="spellEnd"/>
      <w:r>
        <w:rPr>
          <w:lang w:val="en-US"/>
        </w:rPr>
        <w:t xml:space="preserve"> leaders</w:t>
      </w:r>
      <w:r w:rsidR="007E5D3F">
        <w:rPr>
          <w:lang w:val="en-US"/>
        </w:rPr>
        <w:t>,</w:t>
      </w:r>
      <w:r>
        <w:rPr>
          <w:lang w:val="en-US"/>
        </w:rPr>
        <w:t xml:space="preserve"> and more favorable than responses to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members.  Thus, </w:t>
      </w:r>
      <w:proofErr w:type="spellStart"/>
      <w:r>
        <w:rPr>
          <w:lang w:val="en-US"/>
        </w:rPr>
        <w:t>ingroup</w:t>
      </w:r>
      <w:proofErr w:type="spellEnd"/>
      <w:r>
        <w:rPr>
          <w:lang w:val="en-US"/>
        </w:rPr>
        <w:t xml:space="preserve"> leaders will be granted special license to transgress (transgression credit). Taken together, these </w:t>
      </w:r>
      <w:r w:rsidRPr="007D7359">
        <w:rPr>
          <w:lang w:val="en-US"/>
        </w:rPr>
        <w:t>f</w:t>
      </w:r>
      <w:r>
        <w:rPr>
          <w:lang w:val="en-US"/>
        </w:rPr>
        <w:t xml:space="preserve">ive experiments </w:t>
      </w:r>
      <w:r w:rsidRPr="007D7359">
        <w:rPr>
          <w:lang w:val="en-US"/>
        </w:rPr>
        <w:t>assess</w:t>
      </w:r>
      <w:r>
        <w:rPr>
          <w:lang w:val="en-US"/>
        </w:rPr>
        <w:t xml:space="preserve"> </w:t>
      </w:r>
      <w:r w:rsidRPr="007D7359">
        <w:rPr>
          <w:lang w:val="en-US"/>
        </w:rPr>
        <w:t>whether</w:t>
      </w:r>
      <w:r>
        <w:rPr>
          <w:lang w:val="en-US"/>
        </w:rPr>
        <w:t xml:space="preserve"> </w:t>
      </w:r>
      <w:r w:rsidRPr="007D7359">
        <w:rPr>
          <w:lang w:val="en-US"/>
        </w:rPr>
        <w:t>there</w:t>
      </w:r>
      <w:r>
        <w:rPr>
          <w:lang w:val="en-US"/>
        </w:rPr>
        <w:t xml:space="preserve"> </w:t>
      </w:r>
      <w:r w:rsidRPr="007D7359">
        <w:rPr>
          <w:lang w:val="en-US"/>
        </w:rPr>
        <w:t>is</w:t>
      </w:r>
      <w:r>
        <w:rPr>
          <w:lang w:val="en-US"/>
        </w:rPr>
        <w:t xml:space="preserve"> </w:t>
      </w:r>
      <w:r w:rsidRPr="007D7359">
        <w:rPr>
          <w:lang w:val="en-US"/>
        </w:rPr>
        <w:t>a</w:t>
      </w:r>
      <w:r>
        <w:rPr>
          <w:lang w:val="en-US"/>
        </w:rPr>
        <w:t xml:space="preserve"> </w:t>
      </w:r>
      <w:r w:rsidRPr="007D7359">
        <w:rPr>
          <w:lang w:val="en-US"/>
        </w:rPr>
        <w:t>double</w:t>
      </w:r>
      <w:r>
        <w:rPr>
          <w:lang w:val="en-US"/>
        </w:rPr>
        <w:t xml:space="preserve"> </w:t>
      </w:r>
      <w:r w:rsidRPr="007D7359">
        <w:rPr>
          <w:lang w:val="en-US"/>
        </w:rPr>
        <w:t>standard</w:t>
      </w:r>
      <w:r>
        <w:rPr>
          <w:lang w:val="en-US"/>
        </w:rPr>
        <w:t xml:space="preserve"> </w:t>
      </w:r>
      <w:r w:rsidRPr="007D7359">
        <w:rPr>
          <w:lang w:val="en-US"/>
        </w:rPr>
        <w:t>for</w:t>
      </w:r>
      <w:r>
        <w:rPr>
          <w:lang w:val="en-US"/>
        </w:rPr>
        <w:t xml:space="preserve"> </w:t>
      </w:r>
      <w:r w:rsidRPr="007D7359">
        <w:rPr>
          <w:lang w:val="en-US"/>
        </w:rPr>
        <w:t>evaluations</w:t>
      </w:r>
      <w:r>
        <w:rPr>
          <w:lang w:val="en-US"/>
        </w:rPr>
        <w:t xml:space="preserve"> </w:t>
      </w:r>
      <w:r w:rsidRPr="007D7359">
        <w:rPr>
          <w:lang w:val="en-US"/>
        </w:rPr>
        <w:t>of</w:t>
      </w:r>
      <w:r>
        <w:rPr>
          <w:lang w:val="en-US"/>
        </w:rPr>
        <w:t xml:space="preserve"> </w:t>
      </w:r>
      <w:proofErr w:type="spellStart"/>
      <w:r w:rsidRPr="007D7359">
        <w:rPr>
          <w:lang w:val="en-US"/>
        </w:rPr>
        <w:t>transgressive</w:t>
      </w:r>
      <w:proofErr w:type="spellEnd"/>
      <w:r>
        <w:rPr>
          <w:lang w:val="en-US"/>
        </w:rPr>
        <w:t xml:space="preserve"> </w:t>
      </w:r>
      <w:proofErr w:type="spellStart"/>
      <w:r w:rsidRPr="007D7359">
        <w:rPr>
          <w:lang w:val="en-US"/>
        </w:rPr>
        <w:t>ingroup</w:t>
      </w:r>
      <w:proofErr w:type="spellEnd"/>
      <w:r>
        <w:rPr>
          <w:lang w:val="en-US"/>
        </w:rPr>
        <w:t xml:space="preserve"> </w:t>
      </w:r>
      <w:r w:rsidRPr="007D7359">
        <w:rPr>
          <w:lang w:val="en-US"/>
        </w:rPr>
        <w:t>leaders</w:t>
      </w:r>
      <w:r>
        <w:rPr>
          <w:lang w:val="en-US"/>
        </w:rPr>
        <w:t xml:space="preserve"> </w:t>
      </w:r>
      <w:r w:rsidRPr="007D7359">
        <w:rPr>
          <w:lang w:val="en-US"/>
        </w:rPr>
        <w:t>and</w:t>
      </w:r>
      <w:r>
        <w:rPr>
          <w:lang w:val="en-US"/>
        </w:rPr>
        <w:t xml:space="preserve"> test a plausible boundary condition for the effect</w:t>
      </w:r>
      <w:r w:rsidRPr="007D7359">
        <w:rPr>
          <w:lang w:val="en-US"/>
        </w:rPr>
        <w:t>.</w:t>
      </w:r>
      <w:r>
        <w:rPr>
          <w:lang w:val="en-US"/>
        </w:rPr>
        <w:t xml:space="preserve"> </w:t>
      </w:r>
    </w:p>
    <w:p w:rsidR="00FE58FE" w:rsidRPr="004B1F39" w:rsidRDefault="00FE58FE" w:rsidP="005B6103">
      <w:pPr>
        <w:spacing w:line="480" w:lineRule="auto"/>
        <w:jc w:val="center"/>
        <w:rPr>
          <w:b/>
          <w:lang w:val="en-US"/>
        </w:rPr>
      </w:pPr>
      <w:r>
        <w:rPr>
          <w:b/>
          <w:lang w:val="en-US"/>
        </w:rPr>
        <w:t>Preliminary Studies 1 to 4</w:t>
      </w:r>
    </w:p>
    <w:p w:rsidR="00FE58FE" w:rsidRPr="004B1F39" w:rsidRDefault="00FE58FE" w:rsidP="001F2AF0">
      <w:pPr>
        <w:spacing w:line="480" w:lineRule="auto"/>
        <w:ind w:firstLine="720"/>
        <w:rPr>
          <w:lang w:val="en-US"/>
        </w:rPr>
      </w:pPr>
      <w:r w:rsidRPr="007D7359">
        <w:rPr>
          <w:lang w:val="en-US"/>
        </w:rPr>
        <w:t>In order to embrace a sport</w:t>
      </w:r>
      <w:r>
        <w:rPr>
          <w:lang w:val="en-US"/>
        </w:rPr>
        <w:t>s</w:t>
      </w:r>
      <w:r w:rsidRPr="007D7359">
        <w:rPr>
          <w:lang w:val="en-US"/>
        </w:rPr>
        <w:t xml:space="preserve"> context that is well known to most people</w:t>
      </w:r>
      <w:r>
        <w:rPr>
          <w:lang w:val="en-US"/>
        </w:rPr>
        <w:t>, has cross cultural relevance, global reach, and consensual rules</w:t>
      </w:r>
      <w:r w:rsidRPr="007D7359">
        <w:rPr>
          <w:lang w:val="en-US"/>
        </w:rPr>
        <w:t xml:space="preserve">, the majority of the present studies tested the double standard hypothesis in the realm of soccer. To test the double standard hypothesis we needed to present participants with a transgression that constituted </w:t>
      </w:r>
      <w:r w:rsidRPr="007D7359">
        <w:rPr>
          <w:i/>
          <w:lang w:val="en-US"/>
        </w:rPr>
        <w:t>a)</w:t>
      </w:r>
      <w:r w:rsidRPr="007D7359">
        <w:rPr>
          <w:lang w:val="en-US"/>
        </w:rPr>
        <w:t xml:space="preserve"> an unexpected and atypical behavior, that </w:t>
      </w:r>
      <w:r w:rsidRPr="007D7359">
        <w:rPr>
          <w:i/>
          <w:lang w:val="en-US"/>
        </w:rPr>
        <w:t>b)</w:t>
      </w:r>
      <w:r w:rsidRPr="007D7359">
        <w:rPr>
          <w:lang w:val="en-US"/>
        </w:rPr>
        <w:t xml:space="preserve"> was a clear breach of the rules, and </w:t>
      </w:r>
      <w:r w:rsidR="007A494A">
        <w:rPr>
          <w:lang w:val="en-US"/>
        </w:rPr>
        <w:t xml:space="preserve">to establish </w:t>
      </w:r>
      <w:r w:rsidRPr="007D7359">
        <w:rPr>
          <w:lang w:val="en-US"/>
        </w:rPr>
        <w:t xml:space="preserve">that these perceptions were not qualified by </w:t>
      </w:r>
      <w:r w:rsidRPr="007D7359">
        <w:rPr>
          <w:i/>
          <w:lang w:val="en-US"/>
        </w:rPr>
        <w:t>c)</w:t>
      </w:r>
      <w:r w:rsidRPr="007D7359">
        <w:rPr>
          <w:lang w:val="en-US"/>
        </w:rPr>
        <w:t xml:space="preserve"> either the role of the transgressor or their group membership. </w:t>
      </w:r>
    </w:p>
    <w:p w:rsidR="00FE58FE" w:rsidRPr="004B1F39" w:rsidRDefault="00FE58FE" w:rsidP="001F2AF0">
      <w:pPr>
        <w:spacing w:line="480" w:lineRule="auto"/>
        <w:ind w:firstLine="720"/>
        <w:rPr>
          <w:lang w:val="en-US"/>
        </w:rPr>
      </w:pPr>
      <w:r w:rsidRPr="007D7359">
        <w:rPr>
          <w:lang w:val="en-US"/>
        </w:rPr>
        <w:t xml:space="preserve">Requirements for these criteria were tested in four different studies, respective </w:t>
      </w:r>
      <w:r w:rsidRPr="007D7359">
        <w:rPr>
          <w:i/>
          <w:lang w:val="en-US"/>
        </w:rPr>
        <w:t>Ns =</w:t>
      </w:r>
      <w:r w:rsidRPr="007D7359">
        <w:rPr>
          <w:lang w:val="en-US"/>
        </w:rPr>
        <w:t xml:space="preserve"> 30, 15, 60, and 25. Across these studies participants were invited to imagine the following </w:t>
      </w:r>
      <w:proofErr w:type="spellStart"/>
      <w:r w:rsidRPr="007D7359">
        <w:rPr>
          <w:lang w:val="en-US"/>
        </w:rPr>
        <w:t>transgressive</w:t>
      </w:r>
      <w:proofErr w:type="spellEnd"/>
      <w:r w:rsidRPr="007D7359">
        <w:rPr>
          <w:lang w:val="en-US"/>
        </w:rPr>
        <w:t xml:space="preserve"> behavior: </w:t>
      </w:r>
    </w:p>
    <w:p w:rsidR="00FE58FE" w:rsidRDefault="00FE58FE">
      <w:pPr>
        <w:spacing w:line="480" w:lineRule="auto"/>
        <w:ind w:left="567" w:firstLine="720"/>
        <w:jc w:val="both"/>
        <w:rPr>
          <w:rFonts w:ascii="Cambria" w:hAnsi="Cambria"/>
          <w:i/>
          <w:iCs/>
          <w:color w:val="000000"/>
          <w:lang w:val="en-US"/>
        </w:rPr>
      </w:pPr>
      <w:r>
        <w:rPr>
          <w:iCs/>
          <w:color w:val="000000"/>
          <w:lang w:val="en-US"/>
        </w:rPr>
        <w:t>The [target] disagreed with the referee’s call and began to argue with him. The [target] became increasingly frustrated, and began to shout and swear at the referee. The referee turned his back but the [target] continued to swear under his breath and played the final twenty minutes with increased aggression. At the end of the game the [target] refused to shake hands either with the referee or with members of the opposing team</w:t>
      </w:r>
      <w:r>
        <w:rPr>
          <w:rFonts w:ascii="Cambria" w:hAnsi="Cambria"/>
          <w:i/>
          <w:iCs/>
          <w:color w:val="000000"/>
          <w:lang w:val="en-US"/>
        </w:rPr>
        <w:t>.</w:t>
      </w:r>
    </w:p>
    <w:p w:rsidR="00FE58FE" w:rsidRDefault="00FE58FE">
      <w:pPr>
        <w:spacing w:line="480" w:lineRule="auto"/>
        <w:ind w:firstLine="720"/>
        <w:jc w:val="both"/>
        <w:rPr>
          <w:lang w:val="en-US"/>
        </w:rPr>
      </w:pPr>
      <w:r w:rsidRPr="007D7359">
        <w:rPr>
          <w:lang w:val="en-US"/>
        </w:rPr>
        <w:t xml:space="preserve">The first pilot study showed that this transgression was perceived (on scales from 1 = </w:t>
      </w:r>
      <w:r w:rsidRPr="007D7359">
        <w:rPr>
          <w:i/>
          <w:lang w:val="en-US"/>
        </w:rPr>
        <w:t>not at all</w:t>
      </w:r>
      <w:r w:rsidRPr="007D7359">
        <w:rPr>
          <w:lang w:val="en-US"/>
        </w:rPr>
        <w:t xml:space="preserve">, to 7 = </w:t>
      </w:r>
      <w:r w:rsidRPr="007D7359">
        <w:rPr>
          <w:i/>
          <w:lang w:val="en-US"/>
        </w:rPr>
        <w:t>very much</w:t>
      </w:r>
      <w:r w:rsidRPr="007D7359">
        <w:rPr>
          <w:lang w:val="en-US"/>
        </w:rPr>
        <w:t>) as being unexpected (</w:t>
      </w:r>
      <w:r>
        <w:rPr>
          <w:i/>
          <w:lang w:val="en-US"/>
        </w:rPr>
        <w:t xml:space="preserve">M </w:t>
      </w:r>
      <w:r>
        <w:rPr>
          <w:lang w:val="en-US"/>
        </w:rPr>
        <w:t xml:space="preserve">= 2.60, </w:t>
      </w:r>
      <w:r>
        <w:rPr>
          <w:i/>
          <w:lang w:val="en-US"/>
        </w:rPr>
        <w:t xml:space="preserve">SE </w:t>
      </w:r>
      <w:r>
        <w:rPr>
          <w:lang w:val="en-US"/>
        </w:rPr>
        <w:t xml:space="preserve">= 0.34) </w:t>
      </w:r>
      <w:r w:rsidRPr="007D7359">
        <w:rPr>
          <w:lang w:val="en-US"/>
        </w:rPr>
        <w:t>and atypical (</w:t>
      </w:r>
      <w:r>
        <w:rPr>
          <w:i/>
          <w:lang w:val="en-US"/>
        </w:rPr>
        <w:t xml:space="preserve">M </w:t>
      </w:r>
      <w:r>
        <w:rPr>
          <w:lang w:val="en-US"/>
        </w:rPr>
        <w:t xml:space="preserve">= 2.30, </w:t>
      </w:r>
      <w:r>
        <w:rPr>
          <w:i/>
          <w:lang w:val="en-US"/>
        </w:rPr>
        <w:t xml:space="preserve">SE </w:t>
      </w:r>
      <w:r>
        <w:rPr>
          <w:lang w:val="en-US"/>
        </w:rPr>
        <w:t xml:space="preserve">= 0.34), </w:t>
      </w:r>
      <w:r w:rsidRPr="007D7359">
        <w:rPr>
          <w:lang w:val="en-US"/>
        </w:rPr>
        <w:t xml:space="preserve">and as being significantly more </w:t>
      </w:r>
      <w:r>
        <w:rPr>
          <w:lang w:val="en-US"/>
        </w:rPr>
        <w:t xml:space="preserve">unexpected and atypical </w:t>
      </w:r>
      <w:r w:rsidRPr="007D7359">
        <w:rPr>
          <w:lang w:val="en-US"/>
        </w:rPr>
        <w:t>than a minor argument with the referee (</w:t>
      </w:r>
      <w:proofErr w:type="spellStart"/>
      <w:r>
        <w:rPr>
          <w:i/>
          <w:lang w:val="en-US"/>
        </w:rPr>
        <w:t>ps</w:t>
      </w:r>
      <w:proofErr w:type="spellEnd"/>
      <w:r>
        <w:rPr>
          <w:i/>
          <w:lang w:val="en-US"/>
        </w:rPr>
        <w:t xml:space="preserve"> </w:t>
      </w:r>
      <w:r>
        <w:rPr>
          <w:lang w:val="en-US"/>
        </w:rPr>
        <w:t xml:space="preserve"> &lt; .01 when compared against scale midpoints). </w:t>
      </w:r>
    </w:p>
    <w:p w:rsidR="00FE58FE" w:rsidRDefault="00FE58FE">
      <w:pPr>
        <w:spacing w:line="480" w:lineRule="auto"/>
        <w:ind w:firstLine="720"/>
        <w:jc w:val="both"/>
        <w:rPr>
          <w:lang w:val="en-US"/>
        </w:rPr>
      </w:pPr>
      <w:r>
        <w:rPr>
          <w:lang w:val="en-US"/>
        </w:rPr>
        <w:t xml:space="preserve">The second pilot study first checked that all </w:t>
      </w:r>
      <w:r w:rsidRPr="007D7359">
        <w:rPr>
          <w:lang w:val="en-US"/>
        </w:rPr>
        <w:t xml:space="preserve">participants reported they were familiar with the rules of the soccer. They judged the transgressor overall and each component of the transgression. All </w:t>
      </w:r>
      <w:r>
        <w:rPr>
          <w:lang w:val="en-US"/>
        </w:rPr>
        <w:t xml:space="preserve">the components </w:t>
      </w:r>
      <w:r w:rsidRPr="007D7359">
        <w:rPr>
          <w:lang w:val="en-US"/>
        </w:rPr>
        <w:t>were judged to be unacceptable, to breach the rules of the game (</w:t>
      </w:r>
      <w:proofErr w:type="spellStart"/>
      <w:r>
        <w:rPr>
          <w:i/>
          <w:lang w:val="en-US"/>
        </w:rPr>
        <w:t>p</w:t>
      </w:r>
      <w:r w:rsidRPr="007D7359">
        <w:rPr>
          <w:lang w:val="en-US"/>
        </w:rPr>
        <w:t>s</w:t>
      </w:r>
      <w:proofErr w:type="spellEnd"/>
      <w:r>
        <w:rPr>
          <w:i/>
          <w:lang w:val="en-US"/>
        </w:rPr>
        <w:t xml:space="preserve"> </w:t>
      </w:r>
      <w:r>
        <w:rPr>
          <w:lang w:val="en-US"/>
        </w:rPr>
        <w:t xml:space="preserve"> &lt; .01 when compared with scale midpoints)</w:t>
      </w:r>
      <w:r w:rsidRPr="007D7359">
        <w:rPr>
          <w:lang w:val="en-US"/>
        </w:rPr>
        <w:t xml:space="preserve">, and to be likely to result in a formal sanction (a verbal warning and yellow card; </w:t>
      </w:r>
      <w:proofErr w:type="spellStart"/>
      <w:r>
        <w:rPr>
          <w:i/>
          <w:lang w:val="en-US"/>
        </w:rPr>
        <w:t>ps</w:t>
      </w:r>
      <w:proofErr w:type="spellEnd"/>
      <w:r>
        <w:rPr>
          <w:i/>
          <w:lang w:val="en-US"/>
        </w:rPr>
        <w:t xml:space="preserve"> </w:t>
      </w:r>
      <w:r>
        <w:rPr>
          <w:lang w:val="en-US"/>
        </w:rPr>
        <w:t xml:space="preserve"> &lt; .02 when compared with scale midpoints</w:t>
      </w:r>
      <w:r w:rsidRPr="007D7359">
        <w:rPr>
          <w:lang w:val="en-US"/>
        </w:rPr>
        <w:t xml:space="preserve">); all </w:t>
      </w:r>
      <w:r w:rsidRPr="007D7359">
        <w:rPr>
          <w:i/>
          <w:lang w:val="en-US"/>
        </w:rPr>
        <w:t>M</w:t>
      </w:r>
      <w:r w:rsidRPr="007D7359">
        <w:rPr>
          <w:lang w:val="en-US"/>
        </w:rPr>
        <w:t xml:space="preserve">s &gt; 5.0; </w:t>
      </w:r>
      <w:r w:rsidRPr="007D7359">
        <w:rPr>
          <w:i/>
          <w:lang w:val="en-US"/>
        </w:rPr>
        <w:t>SE</w:t>
      </w:r>
      <w:r w:rsidRPr="007D7359">
        <w:rPr>
          <w:lang w:val="en-US"/>
        </w:rPr>
        <w:t xml:space="preserve">s &lt; .52. </w:t>
      </w:r>
    </w:p>
    <w:p w:rsidR="00FE58FE" w:rsidRPr="004B1F39" w:rsidRDefault="00FE58FE" w:rsidP="00E84EE8">
      <w:pPr>
        <w:spacing w:line="480" w:lineRule="auto"/>
        <w:ind w:firstLine="720"/>
        <w:rPr>
          <w:lang w:val="en-US"/>
        </w:rPr>
      </w:pPr>
      <w:r w:rsidRPr="007D7359">
        <w:rPr>
          <w:lang w:val="en-US"/>
        </w:rPr>
        <w:t>It is likely that</w:t>
      </w:r>
      <w:r>
        <w:rPr>
          <w:lang w:val="en-US"/>
        </w:rPr>
        <w:t xml:space="preserve"> normative targets would be evaluated more positively than </w:t>
      </w:r>
      <w:proofErr w:type="spellStart"/>
      <w:r>
        <w:rPr>
          <w:lang w:val="en-US"/>
        </w:rPr>
        <w:t>transgressive</w:t>
      </w:r>
      <w:proofErr w:type="spellEnd"/>
      <w:r>
        <w:rPr>
          <w:lang w:val="en-US"/>
        </w:rPr>
        <w:t xml:space="preserve"> targets because they match relevant norms more closely (in this case, adhering to rules of the game). If people are more forgiving of </w:t>
      </w:r>
      <w:proofErr w:type="spellStart"/>
      <w:r>
        <w:rPr>
          <w:lang w:val="en-US"/>
        </w:rPr>
        <w:t>ingroup</w:t>
      </w:r>
      <w:proofErr w:type="spellEnd"/>
      <w:r>
        <w:rPr>
          <w:lang w:val="en-US"/>
        </w:rPr>
        <w:t xml:space="preserve"> leaders’ transgressions, one possible reason could be that people believe that there are different norms for </w:t>
      </w:r>
      <w:proofErr w:type="spellStart"/>
      <w:r>
        <w:rPr>
          <w:lang w:val="en-US"/>
        </w:rPr>
        <w:t>ingroup</w:t>
      </w:r>
      <w:proofErr w:type="spellEnd"/>
      <w:r>
        <w:rPr>
          <w:lang w:val="en-US"/>
        </w:rPr>
        <w:t xml:space="preserve"> leaders, i.e., they expect them to break rules to gain an advantage for the group. To test and rule out this idea, the third pilot study directly assessed whether people generally thought the transgression was typical for a captain or a player, and whether they would </w:t>
      </w:r>
      <w:r w:rsidRPr="007D7359">
        <w:rPr>
          <w:i/>
          <w:lang w:val="en-US"/>
        </w:rPr>
        <w:t>expect</w:t>
      </w:r>
      <w:r>
        <w:rPr>
          <w:lang w:val="en-US"/>
        </w:rPr>
        <w:t xml:space="preserve"> </w:t>
      </w:r>
      <w:proofErr w:type="spellStart"/>
      <w:r>
        <w:rPr>
          <w:lang w:val="en-US"/>
        </w:rPr>
        <w:t>ingroup</w:t>
      </w:r>
      <w:proofErr w:type="spellEnd"/>
      <w:r>
        <w:rPr>
          <w:lang w:val="en-US"/>
        </w:rPr>
        <w:t xml:space="preserve"> or </w:t>
      </w:r>
      <w:proofErr w:type="spellStart"/>
      <w:r>
        <w:rPr>
          <w:lang w:val="en-US"/>
        </w:rPr>
        <w:t>outgroup</w:t>
      </w:r>
      <w:proofErr w:type="spellEnd"/>
      <w:r>
        <w:rPr>
          <w:lang w:val="en-US"/>
        </w:rPr>
        <w:t xml:space="preserve"> captains to transgress on behalf of their groups. </w:t>
      </w:r>
    </w:p>
    <w:p w:rsidR="00FE58FE" w:rsidRPr="004B1F39" w:rsidRDefault="00FE58FE" w:rsidP="00E84EE8">
      <w:pPr>
        <w:spacing w:line="480" w:lineRule="auto"/>
        <w:ind w:firstLine="720"/>
        <w:rPr>
          <w:lang w:val="en-US"/>
        </w:rPr>
      </w:pPr>
      <w:r>
        <w:rPr>
          <w:lang w:val="en-US"/>
        </w:rPr>
        <w:t xml:space="preserve">Participants were 60 undergraduate students (32 male) who were members of various university sports societies. Participants were presented with a brief introduction describing the scenario placed in the context of a game in which the university’s team was striving to beat a team from another proximal university. Participants were assigned randomly to conditions in a 2 (Group: </w:t>
      </w:r>
      <w:proofErr w:type="spellStart"/>
      <w:r>
        <w:rPr>
          <w:lang w:val="en-US"/>
        </w:rPr>
        <w:t>ingroup</w:t>
      </w:r>
      <w:proofErr w:type="spellEnd"/>
      <w:r>
        <w:rPr>
          <w:lang w:val="en-US"/>
        </w:rPr>
        <w:t xml:space="preserve"> vs. </w:t>
      </w:r>
      <w:proofErr w:type="spellStart"/>
      <w:r>
        <w:rPr>
          <w:lang w:val="en-US"/>
        </w:rPr>
        <w:t>outgroup</w:t>
      </w:r>
      <w:proofErr w:type="spellEnd"/>
      <w:r>
        <w:rPr>
          <w:lang w:val="en-US"/>
        </w:rPr>
        <w:t xml:space="preserve">) x 2 (Role of transgressor: captain vs. player) between participants design. The incident involved either the </w:t>
      </w:r>
      <w:proofErr w:type="spellStart"/>
      <w:r>
        <w:rPr>
          <w:lang w:val="en-US"/>
        </w:rPr>
        <w:t>ingroup</w:t>
      </w:r>
      <w:proofErr w:type="spellEnd"/>
      <w:r>
        <w:rPr>
          <w:lang w:val="en-US"/>
        </w:rPr>
        <w:t xml:space="preserve"> team or the </w:t>
      </w:r>
      <w:proofErr w:type="spellStart"/>
      <w:r>
        <w:rPr>
          <w:lang w:val="en-US"/>
        </w:rPr>
        <w:t>outgroup</w:t>
      </w:r>
      <w:proofErr w:type="spellEnd"/>
      <w:r>
        <w:rPr>
          <w:lang w:val="en-US"/>
        </w:rPr>
        <w:t xml:space="preserve"> team, within which either the captain or a player transgressed. Participants then judged whether they would expect the target’s behavior, and whether the target’s behavior was typical (for a team captain or team player, depending on Role condition). </w:t>
      </w:r>
    </w:p>
    <w:p w:rsidR="00FE58FE" w:rsidRPr="004B1F39" w:rsidRDefault="00FE58FE" w:rsidP="00E84EE8">
      <w:pPr>
        <w:spacing w:line="480" w:lineRule="auto"/>
        <w:ind w:firstLine="720"/>
        <w:rPr>
          <w:lang w:val="en-US"/>
        </w:rPr>
      </w:pPr>
      <w:r>
        <w:rPr>
          <w:lang w:val="en-US"/>
        </w:rPr>
        <w:t xml:space="preserve">There were no significant effects or interactions involving either Group or Role (all </w:t>
      </w:r>
      <w:r>
        <w:rPr>
          <w:i/>
          <w:lang w:val="en-US"/>
        </w:rPr>
        <w:t>F</w:t>
      </w:r>
      <w:r>
        <w:rPr>
          <w:lang w:val="en-US"/>
        </w:rPr>
        <w:t xml:space="preserve">s &lt; 0.67, </w:t>
      </w:r>
      <w:proofErr w:type="spellStart"/>
      <w:r>
        <w:rPr>
          <w:i/>
          <w:lang w:val="en-US"/>
        </w:rPr>
        <w:t>p</w:t>
      </w:r>
      <w:r>
        <w:rPr>
          <w:lang w:val="en-US"/>
        </w:rPr>
        <w:t>s</w:t>
      </w:r>
      <w:proofErr w:type="spellEnd"/>
      <w:r>
        <w:rPr>
          <w:lang w:val="en-US"/>
        </w:rPr>
        <w:t xml:space="preserve"> &gt; .40). Overall, participants regarded the behavior to be significantly unexpected (below the mid-point (4), </w:t>
      </w:r>
      <w:r>
        <w:rPr>
          <w:i/>
          <w:lang w:val="en-US"/>
        </w:rPr>
        <w:t xml:space="preserve">M </w:t>
      </w:r>
      <w:r>
        <w:rPr>
          <w:lang w:val="en-US"/>
        </w:rPr>
        <w:t xml:space="preserve">= 3.28, </w:t>
      </w:r>
      <w:r>
        <w:rPr>
          <w:i/>
          <w:lang w:val="en-US"/>
        </w:rPr>
        <w:t xml:space="preserve">SE </w:t>
      </w:r>
      <w:r>
        <w:rPr>
          <w:lang w:val="en-US"/>
        </w:rPr>
        <w:t xml:space="preserve">= 0.22, </w:t>
      </w:r>
      <w:r>
        <w:rPr>
          <w:i/>
          <w:lang w:val="en-US"/>
        </w:rPr>
        <w:t xml:space="preserve">t </w:t>
      </w:r>
      <w:r>
        <w:rPr>
          <w:lang w:val="en-US"/>
        </w:rPr>
        <w:t xml:space="preserve">(59) = 3.25, </w:t>
      </w:r>
      <w:r>
        <w:rPr>
          <w:i/>
          <w:lang w:val="en-US"/>
        </w:rPr>
        <w:t xml:space="preserve">p </w:t>
      </w:r>
      <w:r>
        <w:rPr>
          <w:lang w:val="en-US"/>
        </w:rPr>
        <w:t xml:space="preserve">= .002, </w:t>
      </w:r>
      <w:r>
        <w:rPr>
          <w:iCs/>
          <w:lang w:val="en-US"/>
        </w:rPr>
        <w:t>η</w:t>
      </w:r>
      <w:r>
        <w:rPr>
          <w:iCs/>
          <w:vertAlign w:val="superscript"/>
          <w:lang w:val="en-US"/>
        </w:rPr>
        <w:t>2</w:t>
      </w:r>
      <w:r>
        <w:rPr>
          <w:iCs/>
          <w:lang w:val="en-US"/>
        </w:rPr>
        <w:t xml:space="preserve"> =</w:t>
      </w:r>
      <w:r>
        <w:rPr>
          <w:lang w:val="en-US"/>
        </w:rPr>
        <w:t xml:space="preserve"> .34, and non-significantly below the midpoint in terms of typicality (</w:t>
      </w:r>
      <w:r>
        <w:rPr>
          <w:i/>
          <w:lang w:val="en-US"/>
        </w:rPr>
        <w:t xml:space="preserve">M </w:t>
      </w:r>
      <w:r>
        <w:rPr>
          <w:lang w:val="en-US"/>
        </w:rPr>
        <w:t xml:space="preserve">= 3.65, </w:t>
      </w:r>
      <w:r>
        <w:rPr>
          <w:i/>
          <w:lang w:val="en-US"/>
        </w:rPr>
        <w:t xml:space="preserve">SE </w:t>
      </w:r>
      <w:r>
        <w:rPr>
          <w:lang w:val="en-US"/>
        </w:rPr>
        <w:t xml:space="preserve">= 0.23), </w:t>
      </w:r>
      <w:r>
        <w:rPr>
          <w:i/>
          <w:lang w:val="en-US"/>
        </w:rPr>
        <w:t xml:space="preserve">t </w:t>
      </w:r>
      <w:r>
        <w:rPr>
          <w:lang w:val="en-US"/>
        </w:rPr>
        <w:t xml:space="preserve">(59) = 1.53, </w:t>
      </w:r>
      <w:r>
        <w:rPr>
          <w:i/>
          <w:lang w:val="en-US"/>
        </w:rPr>
        <w:t xml:space="preserve">p </w:t>
      </w:r>
      <w:r>
        <w:rPr>
          <w:lang w:val="en-US"/>
        </w:rPr>
        <w:t xml:space="preserve">= .132, </w:t>
      </w:r>
      <w:r>
        <w:rPr>
          <w:iCs/>
          <w:lang w:val="en-US"/>
        </w:rPr>
        <w:t>η</w:t>
      </w:r>
      <w:r w:rsidRPr="007D7359">
        <w:rPr>
          <w:iCs/>
          <w:vertAlign w:val="superscript"/>
          <w:lang w:val="en-US"/>
        </w:rPr>
        <w:t>2</w:t>
      </w:r>
      <w:r>
        <w:rPr>
          <w:iCs/>
          <w:lang w:val="en-US"/>
        </w:rPr>
        <w:t xml:space="preserve"> = </w:t>
      </w:r>
      <w:r>
        <w:rPr>
          <w:lang w:val="en-US"/>
        </w:rPr>
        <w:t xml:space="preserve">.04. These findings confirm that the </w:t>
      </w:r>
      <w:proofErr w:type="spellStart"/>
      <w:r>
        <w:rPr>
          <w:lang w:val="en-US"/>
        </w:rPr>
        <w:t>transgressive</w:t>
      </w:r>
      <w:proofErr w:type="spellEnd"/>
      <w:r>
        <w:rPr>
          <w:lang w:val="en-US"/>
        </w:rPr>
        <w:t xml:space="preserve"> behavior is not regarded as particularly typical and is not expected among either captains or players, regardless of whether they are from an </w:t>
      </w:r>
      <w:proofErr w:type="spellStart"/>
      <w:r>
        <w:rPr>
          <w:lang w:val="en-US"/>
        </w:rPr>
        <w:t>ingroup</w:t>
      </w:r>
      <w:proofErr w:type="spellEnd"/>
      <w:r>
        <w:rPr>
          <w:lang w:val="en-US"/>
        </w:rPr>
        <w:t xml:space="preserve"> or </w:t>
      </w:r>
      <w:proofErr w:type="spellStart"/>
      <w:r>
        <w:rPr>
          <w:lang w:val="en-US"/>
        </w:rPr>
        <w:t>outgroup</w:t>
      </w:r>
      <w:proofErr w:type="spellEnd"/>
      <w:r>
        <w:rPr>
          <w:lang w:val="en-US"/>
        </w:rPr>
        <w:t xml:space="preserve"> team. </w:t>
      </w:r>
    </w:p>
    <w:p w:rsidR="00FE58FE" w:rsidRPr="004B1F39" w:rsidRDefault="00FE58FE" w:rsidP="00247DC2">
      <w:pPr>
        <w:spacing w:line="480" w:lineRule="auto"/>
        <w:ind w:firstLine="720"/>
        <w:rPr>
          <w:lang w:val="en-US"/>
        </w:rPr>
      </w:pPr>
      <w:r>
        <w:rPr>
          <w:color w:val="000000"/>
          <w:lang w:val="en-US"/>
        </w:rPr>
        <w:t>A further possibility is that people may believe that it is specifically part of a captain’s duty or role to transgress in the way described.  In a fourth study we asked 25 undergraduate students (anonymously via an on-line survey) to read the captain’s transgression described above and to rate, using a 5 point scale (not at all to completely), the extent to which the captain’s behavior was: “j</w:t>
      </w:r>
      <w:r>
        <w:rPr>
          <w:iCs/>
          <w:color w:val="000000"/>
          <w:lang w:val="en-US"/>
        </w:rPr>
        <w:t>ust doing his duty when shouting and swearing at the referee”; “behaving as you expect any player to behave”; and “behaving in a way you would expect a team captain to behave”.</w:t>
      </w:r>
      <w:r>
        <w:rPr>
          <w:lang w:val="en-US"/>
        </w:rPr>
        <w:t xml:space="preserve"> We also asked to what extent the captain “risked being yellow carded or red carded” (i.e. if it is a first or second offence). </w:t>
      </w:r>
    </w:p>
    <w:p w:rsidR="00FE58FE" w:rsidRPr="004B1F39" w:rsidRDefault="00FE58FE" w:rsidP="00247DC2">
      <w:pPr>
        <w:spacing w:line="480" w:lineRule="auto"/>
        <w:ind w:firstLine="720"/>
        <w:rPr>
          <w:lang w:val="en-US"/>
        </w:rPr>
      </w:pPr>
      <w:r>
        <w:rPr>
          <w:rStyle w:val="labelwrapper"/>
          <w:color w:val="000000"/>
          <w:lang w:val="en-US"/>
        </w:rPr>
        <w:t>When tested against the scale midpoint, the captain was perceived as not doing his duty, (</w:t>
      </w:r>
      <w:r>
        <w:rPr>
          <w:rStyle w:val="labelwrapper"/>
          <w:i/>
          <w:iCs/>
          <w:color w:val="000000"/>
          <w:lang w:val="en-US"/>
        </w:rPr>
        <w:t>M</w:t>
      </w:r>
      <w:r>
        <w:rPr>
          <w:rStyle w:val="labelwrapper"/>
          <w:color w:val="000000"/>
          <w:lang w:val="en-US"/>
        </w:rPr>
        <w:t xml:space="preserve"> = 1.16 </w:t>
      </w:r>
      <w:r>
        <w:rPr>
          <w:rStyle w:val="labelwrapper"/>
          <w:i/>
          <w:iCs/>
          <w:color w:val="000000"/>
          <w:lang w:val="en-US"/>
        </w:rPr>
        <w:t>SD</w:t>
      </w:r>
      <w:r>
        <w:rPr>
          <w:rStyle w:val="labelwrapper"/>
          <w:color w:val="000000"/>
          <w:lang w:val="en-US"/>
        </w:rPr>
        <w:t xml:space="preserve"> = .47), </w:t>
      </w:r>
      <w:r>
        <w:rPr>
          <w:rStyle w:val="labelwrapper"/>
          <w:i/>
          <w:iCs/>
          <w:color w:val="000000"/>
          <w:lang w:val="en-US"/>
        </w:rPr>
        <w:t>t</w:t>
      </w:r>
      <w:r>
        <w:rPr>
          <w:rStyle w:val="labelwrapper"/>
          <w:color w:val="000000"/>
          <w:lang w:val="en-US"/>
        </w:rPr>
        <w:t xml:space="preserve"> = 19.48, </w:t>
      </w:r>
      <w:r>
        <w:rPr>
          <w:rStyle w:val="labelwrapper"/>
          <w:i/>
          <w:iCs/>
          <w:color w:val="000000"/>
          <w:lang w:val="en-US"/>
        </w:rPr>
        <w:t>p</w:t>
      </w:r>
      <w:r>
        <w:rPr>
          <w:rStyle w:val="labelwrapper"/>
          <w:color w:val="000000"/>
          <w:lang w:val="en-US"/>
        </w:rPr>
        <w:t xml:space="preserve"> &lt; 001, not behaving as participants expected a player to behave, (</w:t>
      </w:r>
      <w:r>
        <w:rPr>
          <w:rStyle w:val="labelwrapper"/>
          <w:i/>
          <w:iCs/>
          <w:color w:val="000000"/>
          <w:lang w:val="en-US"/>
        </w:rPr>
        <w:t>M</w:t>
      </w:r>
      <w:r>
        <w:rPr>
          <w:rStyle w:val="labelwrapper"/>
          <w:color w:val="000000"/>
          <w:lang w:val="en-US"/>
        </w:rPr>
        <w:t xml:space="preserve"> = 2.08, </w:t>
      </w:r>
      <w:r>
        <w:rPr>
          <w:rStyle w:val="labelwrapper"/>
          <w:i/>
          <w:iCs/>
          <w:color w:val="000000"/>
          <w:lang w:val="en-US"/>
        </w:rPr>
        <w:t>SD</w:t>
      </w:r>
      <w:r>
        <w:rPr>
          <w:rStyle w:val="labelwrapper"/>
          <w:color w:val="000000"/>
          <w:lang w:val="en-US"/>
        </w:rPr>
        <w:t xml:space="preserve"> = 1.04), </w:t>
      </w:r>
      <w:r>
        <w:rPr>
          <w:rStyle w:val="labelwrapper"/>
          <w:i/>
          <w:iCs/>
          <w:color w:val="000000"/>
          <w:lang w:val="en-US"/>
        </w:rPr>
        <w:t>t</w:t>
      </w:r>
      <w:r>
        <w:rPr>
          <w:rStyle w:val="labelwrapper"/>
          <w:color w:val="000000"/>
          <w:lang w:val="en-US"/>
        </w:rPr>
        <w:t xml:space="preserve"> = 4.43, </w:t>
      </w:r>
      <w:r>
        <w:rPr>
          <w:rStyle w:val="labelwrapper"/>
          <w:i/>
          <w:iCs/>
          <w:color w:val="000000"/>
          <w:lang w:val="en-US"/>
        </w:rPr>
        <w:t>p</w:t>
      </w:r>
      <w:r>
        <w:rPr>
          <w:rStyle w:val="labelwrapper"/>
          <w:color w:val="000000"/>
          <w:lang w:val="en-US"/>
        </w:rPr>
        <w:t xml:space="preserve"> &lt; .001, and even less as participants expected a captain to behave, (</w:t>
      </w:r>
      <w:r>
        <w:rPr>
          <w:rStyle w:val="labelwrapper"/>
          <w:i/>
          <w:iCs/>
          <w:color w:val="000000"/>
          <w:lang w:val="en-US"/>
        </w:rPr>
        <w:t>M</w:t>
      </w:r>
      <w:r>
        <w:rPr>
          <w:rStyle w:val="labelwrapper"/>
          <w:color w:val="000000"/>
          <w:lang w:val="en-US"/>
        </w:rPr>
        <w:t xml:space="preserve"> = 1.32 </w:t>
      </w:r>
      <w:r>
        <w:rPr>
          <w:rStyle w:val="labelwrapper"/>
          <w:i/>
          <w:iCs/>
          <w:color w:val="000000"/>
          <w:lang w:val="en-US"/>
        </w:rPr>
        <w:t>SD</w:t>
      </w:r>
      <w:r>
        <w:rPr>
          <w:rStyle w:val="labelwrapper"/>
          <w:color w:val="000000"/>
          <w:lang w:val="en-US"/>
        </w:rPr>
        <w:t xml:space="preserve"> = 0.63), </w:t>
      </w:r>
      <w:r>
        <w:rPr>
          <w:rStyle w:val="labelwrapper"/>
          <w:i/>
          <w:iCs/>
          <w:color w:val="000000"/>
          <w:lang w:val="en-US"/>
        </w:rPr>
        <w:t>t</w:t>
      </w:r>
      <w:r>
        <w:rPr>
          <w:rStyle w:val="labelwrapper"/>
          <w:color w:val="000000"/>
          <w:lang w:val="en-US"/>
        </w:rPr>
        <w:t xml:space="preserve"> = 13.39, </w:t>
      </w:r>
      <w:r>
        <w:rPr>
          <w:rStyle w:val="labelwrapper"/>
          <w:i/>
          <w:iCs/>
          <w:color w:val="000000"/>
          <w:lang w:val="en-US"/>
        </w:rPr>
        <w:t>p</w:t>
      </w:r>
      <w:r>
        <w:rPr>
          <w:rStyle w:val="labelwrapper"/>
          <w:color w:val="000000"/>
          <w:lang w:val="en-US"/>
        </w:rPr>
        <w:t xml:space="preserve"> &lt; .001.  </w:t>
      </w:r>
      <w:r>
        <w:rPr>
          <w:color w:val="000000"/>
          <w:lang w:val="en-US"/>
        </w:rPr>
        <w:t>The mean score for judgments of whether the captain would be carded was substantially above the scale mid-point (</w:t>
      </w:r>
      <w:r>
        <w:rPr>
          <w:i/>
          <w:color w:val="000000"/>
          <w:lang w:val="en-US"/>
        </w:rPr>
        <w:t>M</w:t>
      </w:r>
      <w:r>
        <w:rPr>
          <w:color w:val="000000"/>
          <w:lang w:val="en-US"/>
        </w:rPr>
        <w:t xml:space="preserve"> = 3.92, </w:t>
      </w:r>
      <w:r>
        <w:rPr>
          <w:i/>
          <w:color w:val="000000"/>
          <w:lang w:val="en-US"/>
        </w:rPr>
        <w:t>SD</w:t>
      </w:r>
      <w:r>
        <w:rPr>
          <w:color w:val="000000"/>
          <w:lang w:val="en-US"/>
        </w:rPr>
        <w:t xml:space="preserve"> = 1.0, </w:t>
      </w:r>
      <w:r>
        <w:rPr>
          <w:i/>
          <w:color w:val="000000"/>
          <w:lang w:val="en-US"/>
        </w:rPr>
        <w:t>t</w:t>
      </w:r>
      <w:r>
        <w:rPr>
          <w:color w:val="000000"/>
          <w:lang w:val="en-US"/>
        </w:rPr>
        <w:t xml:space="preserve"> = 4.62, </w:t>
      </w:r>
      <w:r>
        <w:rPr>
          <w:i/>
          <w:color w:val="000000"/>
          <w:lang w:val="en-US"/>
        </w:rPr>
        <w:t>p</w:t>
      </w:r>
      <w:r>
        <w:rPr>
          <w:color w:val="000000"/>
          <w:lang w:val="en-US"/>
        </w:rPr>
        <w:t xml:space="preserve"> &lt; .001). These findings demonstrate that the transgression is </w:t>
      </w:r>
      <w:r>
        <w:rPr>
          <w:lang w:val="en-US"/>
        </w:rPr>
        <w:t>not considered to be in role for a captain, and is considered to create a high risk of a significant disciplinary sanction.</w:t>
      </w:r>
    </w:p>
    <w:p w:rsidR="00FE58FE" w:rsidRDefault="00FE58FE">
      <w:pPr>
        <w:spacing w:line="480" w:lineRule="auto"/>
        <w:ind w:firstLine="720"/>
        <w:rPr>
          <w:lang w:val="en-US"/>
        </w:rPr>
      </w:pPr>
      <w:r w:rsidRPr="007D7359">
        <w:rPr>
          <w:lang w:val="en-US"/>
        </w:rPr>
        <w:t xml:space="preserve">In sum, </w:t>
      </w:r>
      <w:r>
        <w:rPr>
          <w:lang w:val="en-US"/>
        </w:rPr>
        <w:t xml:space="preserve">these preliminary studies establish that the scenario used for the following experiments represents a transgression that is clearly perceived to break the rules, is expected to result in a significant disciplinary sanction, is not expected either among captains or players, is equally unexpected both in the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and is not a part of the captain’s role.  </w:t>
      </w:r>
    </w:p>
    <w:p w:rsidR="00FE58FE" w:rsidRPr="004B1F39" w:rsidRDefault="00FE58FE" w:rsidP="005B6103">
      <w:pPr>
        <w:spacing w:line="480" w:lineRule="auto"/>
        <w:jc w:val="center"/>
        <w:rPr>
          <w:b/>
          <w:lang w:val="en-US"/>
        </w:rPr>
      </w:pPr>
      <w:r>
        <w:rPr>
          <w:b/>
          <w:lang w:val="en-US"/>
        </w:rPr>
        <w:t>Experiment 1</w:t>
      </w:r>
    </w:p>
    <w:p w:rsidR="00FE58FE" w:rsidRDefault="00FE58FE" w:rsidP="005B6103">
      <w:pPr>
        <w:spacing w:line="480" w:lineRule="auto"/>
        <w:ind w:firstLine="720"/>
        <w:rPr>
          <w:lang w:val="en-US"/>
        </w:rPr>
      </w:pPr>
      <w:r>
        <w:rPr>
          <w:lang w:val="en-US"/>
        </w:rPr>
        <w:t xml:space="preserve">Previous research shows that people are more favorable towards other </w:t>
      </w:r>
      <w:proofErr w:type="spellStart"/>
      <w:r>
        <w:rPr>
          <w:lang w:val="en-US"/>
        </w:rPr>
        <w:t>ingroup</w:t>
      </w:r>
      <w:proofErr w:type="spellEnd"/>
      <w:r>
        <w:rPr>
          <w:lang w:val="en-US"/>
        </w:rPr>
        <w:t xml:space="preserve"> members who show </w:t>
      </w:r>
      <w:proofErr w:type="spellStart"/>
      <w:r>
        <w:rPr>
          <w:lang w:val="en-US"/>
        </w:rPr>
        <w:t>ingroup</w:t>
      </w:r>
      <w:proofErr w:type="spellEnd"/>
      <w:r>
        <w:rPr>
          <w:lang w:val="en-US"/>
        </w:rPr>
        <w:t xml:space="preserve"> bias than to </w:t>
      </w:r>
      <w:proofErr w:type="spellStart"/>
      <w:r>
        <w:rPr>
          <w:lang w:val="en-US"/>
        </w:rPr>
        <w:t>outgroup</w:t>
      </w:r>
      <w:proofErr w:type="spellEnd"/>
      <w:r>
        <w:rPr>
          <w:lang w:val="en-US"/>
        </w:rPr>
        <w:t xml:space="preserve"> members who show </w:t>
      </w:r>
      <w:proofErr w:type="spellStart"/>
      <w:r>
        <w:rPr>
          <w:lang w:val="en-US"/>
        </w:rPr>
        <w:t>outgroup</w:t>
      </w:r>
      <w:proofErr w:type="spellEnd"/>
      <w:r>
        <w:rPr>
          <w:lang w:val="en-US"/>
        </w:rPr>
        <w:t xml:space="preserve"> bias (e.g. </w:t>
      </w:r>
      <w:proofErr w:type="spellStart"/>
      <w:r>
        <w:rPr>
          <w:lang w:val="en-US"/>
        </w:rPr>
        <w:t>Haslam</w:t>
      </w:r>
      <w:proofErr w:type="spellEnd"/>
      <w:r>
        <w:rPr>
          <w:lang w:val="en-US"/>
        </w:rPr>
        <w:t xml:space="preserve"> &amp; </w:t>
      </w:r>
      <w:proofErr w:type="spellStart"/>
      <w:r>
        <w:rPr>
          <w:lang w:val="en-US"/>
        </w:rPr>
        <w:t>Platow</w:t>
      </w:r>
      <w:proofErr w:type="spellEnd"/>
      <w:r>
        <w:rPr>
          <w:lang w:val="en-US"/>
        </w:rPr>
        <w:t>, 2001). Given that people expect intergroup bias in competitive intergroup contexts (Abrams,</w:t>
      </w:r>
      <w:r w:rsidRPr="007D7359">
        <w:rPr>
          <w:lang w:val="en-US"/>
        </w:rPr>
        <w:t xml:space="preserve"> </w:t>
      </w:r>
      <w:r>
        <w:rPr>
          <w:lang w:val="en-US"/>
        </w:rPr>
        <w:t xml:space="preserve">2011; Brown 2000), they might also perceive </w:t>
      </w:r>
      <w:proofErr w:type="spellStart"/>
      <w:r>
        <w:rPr>
          <w:lang w:val="en-US"/>
        </w:rPr>
        <w:t>transgressive</w:t>
      </w:r>
      <w:proofErr w:type="spellEnd"/>
      <w:r>
        <w:rPr>
          <w:lang w:val="en-US"/>
        </w:rPr>
        <w:t xml:space="preserve"> actors as showing a stronger, albeit rule-breaking, bias toward their respective groups. However, our double standard hypothesis is that when rules have been broken, this favorability will extend to </w:t>
      </w:r>
      <w:proofErr w:type="spellStart"/>
      <w:r>
        <w:rPr>
          <w:lang w:val="en-US"/>
        </w:rPr>
        <w:t>ingroup</w:t>
      </w:r>
      <w:proofErr w:type="spellEnd"/>
      <w:r>
        <w:rPr>
          <w:lang w:val="en-US"/>
        </w:rPr>
        <w:t xml:space="preserve"> leaders more than to regular members. In other words, we hypothesize that, when they transgress, </w:t>
      </w:r>
      <w:proofErr w:type="spellStart"/>
      <w:r>
        <w:rPr>
          <w:lang w:val="en-US"/>
        </w:rPr>
        <w:t>ingroup</w:t>
      </w:r>
      <w:proofErr w:type="spellEnd"/>
      <w:r>
        <w:rPr>
          <w:lang w:val="en-US"/>
        </w:rPr>
        <w:t xml:space="preserve"> leaders are treated more leniently than </w:t>
      </w:r>
      <w:proofErr w:type="spellStart"/>
      <w:r>
        <w:rPr>
          <w:lang w:val="en-US"/>
        </w:rPr>
        <w:t>ingroup</w:t>
      </w:r>
      <w:proofErr w:type="spellEnd"/>
      <w:r>
        <w:rPr>
          <w:lang w:val="en-US"/>
        </w:rPr>
        <w:t xml:space="preserve"> members. </w:t>
      </w:r>
    </w:p>
    <w:p w:rsidR="00FE58FE" w:rsidRPr="004B1F39" w:rsidRDefault="00FE58FE" w:rsidP="005B6103">
      <w:pPr>
        <w:spacing w:line="480" w:lineRule="auto"/>
        <w:ind w:firstLine="720"/>
        <w:rPr>
          <w:lang w:val="en-US"/>
        </w:rPr>
      </w:pPr>
      <w:r>
        <w:rPr>
          <w:lang w:val="en-US"/>
        </w:rPr>
        <w:t xml:space="preserve">Previous research also suggests that </w:t>
      </w:r>
      <w:proofErr w:type="spellStart"/>
      <w:r>
        <w:rPr>
          <w:lang w:val="en-US"/>
        </w:rPr>
        <w:t>ingroup</w:t>
      </w:r>
      <w:proofErr w:type="spellEnd"/>
      <w:r>
        <w:rPr>
          <w:lang w:val="en-US"/>
        </w:rPr>
        <w:t xml:space="preserve"> bias is likely to be elevated when people identify strongly with their group. The same might be true of the double standard. Therefore, the present experiment examined whether group identification affected favorability toward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captains and players who do or do not transgress.</w:t>
      </w:r>
    </w:p>
    <w:p w:rsidR="00FE58FE" w:rsidRPr="004B1F39" w:rsidRDefault="00FE58FE" w:rsidP="005B6103">
      <w:pPr>
        <w:jc w:val="center"/>
        <w:rPr>
          <w:b/>
          <w:lang w:val="en-US"/>
        </w:rPr>
      </w:pPr>
      <w:r>
        <w:rPr>
          <w:b/>
          <w:lang w:val="en-US"/>
        </w:rPr>
        <w:t>Method</w:t>
      </w:r>
    </w:p>
    <w:p w:rsidR="00FE58FE" w:rsidRPr="004B1F39" w:rsidRDefault="00FE58FE" w:rsidP="005B6103">
      <w:pPr>
        <w:jc w:val="center"/>
        <w:rPr>
          <w:b/>
          <w:lang w:val="en-US"/>
        </w:rPr>
      </w:pPr>
    </w:p>
    <w:p w:rsidR="00FE58FE" w:rsidRPr="004B1F39" w:rsidRDefault="00FE58FE" w:rsidP="005B6103">
      <w:pPr>
        <w:spacing w:line="480" w:lineRule="auto"/>
        <w:rPr>
          <w:b/>
          <w:lang w:val="en-US"/>
        </w:rPr>
      </w:pPr>
      <w:r>
        <w:rPr>
          <w:b/>
          <w:lang w:val="en-US"/>
        </w:rPr>
        <w:t>Participants and Design</w:t>
      </w:r>
      <w:r>
        <w:rPr>
          <w:b/>
          <w:lang w:val="en-US"/>
        </w:rPr>
        <w:tab/>
      </w:r>
    </w:p>
    <w:p w:rsidR="00FE58FE" w:rsidRPr="004B1F39" w:rsidRDefault="00FE58FE" w:rsidP="005B6103">
      <w:pPr>
        <w:spacing w:line="480" w:lineRule="auto"/>
        <w:ind w:firstLine="720"/>
        <w:rPr>
          <w:lang w:val="en-US"/>
        </w:rPr>
      </w:pPr>
      <w:r>
        <w:rPr>
          <w:lang w:val="en-US"/>
        </w:rPr>
        <w:t xml:space="preserve">Eighty six university students (43 male) who studied 25 different majors (none psychology) were recruited to participate at the end of lecture classes and at the university library. It was important to keep the group comparative context constant. For this reason participants always encountered one </w:t>
      </w:r>
      <w:proofErr w:type="spellStart"/>
      <w:r>
        <w:rPr>
          <w:lang w:val="en-US"/>
        </w:rPr>
        <w:t>transgressive</w:t>
      </w:r>
      <w:proofErr w:type="spellEnd"/>
      <w:r>
        <w:rPr>
          <w:lang w:val="en-US"/>
        </w:rPr>
        <w:t xml:space="preserve"> and one normative member, but the roles (captain, player) varied. Participants were assigned randomly to conditions in a 2 (Group: </w:t>
      </w:r>
      <w:proofErr w:type="spellStart"/>
      <w:r>
        <w:rPr>
          <w:lang w:val="en-US"/>
        </w:rPr>
        <w:t>ingroup</w:t>
      </w:r>
      <w:proofErr w:type="spellEnd"/>
      <w:r>
        <w:rPr>
          <w:lang w:val="en-US"/>
        </w:rPr>
        <w:t xml:space="preserve"> vs. </w:t>
      </w:r>
      <w:proofErr w:type="spellStart"/>
      <w:r>
        <w:rPr>
          <w:lang w:val="en-US"/>
        </w:rPr>
        <w:t>outgroup</w:t>
      </w:r>
      <w:proofErr w:type="spellEnd"/>
      <w:r>
        <w:rPr>
          <w:lang w:val="en-US"/>
        </w:rPr>
        <w:t xml:space="preserve">) x 2 (Transgressor Role: captain vs. player) x 2 (Target: </w:t>
      </w:r>
      <w:proofErr w:type="spellStart"/>
      <w:r>
        <w:rPr>
          <w:lang w:val="en-US"/>
        </w:rPr>
        <w:t>transgressive</w:t>
      </w:r>
      <w:proofErr w:type="spellEnd"/>
      <w:r>
        <w:rPr>
          <w:lang w:val="en-US"/>
        </w:rPr>
        <w:t xml:space="preserve">, normative) mixed factorial design with Group and Role as between-participants factors and Target as a within-participants factor. </w:t>
      </w:r>
    </w:p>
    <w:p w:rsidR="00FE58FE" w:rsidRPr="00FE58FE" w:rsidRDefault="00C108AE" w:rsidP="005B6103">
      <w:pPr>
        <w:pStyle w:val="Heading1"/>
        <w:spacing w:line="480" w:lineRule="auto"/>
        <w:rPr>
          <w:b/>
          <w:sz w:val="24"/>
          <w:szCs w:val="24"/>
          <w:u w:val="none"/>
          <w:lang w:val="en-US"/>
        </w:rPr>
      </w:pPr>
      <w:r w:rsidRPr="00C108AE">
        <w:rPr>
          <w:b/>
          <w:sz w:val="24"/>
          <w:szCs w:val="24"/>
          <w:u w:val="none"/>
          <w:lang w:val="en-US"/>
        </w:rPr>
        <w:t>Procedure and Materials</w:t>
      </w:r>
    </w:p>
    <w:p w:rsidR="00FE58FE" w:rsidRPr="004B1F39" w:rsidRDefault="00FE58FE" w:rsidP="005B6103">
      <w:pPr>
        <w:spacing w:line="480" w:lineRule="auto"/>
        <w:ind w:firstLine="720"/>
        <w:rPr>
          <w:lang w:val="en-US"/>
        </w:rPr>
      </w:pPr>
      <w:r>
        <w:rPr>
          <w:lang w:val="en-US"/>
        </w:rPr>
        <w:t>Participants were first asked to identify which soccer team they supported and which was its main rival. They were also asked how much they identified with their team. Next they read a description of a highly competitive game between their team and its main rival</w:t>
      </w:r>
      <w:r w:rsidR="007E5D3F">
        <w:rPr>
          <w:lang w:val="en-US"/>
        </w:rPr>
        <w:t xml:space="preserve"> that</w:t>
      </w:r>
      <w:r>
        <w:rPr>
          <w:lang w:val="en-US"/>
        </w:rPr>
        <w:t xml:space="preserve"> was tied until the final 20 minutes. As described earlier, the scenario went on to describe a situation either that affected their own team or that affected the rival team, and about the behavior of two members from the respective team. A questionable penalty was awarded to the opposing team (i.e. the rival team in the </w:t>
      </w:r>
      <w:proofErr w:type="spellStart"/>
      <w:r>
        <w:rPr>
          <w:lang w:val="en-US"/>
        </w:rPr>
        <w:t>ingroup</w:t>
      </w:r>
      <w:proofErr w:type="spellEnd"/>
      <w:r>
        <w:rPr>
          <w:lang w:val="en-US"/>
        </w:rPr>
        <w:t xml:space="preserve"> condition, or the participant’s team in the </w:t>
      </w:r>
      <w:proofErr w:type="spellStart"/>
      <w:r>
        <w:rPr>
          <w:lang w:val="en-US"/>
        </w:rPr>
        <w:t>outgroup</w:t>
      </w:r>
      <w:proofErr w:type="spellEnd"/>
      <w:r>
        <w:rPr>
          <w:lang w:val="en-US"/>
        </w:rPr>
        <w:t xml:space="preserve"> condition). One of the targets (either the captain or a player) became irate, and transgressed the rules of the game by arguing vehemently with the referee, and acting offensively toward opposing players. The second target (either a player or the captain, respectively) remained calm, polite, and obeyed the referee’s instructions. Participants then evaluated the normative and </w:t>
      </w:r>
      <w:proofErr w:type="spellStart"/>
      <w:r>
        <w:rPr>
          <w:lang w:val="en-US"/>
        </w:rPr>
        <w:t>transgressive</w:t>
      </w:r>
      <w:proofErr w:type="spellEnd"/>
      <w:r>
        <w:rPr>
          <w:lang w:val="en-US"/>
        </w:rPr>
        <w:t xml:space="preserve"> targets (counterbalanced) using 7-point scales (1 = </w:t>
      </w:r>
      <w:r>
        <w:rPr>
          <w:i/>
          <w:iCs/>
          <w:lang w:val="en-US"/>
        </w:rPr>
        <w:t>not at all</w:t>
      </w:r>
      <w:r>
        <w:rPr>
          <w:lang w:val="en-US"/>
        </w:rPr>
        <w:t xml:space="preserve">, 7 = </w:t>
      </w:r>
      <w:r>
        <w:rPr>
          <w:i/>
          <w:lang w:val="en-US"/>
        </w:rPr>
        <w:t>extremely</w:t>
      </w:r>
      <w:r>
        <w:rPr>
          <w:lang w:val="en-US"/>
        </w:rPr>
        <w:t xml:space="preserve">). </w:t>
      </w:r>
    </w:p>
    <w:p w:rsidR="00FE58FE" w:rsidRPr="004B1F39" w:rsidRDefault="00FE58FE" w:rsidP="005B6103">
      <w:pPr>
        <w:spacing w:line="480" w:lineRule="auto"/>
        <w:ind w:firstLine="720"/>
        <w:rPr>
          <w:lang w:val="en-US"/>
        </w:rPr>
      </w:pPr>
      <w:r>
        <w:rPr>
          <w:b/>
          <w:lang w:val="en-US"/>
        </w:rPr>
        <w:t>Team identification.</w:t>
      </w:r>
      <w:r>
        <w:rPr>
          <w:i/>
          <w:lang w:val="en-US"/>
        </w:rPr>
        <w:tab/>
      </w:r>
      <w:r>
        <w:rPr>
          <w:lang w:val="en-US"/>
        </w:rPr>
        <w:t xml:space="preserve">Participants responded to four items using a seven point scale (1 = </w:t>
      </w:r>
      <w:r>
        <w:rPr>
          <w:i/>
          <w:lang w:val="en-US"/>
        </w:rPr>
        <w:t>strongly disagree</w:t>
      </w:r>
      <w:r>
        <w:rPr>
          <w:lang w:val="en-US"/>
        </w:rPr>
        <w:t xml:space="preserve">, 7 = </w:t>
      </w:r>
      <w:r>
        <w:rPr>
          <w:i/>
          <w:lang w:val="en-US"/>
        </w:rPr>
        <w:t>strongly agree</w:t>
      </w:r>
      <w:r>
        <w:rPr>
          <w:lang w:val="en-US"/>
        </w:rPr>
        <w:t>). These were: I am pleased to be a supporter of my football team; I am glad I am a supporter of my football team; I am proud to be a supporter of my football team, and I identify with other supporters of my football team (</w:t>
      </w: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Abrams, </w:t>
      </w:r>
      <w:proofErr w:type="spellStart"/>
      <w:r>
        <w:rPr>
          <w:lang w:val="en-US"/>
        </w:rPr>
        <w:t>Retter</w:t>
      </w:r>
      <w:proofErr w:type="spellEnd"/>
      <w:r>
        <w:rPr>
          <w:lang w:val="en-US"/>
        </w:rPr>
        <w:t xml:space="preserve">, </w:t>
      </w:r>
      <w:proofErr w:type="spellStart"/>
      <w:r>
        <w:rPr>
          <w:lang w:val="en-US"/>
        </w:rPr>
        <w:t>Gunnarsdottir</w:t>
      </w:r>
      <w:proofErr w:type="spellEnd"/>
      <w:r>
        <w:rPr>
          <w:lang w:val="en-US"/>
        </w:rPr>
        <w:t xml:space="preserve">, &amp; Ando, 2009). These items formed a reliable scale (α = .91) and a mean score was computed. </w:t>
      </w:r>
    </w:p>
    <w:p w:rsidR="00FE58FE" w:rsidRPr="004B1F39" w:rsidRDefault="00FE58FE" w:rsidP="005B6103">
      <w:pPr>
        <w:spacing w:line="480" w:lineRule="auto"/>
        <w:ind w:firstLine="720"/>
        <w:rPr>
          <w:lang w:val="en-US"/>
        </w:rPr>
      </w:pPr>
      <w:r>
        <w:rPr>
          <w:b/>
          <w:lang w:val="en-US"/>
        </w:rPr>
        <w:t>Evaluations</w:t>
      </w:r>
      <w:r>
        <w:rPr>
          <w:i/>
          <w:lang w:val="en-US"/>
        </w:rPr>
        <w:t xml:space="preserve">. </w:t>
      </w:r>
      <w:r>
        <w:rPr>
          <w:lang w:val="en-US"/>
        </w:rPr>
        <w:t>Participants rated how friendly, likeable, warm, and approachable each target was. These items formed a reliable scale both for judgments of the captain (α = .93) and the player (α = .93).</w:t>
      </w:r>
    </w:p>
    <w:p w:rsidR="00FE58FE" w:rsidRPr="007A494A" w:rsidRDefault="00C108AE" w:rsidP="005B6103">
      <w:pPr>
        <w:pStyle w:val="BodyTextIndent"/>
        <w:spacing w:line="480" w:lineRule="auto"/>
        <w:ind w:firstLine="0"/>
        <w:jc w:val="center"/>
        <w:rPr>
          <w:b/>
          <w:sz w:val="24"/>
          <w:szCs w:val="24"/>
          <w:lang w:val="en-US"/>
        </w:rPr>
      </w:pPr>
      <w:r w:rsidRPr="00C108AE">
        <w:rPr>
          <w:b/>
          <w:sz w:val="24"/>
          <w:szCs w:val="24"/>
          <w:lang w:val="en-US"/>
        </w:rPr>
        <w:t>Results and Discussion</w:t>
      </w:r>
    </w:p>
    <w:p w:rsidR="00FE58FE" w:rsidRPr="004B1F39" w:rsidRDefault="00FE58FE" w:rsidP="007A494A">
      <w:pPr>
        <w:spacing w:line="480" w:lineRule="auto"/>
        <w:ind w:firstLine="720"/>
        <w:rPr>
          <w:iCs/>
          <w:lang w:val="en-US"/>
        </w:rPr>
      </w:pPr>
      <w:r>
        <w:rPr>
          <w:iCs/>
          <w:lang w:val="en-US"/>
        </w:rPr>
        <w:t>Across participants, 34 different teams were supported, and 30 different main rivals were nominated. The mean level of identification (</w:t>
      </w:r>
      <w:r>
        <w:rPr>
          <w:i/>
          <w:iCs/>
          <w:lang w:val="en-US"/>
        </w:rPr>
        <w:t>M</w:t>
      </w:r>
      <w:r>
        <w:rPr>
          <w:iCs/>
          <w:lang w:val="en-US"/>
        </w:rPr>
        <w:t xml:space="preserve"> = 4.70, </w:t>
      </w:r>
      <w:r>
        <w:rPr>
          <w:i/>
          <w:iCs/>
          <w:lang w:val="en-US"/>
        </w:rPr>
        <w:t xml:space="preserve">SE </w:t>
      </w:r>
      <w:r>
        <w:rPr>
          <w:iCs/>
          <w:lang w:val="en-US"/>
        </w:rPr>
        <w:t xml:space="preserve">= 0.17) was significantly higher than the scale midpoint (4), </w:t>
      </w:r>
      <w:r>
        <w:rPr>
          <w:i/>
          <w:lang w:val="en-US"/>
        </w:rPr>
        <w:t xml:space="preserve">t </w:t>
      </w:r>
      <w:r w:rsidR="00C108AE" w:rsidRPr="00C108AE">
        <w:rPr>
          <w:lang w:val="en-US"/>
        </w:rPr>
        <w:t>(</w:t>
      </w:r>
      <w:r w:rsidR="007A494A">
        <w:rPr>
          <w:lang w:val="en-US"/>
        </w:rPr>
        <w:t>8</w:t>
      </w:r>
      <w:r w:rsidR="00F170D8">
        <w:rPr>
          <w:lang w:val="en-US"/>
        </w:rPr>
        <w:t>5</w:t>
      </w:r>
      <w:r w:rsidR="00C108AE" w:rsidRPr="00C108AE">
        <w:rPr>
          <w:lang w:val="en-US"/>
        </w:rPr>
        <w:t>)</w:t>
      </w:r>
      <w:r>
        <w:rPr>
          <w:lang w:val="en-US"/>
        </w:rPr>
        <w:t xml:space="preserve"> = </w:t>
      </w:r>
      <w:r w:rsidR="00F170D8">
        <w:rPr>
          <w:lang w:val="en-US"/>
        </w:rPr>
        <w:t>4.12</w:t>
      </w:r>
      <w:r>
        <w:rPr>
          <w:lang w:val="en-US"/>
        </w:rPr>
        <w:t xml:space="preserve">, </w:t>
      </w:r>
      <w:r>
        <w:rPr>
          <w:i/>
          <w:lang w:val="en-US"/>
        </w:rPr>
        <w:t xml:space="preserve">p </w:t>
      </w:r>
      <w:r>
        <w:rPr>
          <w:lang w:val="en-US"/>
        </w:rPr>
        <w:t xml:space="preserve">&lt; .001, </w:t>
      </w:r>
      <w:r w:rsidR="00C108AE" w:rsidRPr="00C108AE">
        <w:rPr>
          <w:i/>
          <w:lang w:val="en-US"/>
        </w:rPr>
        <w:t>d</w:t>
      </w:r>
      <w:r>
        <w:rPr>
          <w:iCs/>
          <w:lang w:val="en-US"/>
        </w:rPr>
        <w:t xml:space="preserve"> =</w:t>
      </w:r>
      <w:r>
        <w:rPr>
          <w:lang w:val="en-US"/>
        </w:rPr>
        <w:t xml:space="preserve"> .</w:t>
      </w:r>
      <w:r w:rsidR="00F170D8">
        <w:rPr>
          <w:lang w:val="en-US"/>
        </w:rPr>
        <w:t>89</w:t>
      </w:r>
      <w:r>
        <w:rPr>
          <w:iCs/>
          <w:lang w:val="en-US"/>
        </w:rPr>
        <w:t xml:space="preserve">. However, identification had neither main effects nor significant interactions with other variables and did not vary between conditions. This might be because, having nominated a team that they support, identification </w:t>
      </w:r>
      <w:r w:rsidR="007A494A">
        <w:rPr>
          <w:iCs/>
          <w:lang w:val="en-US"/>
        </w:rPr>
        <w:t>was</w:t>
      </w:r>
      <w:r>
        <w:rPr>
          <w:iCs/>
          <w:lang w:val="en-US"/>
        </w:rPr>
        <w:t xml:space="preserve"> already sufficiently high that it d</w:t>
      </w:r>
      <w:r w:rsidR="007A494A">
        <w:rPr>
          <w:iCs/>
          <w:lang w:val="en-US"/>
        </w:rPr>
        <w:t>id</w:t>
      </w:r>
      <w:r>
        <w:rPr>
          <w:iCs/>
          <w:lang w:val="en-US"/>
        </w:rPr>
        <w:t xml:space="preserve"> not vary sufficiently (between lower and higher) to affect other responses (cf. van </w:t>
      </w:r>
      <w:proofErr w:type="spellStart"/>
      <w:r>
        <w:rPr>
          <w:iCs/>
          <w:lang w:val="en-US"/>
        </w:rPr>
        <w:t>Knippenberg</w:t>
      </w:r>
      <w:proofErr w:type="spellEnd"/>
      <w:r>
        <w:rPr>
          <w:iCs/>
          <w:lang w:val="en-US"/>
        </w:rPr>
        <w:t xml:space="preserve">, 2011). Therefore this measure is not discussed further. </w:t>
      </w:r>
    </w:p>
    <w:p w:rsidR="00FE58FE" w:rsidRPr="004B1F39" w:rsidRDefault="00FE58FE" w:rsidP="004D50AD">
      <w:pPr>
        <w:spacing w:line="480" w:lineRule="auto"/>
        <w:rPr>
          <w:b/>
          <w:iCs/>
          <w:lang w:val="en-US"/>
        </w:rPr>
      </w:pPr>
      <w:r>
        <w:rPr>
          <w:b/>
          <w:iCs/>
          <w:lang w:val="en-US"/>
        </w:rPr>
        <w:t>Evaluations</w:t>
      </w:r>
    </w:p>
    <w:p w:rsidR="00FE58FE" w:rsidRPr="004B1F39" w:rsidRDefault="00FE58FE" w:rsidP="004D50AD">
      <w:pPr>
        <w:spacing w:line="480" w:lineRule="auto"/>
        <w:ind w:firstLine="720"/>
        <w:rPr>
          <w:lang w:val="en-US"/>
        </w:rPr>
      </w:pPr>
      <w:r>
        <w:rPr>
          <w:iCs/>
          <w:lang w:val="en-US"/>
        </w:rPr>
        <w:t>We performed a Group (</w:t>
      </w:r>
      <w:proofErr w:type="spellStart"/>
      <w:r>
        <w:rPr>
          <w:iCs/>
          <w:lang w:val="en-US"/>
        </w:rPr>
        <w:t>ingroup</w:t>
      </w:r>
      <w:proofErr w:type="spellEnd"/>
      <w:r>
        <w:rPr>
          <w:iCs/>
          <w:lang w:val="en-US"/>
        </w:rPr>
        <w:t xml:space="preserve"> vs. </w:t>
      </w:r>
      <w:proofErr w:type="spellStart"/>
      <w:r>
        <w:rPr>
          <w:iCs/>
          <w:lang w:val="en-US"/>
        </w:rPr>
        <w:t>outgroup</w:t>
      </w:r>
      <w:proofErr w:type="spellEnd"/>
      <w:r>
        <w:rPr>
          <w:iCs/>
          <w:lang w:val="en-US"/>
        </w:rPr>
        <w:t>) x Transgressor Role (captain vs. player) x Target (</w:t>
      </w:r>
      <w:proofErr w:type="spellStart"/>
      <w:r>
        <w:rPr>
          <w:iCs/>
          <w:lang w:val="en-US"/>
        </w:rPr>
        <w:t>transgressive</w:t>
      </w:r>
      <w:proofErr w:type="spellEnd"/>
      <w:r>
        <w:rPr>
          <w:iCs/>
          <w:lang w:val="en-US"/>
        </w:rPr>
        <w:t xml:space="preserve">, normative) ANOVA with repeated measures on the Target factor. There was a significant main effect of Group, </w:t>
      </w:r>
      <w:r>
        <w:rPr>
          <w:i/>
          <w:iCs/>
          <w:lang w:val="en-US"/>
        </w:rPr>
        <w:t>F</w:t>
      </w:r>
      <w:r>
        <w:rPr>
          <w:iCs/>
          <w:lang w:val="en-US"/>
        </w:rPr>
        <w:t xml:space="preserve"> (1, 82) = 21.72, </w:t>
      </w:r>
      <w:r>
        <w:rPr>
          <w:i/>
          <w:iCs/>
          <w:lang w:val="en-US"/>
        </w:rPr>
        <w:t xml:space="preserve">p </w:t>
      </w:r>
      <w:r>
        <w:rPr>
          <w:iCs/>
          <w:lang w:val="en-US"/>
        </w:rPr>
        <w:t>&lt; .001, η</w:t>
      </w:r>
      <w:r>
        <w:rPr>
          <w:iCs/>
          <w:vertAlign w:val="superscript"/>
          <w:lang w:val="en-US"/>
        </w:rPr>
        <w:t>2</w:t>
      </w:r>
      <w:r>
        <w:rPr>
          <w:iCs/>
          <w:lang w:val="en-US"/>
        </w:rPr>
        <w:t xml:space="preserve"> =</w:t>
      </w:r>
      <w:r w:rsidR="00FA6B9C">
        <w:rPr>
          <w:iCs/>
          <w:lang w:val="en-US"/>
        </w:rPr>
        <w:t xml:space="preserve"> </w:t>
      </w:r>
      <w:r>
        <w:rPr>
          <w:lang w:val="en-US"/>
        </w:rPr>
        <w:t>.21. T</w:t>
      </w:r>
      <w:r>
        <w:rPr>
          <w:iCs/>
          <w:lang w:val="en-US"/>
        </w:rPr>
        <w:t xml:space="preserve">here was also a significant main effect of Target. Normative targets </w:t>
      </w:r>
      <w:r>
        <w:rPr>
          <w:lang w:val="en-US"/>
        </w:rPr>
        <w:t>(</w:t>
      </w:r>
      <w:r>
        <w:rPr>
          <w:i/>
          <w:lang w:val="en-US"/>
        </w:rPr>
        <w:t xml:space="preserve">M </w:t>
      </w:r>
      <w:r>
        <w:rPr>
          <w:lang w:val="en-US"/>
        </w:rPr>
        <w:t xml:space="preserve">= 5.34, </w:t>
      </w:r>
      <w:r>
        <w:rPr>
          <w:i/>
          <w:iCs/>
          <w:lang w:val="en-US"/>
        </w:rPr>
        <w:t xml:space="preserve">SE </w:t>
      </w:r>
      <w:r>
        <w:rPr>
          <w:iCs/>
          <w:lang w:val="en-US"/>
        </w:rPr>
        <w:t>= .12</w:t>
      </w:r>
      <w:r>
        <w:rPr>
          <w:lang w:val="en-US"/>
        </w:rPr>
        <w:t xml:space="preserve">) </w:t>
      </w:r>
      <w:r>
        <w:rPr>
          <w:iCs/>
          <w:lang w:val="en-US"/>
        </w:rPr>
        <w:t xml:space="preserve">were evaluated significantly more favorably than </w:t>
      </w:r>
      <w:proofErr w:type="spellStart"/>
      <w:r>
        <w:rPr>
          <w:iCs/>
          <w:lang w:val="en-US"/>
        </w:rPr>
        <w:t>transgressive</w:t>
      </w:r>
      <w:proofErr w:type="spellEnd"/>
      <w:r>
        <w:rPr>
          <w:iCs/>
          <w:lang w:val="en-US"/>
        </w:rPr>
        <w:t xml:space="preserve"> targets </w:t>
      </w:r>
      <w:r>
        <w:rPr>
          <w:lang w:val="en-US"/>
        </w:rPr>
        <w:t>(</w:t>
      </w:r>
      <w:r>
        <w:rPr>
          <w:i/>
          <w:lang w:val="en-US"/>
        </w:rPr>
        <w:t xml:space="preserve">M </w:t>
      </w:r>
      <w:r>
        <w:rPr>
          <w:lang w:val="en-US"/>
        </w:rPr>
        <w:t xml:space="preserve">= 3.05, </w:t>
      </w:r>
      <w:r>
        <w:rPr>
          <w:i/>
          <w:iCs/>
          <w:lang w:val="en-US"/>
        </w:rPr>
        <w:t xml:space="preserve">SE </w:t>
      </w:r>
      <w:r>
        <w:rPr>
          <w:iCs/>
          <w:lang w:val="en-US"/>
        </w:rPr>
        <w:t>= .13</w:t>
      </w:r>
      <w:r>
        <w:rPr>
          <w:lang w:val="en-US"/>
        </w:rPr>
        <w:t xml:space="preserve">), </w:t>
      </w:r>
      <w:r w:rsidRPr="007D7359">
        <w:rPr>
          <w:i/>
          <w:iCs/>
          <w:lang w:val="en-US"/>
        </w:rPr>
        <w:t>F</w:t>
      </w:r>
      <w:r>
        <w:rPr>
          <w:iCs/>
          <w:lang w:val="en-US"/>
        </w:rPr>
        <w:t xml:space="preserve"> (1, 82) = 164.51, </w:t>
      </w:r>
      <w:r>
        <w:rPr>
          <w:i/>
          <w:iCs/>
          <w:lang w:val="en-US"/>
        </w:rPr>
        <w:t xml:space="preserve">p </w:t>
      </w:r>
      <w:r>
        <w:rPr>
          <w:iCs/>
          <w:lang w:val="en-US"/>
        </w:rPr>
        <w:t>&lt; .001, η</w:t>
      </w:r>
      <w:r>
        <w:rPr>
          <w:iCs/>
          <w:vertAlign w:val="superscript"/>
          <w:lang w:val="en-US"/>
        </w:rPr>
        <w:t>2</w:t>
      </w:r>
      <w:r>
        <w:rPr>
          <w:iCs/>
          <w:lang w:val="en-US"/>
        </w:rPr>
        <w:t xml:space="preserve"> = </w:t>
      </w:r>
      <w:r>
        <w:rPr>
          <w:lang w:val="en-US"/>
        </w:rPr>
        <w:t>.67</w:t>
      </w:r>
      <w:r>
        <w:rPr>
          <w:iCs/>
          <w:lang w:val="en-US"/>
        </w:rPr>
        <w:t xml:space="preserve">. </w:t>
      </w:r>
      <w:proofErr w:type="spellStart"/>
      <w:r>
        <w:rPr>
          <w:lang w:val="en-US"/>
        </w:rPr>
        <w:t>Ingroup</w:t>
      </w:r>
      <w:proofErr w:type="spellEnd"/>
      <w:r>
        <w:rPr>
          <w:lang w:val="en-US"/>
        </w:rPr>
        <w:t xml:space="preserve"> targets (</w:t>
      </w:r>
      <w:r>
        <w:rPr>
          <w:i/>
          <w:lang w:val="en-US"/>
        </w:rPr>
        <w:t>M</w:t>
      </w:r>
      <w:r>
        <w:rPr>
          <w:lang w:val="en-US"/>
        </w:rPr>
        <w:t xml:space="preserve"> = 4.59, </w:t>
      </w:r>
      <w:r>
        <w:rPr>
          <w:i/>
          <w:iCs/>
          <w:lang w:val="en-US"/>
        </w:rPr>
        <w:t xml:space="preserve">SE </w:t>
      </w:r>
      <w:r>
        <w:rPr>
          <w:iCs/>
          <w:lang w:val="en-US"/>
        </w:rPr>
        <w:t>= .12</w:t>
      </w:r>
      <w:r>
        <w:rPr>
          <w:lang w:val="en-US"/>
        </w:rPr>
        <w:t xml:space="preserve">) were evaluated more favorably than </w:t>
      </w:r>
      <w:proofErr w:type="spellStart"/>
      <w:r>
        <w:rPr>
          <w:lang w:val="en-US"/>
        </w:rPr>
        <w:t>outgroup</w:t>
      </w:r>
      <w:proofErr w:type="spellEnd"/>
      <w:r>
        <w:rPr>
          <w:lang w:val="en-US"/>
        </w:rPr>
        <w:t xml:space="preserve"> targets (</w:t>
      </w:r>
      <w:r>
        <w:rPr>
          <w:i/>
          <w:lang w:val="en-US"/>
        </w:rPr>
        <w:t xml:space="preserve">M </w:t>
      </w:r>
      <w:r>
        <w:rPr>
          <w:lang w:val="en-US"/>
        </w:rPr>
        <w:t xml:space="preserve">= 3.78, </w:t>
      </w:r>
      <w:r>
        <w:rPr>
          <w:i/>
          <w:iCs/>
          <w:lang w:val="en-US"/>
        </w:rPr>
        <w:t xml:space="preserve">SE </w:t>
      </w:r>
      <w:r>
        <w:rPr>
          <w:iCs/>
          <w:lang w:val="en-US"/>
        </w:rPr>
        <w:t>= .12</w:t>
      </w:r>
      <w:r>
        <w:rPr>
          <w:lang w:val="en-US"/>
        </w:rPr>
        <w:t xml:space="preserve">). </w:t>
      </w:r>
      <w:r>
        <w:rPr>
          <w:iCs/>
          <w:lang w:val="en-US"/>
        </w:rPr>
        <w:t xml:space="preserve">The main effect of Role was non-significant, </w:t>
      </w:r>
      <w:r>
        <w:rPr>
          <w:i/>
          <w:iCs/>
          <w:lang w:val="en-US"/>
        </w:rPr>
        <w:t>F</w:t>
      </w:r>
      <w:r>
        <w:rPr>
          <w:iCs/>
          <w:lang w:val="en-US"/>
        </w:rPr>
        <w:t xml:space="preserve"> (1, 82) = 3.14, </w:t>
      </w:r>
      <w:r>
        <w:rPr>
          <w:i/>
          <w:iCs/>
          <w:lang w:val="en-US"/>
        </w:rPr>
        <w:t xml:space="preserve">p </w:t>
      </w:r>
      <w:r>
        <w:rPr>
          <w:iCs/>
          <w:lang w:val="en-US"/>
        </w:rPr>
        <w:t>= .08, η</w:t>
      </w:r>
      <w:r>
        <w:rPr>
          <w:iCs/>
          <w:vertAlign w:val="superscript"/>
          <w:lang w:val="en-US"/>
        </w:rPr>
        <w:t>2</w:t>
      </w:r>
      <w:r>
        <w:rPr>
          <w:iCs/>
          <w:lang w:val="en-US"/>
        </w:rPr>
        <w:t xml:space="preserve"> = </w:t>
      </w:r>
      <w:r>
        <w:rPr>
          <w:lang w:val="en-US"/>
        </w:rPr>
        <w:t xml:space="preserve">.04. </w:t>
      </w:r>
      <w:r>
        <w:rPr>
          <w:iCs/>
          <w:lang w:val="en-US"/>
        </w:rPr>
        <w:t xml:space="preserve"> </w:t>
      </w:r>
      <w:r>
        <w:rPr>
          <w:lang w:val="en-US"/>
        </w:rPr>
        <w:t xml:space="preserve">There was a significant Role x Target interaction, </w:t>
      </w:r>
      <w:r>
        <w:rPr>
          <w:i/>
          <w:iCs/>
          <w:lang w:val="en-US"/>
        </w:rPr>
        <w:t>F</w:t>
      </w:r>
      <w:r>
        <w:rPr>
          <w:iCs/>
          <w:lang w:val="en-US"/>
        </w:rPr>
        <w:t xml:space="preserve"> (1, 82) = 6.36, </w:t>
      </w:r>
      <w:r>
        <w:rPr>
          <w:i/>
          <w:iCs/>
          <w:lang w:val="en-US"/>
        </w:rPr>
        <w:t xml:space="preserve">p </w:t>
      </w:r>
      <w:r>
        <w:rPr>
          <w:iCs/>
          <w:lang w:val="en-US"/>
        </w:rPr>
        <w:t>= .012, η</w:t>
      </w:r>
      <w:r>
        <w:rPr>
          <w:iCs/>
          <w:vertAlign w:val="superscript"/>
          <w:lang w:val="en-US"/>
        </w:rPr>
        <w:t>2</w:t>
      </w:r>
      <w:r>
        <w:rPr>
          <w:iCs/>
          <w:lang w:val="en-US"/>
        </w:rPr>
        <w:t xml:space="preserve"> = </w:t>
      </w:r>
      <w:r>
        <w:rPr>
          <w:lang w:val="en-US"/>
        </w:rPr>
        <w:t xml:space="preserve">.07.  </w:t>
      </w:r>
      <w:r>
        <w:rPr>
          <w:iCs/>
          <w:lang w:val="en-US"/>
        </w:rPr>
        <w:t xml:space="preserve">There was also a significant interaction involving Group x Target, </w:t>
      </w:r>
      <w:r>
        <w:rPr>
          <w:i/>
          <w:iCs/>
          <w:lang w:val="en-US"/>
        </w:rPr>
        <w:t>F</w:t>
      </w:r>
      <w:r>
        <w:rPr>
          <w:iCs/>
          <w:lang w:val="en-US"/>
        </w:rPr>
        <w:t xml:space="preserve"> (1, 82) = 3.87, </w:t>
      </w:r>
      <w:r>
        <w:rPr>
          <w:i/>
          <w:iCs/>
          <w:lang w:val="en-US"/>
        </w:rPr>
        <w:t xml:space="preserve">p </w:t>
      </w:r>
      <w:r>
        <w:rPr>
          <w:iCs/>
          <w:lang w:val="en-US"/>
        </w:rPr>
        <w:t>= .052, η</w:t>
      </w:r>
      <w:r>
        <w:rPr>
          <w:iCs/>
          <w:vertAlign w:val="superscript"/>
          <w:lang w:val="en-US"/>
        </w:rPr>
        <w:t>2</w:t>
      </w:r>
      <w:r>
        <w:rPr>
          <w:iCs/>
          <w:lang w:val="en-US"/>
        </w:rPr>
        <w:t xml:space="preserve"> = </w:t>
      </w:r>
      <w:r>
        <w:rPr>
          <w:lang w:val="en-US"/>
        </w:rPr>
        <w:t xml:space="preserve">.05. These were qualified by a significant </w:t>
      </w:r>
      <w:r>
        <w:rPr>
          <w:iCs/>
          <w:lang w:val="en-US"/>
        </w:rPr>
        <w:t xml:space="preserve">Group x Role x Target interaction, </w:t>
      </w:r>
      <w:r>
        <w:rPr>
          <w:i/>
          <w:iCs/>
          <w:lang w:val="en-US"/>
        </w:rPr>
        <w:t>F</w:t>
      </w:r>
      <w:r>
        <w:rPr>
          <w:iCs/>
          <w:lang w:val="en-US"/>
        </w:rPr>
        <w:t xml:space="preserve"> (1, 82) = 4.044, </w:t>
      </w:r>
      <w:r>
        <w:rPr>
          <w:i/>
          <w:iCs/>
          <w:lang w:val="en-US"/>
        </w:rPr>
        <w:t xml:space="preserve">p </w:t>
      </w:r>
      <w:r>
        <w:rPr>
          <w:iCs/>
          <w:lang w:val="en-US"/>
        </w:rPr>
        <w:t>= .039, η</w:t>
      </w:r>
      <w:r>
        <w:rPr>
          <w:iCs/>
          <w:vertAlign w:val="superscript"/>
          <w:lang w:val="en-US"/>
        </w:rPr>
        <w:t>2</w:t>
      </w:r>
      <w:r>
        <w:rPr>
          <w:iCs/>
          <w:lang w:val="en-US"/>
        </w:rPr>
        <w:t xml:space="preserve"> = </w:t>
      </w:r>
      <w:r>
        <w:rPr>
          <w:lang w:val="en-US"/>
        </w:rPr>
        <w:t>.05.</w:t>
      </w:r>
    </w:p>
    <w:p w:rsidR="00FE58FE" w:rsidRPr="004B1F39" w:rsidRDefault="00FE58FE" w:rsidP="004D50AD">
      <w:pPr>
        <w:spacing w:line="480" w:lineRule="auto"/>
        <w:ind w:firstLine="720"/>
        <w:rPr>
          <w:iCs/>
          <w:lang w:val="en-US"/>
        </w:rPr>
      </w:pPr>
      <w:r>
        <w:rPr>
          <w:iCs/>
          <w:lang w:val="en-US"/>
        </w:rPr>
        <w:t xml:space="preserve">Figure 1 shows that, although </w:t>
      </w:r>
      <w:proofErr w:type="spellStart"/>
      <w:r>
        <w:rPr>
          <w:iCs/>
          <w:lang w:val="en-US"/>
        </w:rPr>
        <w:t>transgressive</w:t>
      </w:r>
      <w:proofErr w:type="spellEnd"/>
      <w:r>
        <w:rPr>
          <w:iCs/>
          <w:lang w:val="en-US"/>
        </w:rPr>
        <w:t xml:space="preserve"> targets were always evaluated more negatively than normative targets (all </w:t>
      </w:r>
      <w:proofErr w:type="spellStart"/>
      <w:r>
        <w:rPr>
          <w:i/>
          <w:iCs/>
          <w:lang w:val="en-US"/>
        </w:rPr>
        <w:t>p</w:t>
      </w:r>
      <w:r>
        <w:rPr>
          <w:iCs/>
          <w:lang w:val="en-US"/>
        </w:rPr>
        <w:t>’s</w:t>
      </w:r>
      <w:proofErr w:type="spellEnd"/>
      <w:r>
        <w:rPr>
          <w:iCs/>
          <w:lang w:val="en-US"/>
        </w:rPr>
        <w:t xml:space="preserve"> &lt; .005), the differences varied depending on role and group membership. The simple main effects of Role within levels of Group and Target showed that the </w:t>
      </w:r>
      <w:proofErr w:type="spellStart"/>
      <w:r>
        <w:rPr>
          <w:iCs/>
          <w:lang w:val="en-US"/>
        </w:rPr>
        <w:t>ingroup</w:t>
      </w:r>
      <w:proofErr w:type="spellEnd"/>
      <w:r>
        <w:rPr>
          <w:iCs/>
          <w:lang w:val="en-US"/>
        </w:rPr>
        <w:t xml:space="preserve"> </w:t>
      </w:r>
      <w:proofErr w:type="spellStart"/>
      <w:r>
        <w:rPr>
          <w:iCs/>
          <w:lang w:val="en-US"/>
        </w:rPr>
        <w:t>transgressive</w:t>
      </w:r>
      <w:proofErr w:type="spellEnd"/>
      <w:r>
        <w:rPr>
          <w:iCs/>
          <w:lang w:val="en-US"/>
        </w:rPr>
        <w:t xml:space="preserve"> captain was evaluated significantly more favorably (</w:t>
      </w:r>
      <w:r>
        <w:rPr>
          <w:i/>
          <w:iCs/>
          <w:lang w:val="en-US"/>
        </w:rPr>
        <w:t xml:space="preserve">M </w:t>
      </w:r>
      <w:r>
        <w:rPr>
          <w:iCs/>
          <w:lang w:val="en-US"/>
        </w:rPr>
        <w:t xml:space="preserve">= 4.24, </w:t>
      </w:r>
      <w:r>
        <w:rPr>
          <w:i/>
          <w:iCs/>
          <w:lang w:val="en-US"/>
        </w:rPr>
        <w:t xml:space="preserve">SE </w:t>
      </w:r>
      <w:r>
        <w:rPr>
          <w:iCs/>
          <w:lang w:val="en-US"/>
        </w:rPr>
        <w:t xml:space="preserve">= .25) than the </w:t>
      </w:r>
      <w:proofErr w:type="spellStart"/>
      <w:r>
        <w:rPr>
          <w:iCs/>
          <w:lang w:val="en-US"/>
        </w:rPr>
        <w:t>ingroup</w:t>
      </w:r>
      <w:proofErr w:type="spellEnd"/>
      <w:r>
        <w:rPr>
          <w:iCs/>
          <w:lang w:val="en-US"/>
        </w:rPr>
        <w:t xml:space="preserve"> </w:t>
      </w:r>
      <w:proofErr w:type="spellStart"/>
      <w:r>
        <w:rPr>
          <w:iCs/>
          <w:lang w:val="en-US"/>
        </w:rPr>
        <w:t>transgressive</w:t>
      </w:r>
      <w:proofErr w:type="spellEnd"/>
      <w:r>
        <w:rPr>
          <w:iCs/>
          <w:lang w:val="en-US"/>
        </w:rPr>
        <w:t xml:space="preserve"> player (</w:t>
      </w:r>
      <w:r>
        <w:rPr>
          <w:i/>
          <w:iCs/>
          <w:lang w:val="en-US"/>
        </w:rPr>
        <w:t xml:space="preserve">M </w:t>
      </w:r>
      <w:r>
        <w:rPr>
          <w:iCs/>
          <w:lang w:val="en-US"/>
        </w:rPr>
        <w:t xml:space="preserve">= 3.00, </w:t>
      </w:r>
      <w:r>
        <w:rPr>
          <w:i/>
          <w:iCs/>
          <w:lang w:val="en-US"/>
        </w:rPr>
        <w:t xml:space="preserve">SE </w:t>
      </w:r>
      <w:r>
        <w:rPr>
          <w:iCs/>
          <w:lang w:val="en-US"/>
        </w:rPr>
        <w:t xml:space="preserve">= .25), </w:t>
      </w:r>
      <w:r>
        <w:rPr>
          <w:i/>
          <w:iCs/>
          <w:lang w:val="en-US"/>
        </w:rPr>
        <w:t>F</w:t>
      </w:r>
      <w:r>
        <w:rPr>
          <w:iCs/>
          <w:lang w:val="en-US"/>
        </w:rPr>
        <w:t xml:space="preserve"> (1, 82) = 12.51,  </w:t>
      </w:r>
      <w:r>
        <w:rPr>
          <w:i/>
          <w:iCs/>
          <w:lang w:val="en-US"/>
        </w:rPr>
        <w:t xml:space="preserve">p </w:t>
      </w:r>
      <w:r>
        <w:rPr>
          <w:iCs/>
          <w:lang w:val="en-US"/>
        </w:rPr>
        <w:t>&lt; .001, η</w:t>
      </w:r>
      <w:r>
        <w:rPr>
          <w:iCs/>
          <w:vertAlign w:val="superscript"/>
          <w:lang w:val="en-US"/>
        </w:rPr>
        <w:t xml:space="preserve">2 </w:t>
      </w:r>
      <w:r>
        <w:rPr>
          <w:iCs/>
          <w:lang w:val="en-US"/>
        </w:rPr>
        <w:t xml:space="preserve"> = .13.  There were no significant differences in evaluations of captains and players who were </w:t>
      </w:r>
      <w:proofErr w:type="spellStart"/>
      <w:r>
        <w:rPr>
          <w:iCs/>
          <w:lang w:val="en-US"/>
        </w:rPr>
        <w:t>ingroup</w:t>
      </w:r>
      <w:proofErr w:type="spellEnd"/>
      <w:r>
        <w:rPr>
          <w:iCs/>
          <w:lang w:val="en-US"/>
        </w:rPr>
        <w:t xml:space="preserve"> normative (</w:t>
      </w:r>
      <w:r>
        <w:rPr>
          <w:i/>
          <w:iCs/>
          <w:lang w:val="en-US"/>
        </w:rPr>
        <w:t xml:space="preserve">M </w:t>
      </w:r>
      <w:r>
        <w:rPr>
          <w:iCs/>
          <w:lang w:val="en-US"/>
        </w:rPr>
        <w:t xml:space="preserve">= 5.35, 5.77, </w:t>
      </w:r>
      <w:r>
        <w:rPr>
          <w:i/>
          <w:iCs/>
          <w:lang w:val="en-US"/>
        </w:rPr>
        <w:t xml:space="preserve">SE </w:t>
      </w:r>
      <w:r>
        <w:rPr>
          <w:iCs/>
          <w:lang w:val="en-US"/>
        </w:rPr>
        <w:t xml:space="preserve">= .23, .25, respectively), </w:t>
      </w:r>
      <w:proofErr w:type="spellStart"/>
      <w:r>
        <w:rPr>
          <w:iCs/>
          <w:lang w:val="en-US"/>
        </w:rPr>
        <w:t>outgroup</w:t>
      </w:r>
      <w:proofErr w:type="spellEnd"/>
      <w:r>
        <w:rPr>
          <w:iCs/>
          <w:lang w:val="en-US"/>
        </w:rPr>
        <w:t xml:space="preserve"> </w:t>
      </w:r>
      <w:proofErr w:type="spellStart"/>
      <w:r>
        <w:rPr>
          <w:iCs/>
          <w:lang w:val="en-US"/>
        </w:rPr>
        <w:t>transgressive</w:t>
      </w:r>
      <w:proofErr w:type="spellEnd"/>
      <w:r>
        <w:rPr>
          <w:iCs/>
          <w:lang w:val="en-US"/>
        </w:rPr>
        <w:t xml:space="preserve"> (</w:t>
      </w:r>
      <w:r>
        <w:rPr>
          <w:i/>
          <w:iCs/>
          <w:lang w:val="en-US"/>
        </w:rPr>
        <w:t xml:space="preserve">M </w:t>
      </w:r>
      <w:r>
        <w:rPr>
          <w:iCs/>
          <w:lang w:val="en-US"/>
        </w:rPr>
        <w:t xml:space="preserve">= 2.61, 2.33, </w:t>
      </w:r>
      <w:r>
        <w:rPr>
          <w:i/>
          <w:iCs/>
          <w:lang w:val="en-US"/>
        </w:rPr>
        <w:t xml:space="preserve">SE </w:t>
      </w:r>
      <w:r>
        <w:rPr>
          <w:iCs/>
          <w:lang w:val="en-US"/>
        </w:rPr>
        <w:t xml:space="preserve">= .26, .26, respectively) and </w:t>
      </w:r>
      <w:proofErr w:type="spellStart"/>
      <w:r>
        <w:rPr>
          <w:iCs/>
          <w:lang w:val="en-US"/>
        </w:rPr>
        <w:t>outgroup</w:t>
      </w:r>
      <w:proofErr w:type="spellEnd"/>
      <w:r>
        <w:rPr>
          <w:iCs/>
          <w:lang w:val="en-US"/>
        </w:rPr>
        <w:t xml:space="preserve"> normative (</w:t>
      </w:r>
      <w:r>
        <w:rPr>
          <w:i/>
          <w:iCs/>
          <w:lang w:val="en-US"/>
        </w:rPr>
        <w:t xml:space="preserve">M </w:t>
      </w:r>
      <w:r>
        <w:rPr>
          <w:iCs/>
          <w:lang w:val="en-US"/>
        </w:rPr>
        <w:t xml:space="preserve">= 5.18, 5.06, </w:t>
      </w:r>
      <w:r>
        <w:rPr>
          <w:i/>
          <w:iCs/>
          <w:lang w:val="en-US"/>
        </w:rPr>
        <w:t xml:space="preserve">SE </w:t>
      </w:r>
      <w:r>
        <w:rPr>
          <w:iCs/>
          <w:lang w:val="en-US"/>
        </w:rPr>
        <w:t xml:space="preserve">= .25, .24, respectively), </w:t>
      </w:r>
      <w:r>
        <w:rPr>
          <w:i/>
          <w:iCs/>
          <w:lang w:val="en-US"/>
        </w:rPr>
        <w:t>F</w:t>
      </w:r>
      <w:r>
        <w:rPr>
          <w:iCs/>
          <w:lang w:val="en-US"/>
        </w:rPr>
        <w:t xml:space="preserve">s &lt; 1.65, </w:t>
      </w:r>
      <w:proofErr w:type="spellStart"/>
      <w:r>
        <w:rPr>
          <w:i/>
          <w:iCs/>
          <w:lang w:val="en-US"/>
        </w:rPr>
        <w:t>p</w:t>
      </w:r>
      <w:r>
        <w:rPr>
          <w:iCs/>
          <w:lang w:val="en-US"/>
        </w:rPr>
        <w:t>s</w:t>
      </w:r>
      <w:proofErr w:type="spellEnd"/>
      <w:r>
        <w:rPr>
          <w:iCs/>
          <w:lang w:val="en-US"/>
        </w:rPr>
        <w:t xml:space="preserve"> &gt; .20, η</w:t>
      </w:r>
      <w:r>
        <w:rPr>
          <w:iCs/>
          <w:vertAlign w:val="superscript"/>
          <w:lang w:val="en-US"/>
        </w:rPr>
        <w:t xml:space="preserve">2 </w:t>
      </w:r>
      <w:r>
        <w:rPr>
          <w:iCs/>
          <w:lang w:val="en-US"/>
        </w:rPr>
        <w:t>s &lt; .02.</w:t>
      </w:r>
    </w:p>
    <w:p w:rsidR="00FE58FE" w:rsidRDefault="00FE58FE">
      <w:pPr>
        <w:spacing w:line="480" w:lineRule="auto"/>
        <w:ind w:firstLine="720"/>
        <w:rPr>
          <w:iCs/>
          <w:lang w:val="en-US"/>
        </w:rPr>
      </w:pPr>
      <w:r>
        <w:rPr>
          <w:iCs/>
          <w:lang w:val="en-US"/>
        </w:rPr>
        <w:t xml:space="preserve">The interaction of Group by Role within </w:t>
      </w:r>
      <w:r w:rsidRPr="00F170D8">
        <w:rPr>
          <w:iCs/>
          <w:lang w:val="en-US"/>
        </w:rPr>
        <w:t xml:space="preserve">Target </w:t>
      </w:r>
      <w:r w:rsidR="00C108AE" w:rsidRPr="00C108AE">
        <w:rPr>
          <w:iCs/>
          <w:lang w:val="en-US"/>
        </w:rPr>
        <w:t xml:space="preserve">is marginal for </w:t>
      </w:r>
      <w:proofErr w:type="spellStart"/>
      <w:r w:rsidR="00C108AE" w:rsidRPr="00C108AE">
        <w:rPr>
          <w:iCs/>
          <w:lang w:val="en-US"/>
        </w:rPr>
        <w:t>transgressive</w:t>
      </w:r>
      <w:proofErr w:type="spellEnd"/>
      <w:r w:rsidR="00C108AE" w:rsidRPr="00C108AE">
        <w:rPr>
          <w:iCs/>
          <w:lang w:val="en-US"/>
        </w:rPr>
        <w:t xml:space="preserve"> targets, </w:t>
      </w:r>
      <w:r w:rsidR="00C108AE" w:rsidRPr="00C108AE">
        <w:rPr>
          <w:i/>
          <w:iCs/>
          <w:lang w:val="en-US"/>
        </w:rPr>
        <w:t>F</w:t>
      </w:r>
      <w:r w:rsidR="00C108AE" w:rsidRPr="00C108AE">
        <w:rPr>
          <w:iCs/>
          <w:lang w:val="en-US"/>
        </w:rPr>
        <w:t xml:space="preserve"> (1, 82) = 3.58, </w:t>
      </w:r>
      <w:r w:rsidR="00C108AE" w:rsidRPr="00C108AE">
        <w:rPr>
          <w:i/>
          <w:iCs/>
          <w:lang w:val="en-US"/>
        </w:rPr>
        <w:t xml:space="preserve">p </w:t>
      </w:r>
      <w:r w:rsidR="00C108AE" w:rsidRPr="00C108AE">
        <w:rPr>
          <w:iCs/>
          <w:lang w:val="en-US"/>
        </w:rPr>
        <w:t>= .062, η</w:t>
      </w:r>
      <w:r w:rsidR="00C108AE" w:rsidRPr="00C108AE">
        <w:rPr>
          <w:iCs/>
          <w:vertAlign w:val="superscript"/>
          <w:lang w:val="en-US"/>
        </w:rPr>
        <w:t xml:space="preserve">2  </w:t>
      </w:r>
      <w:r w:rsidR="00C108AE" w:rsidRPr="00C108AE">
        <w:rPr>
          <w:iCs/>
          <w:lang w:val="en-US"/>
        </w:rPr>
        <w:t xml:space="preserve">= .042, and non-significant for normative targets, </w:t>
      </w:r>
      <w:r w:rsidR="00C108AE" w:rsidRPr="00C108AE">
        <w:rPr>
          <w:i/>
          <w:iCs/>
          <w:lang w:val="en-US"/>
        </w:rPr>
        <w:t>F</w:t>
      </w:r>
      <w:r w:rsidR="00C108AE" w:rsidRPr="00C108AE">
        <w:rPr>
          <w:iCs/>
          <w:lang w:val="en-US"/>
        </w:rPr>
        <w:t xml:space="preserve"> (1, 82) = 1.57, </w:t>
      </w:r>
      <w:r w:rsidR="00C108AE" w:rsidRPr="00C108AE">
        <w:rPr>
          <w:i/>
          <w:iCs/>
          <w:lang w:val="en-US"/>
        </w:rPr>
        <w:t xml:space="preserve">p </w:t>
      </w:r>
      <w:r w:rsidR="00C108AE" w:rsidRPr="00C108AE">
        <w:rPr>
          <w:iCs/>
          <w:lang w:val="en-US"/>
        </w:rPr>
        <w:t>= .264, η</w:t>
      </w:r>
      <w:r w:rsidR="00C108AE" w:rsidRPr="00C108AE">
        <w:rPr>
          <w:iCs/>
          <w:vertAlign w:val="superscript"/>
          <w:lang w:val="en-US"/>
        </w:rPr>
        <w:t xml:space="preserve">2  </w:t>
      </w:r>
      <w:r w:rsidR="00C108AE" w:rsidRPr="00C108AE">
        <w:rPr>
          <w:iCs/>
          <w:lang w:val="en-US"/>
        </w:rPr>
        <w:t>= .015.</w:t>
      </w:r>
      <w:r>
        <w:rPr>
          <w:iCs/>
          <w:lang w:val="en-US"/>
        </w:rPr>
        <w:t xml:space="preserve"> Examination of the simple effect of Group within levels of Role and Target revealed </w:t>
      </w:r>
      <w:proofErr w:type="spellStart"/>
      <w:r>
        <w:rPr>
          <w:iCs/>
          <w:lang w:val="en-US"/>
        </w:rPr>
        <w:t>transgressive</w:t>
      </w:r>
      <w:proofErr w:type="spellEnd"/>
      <w:r>
        <w:rPr>
          <w:iCs/>
          <w:lang w:val="en-US"/>
        </w:rPr>
        <w:t xml:space="preserve"> </w:t>
      </w:r>
      <w:proofErr w:type="spellStart"/>
      <w:r>
        <w:rPr>
          <w:iCs/>
          <w:lang w:val="en-US"/>
        </w:rPr>
        <w:t>ingroup</w:t>
      </w:r>
      <w:proofErr w:type="spellEnd"/>
      <w:r>
        <w:rPr>
          <w:iCs/>
          <w:lang w:val="en-US"/>
        </w:rPr>
        <w:t xml:space="preserve"> captains were evaluated significantly more favorably than </w:t>
      </w:r>
      <w:proofErr w:type="spellStart"/>
      <w:r>
        <w:rPr>
          <w:iCs/>
          <w:lang w:val="en-US"/>
        </w:rPr>
        <w:t>transgressive</w:t>
      </w:r>
      <w:proofErr w:type="spellEnd"/>
      <w:r>
        <w:rPr>
          <w:iCs/>
          <w:lang w:val="en-US"/>
        </w:rPr>
        <w:t xml:space="preserve"> </w:t>
      </w:r>
      <w:proofErr w:type="spellStart"/>
      <w:r>
        <w:rPr>
          <w:iCs/>
          <w:lang w:val="en-US"/>
        </w:rPr>
        <w:t>outgroup</w:t>
      </w:r>
      <w:proofErr w:type="spellEnd"/>
      <w:r>
        <w:rPr>
          <w:iCs/>
          <w:lang w:val="en-US"/>
        </w:rPr>
        <w:t xml:space="preserve"> captains, </w:t>
      </w:r>
      <w:r>
        <w:rPr>
          <w:i/>
          <w:iCs/>
          <w:lang w:val="en-US"/>
        </w:rPr>
        <w:t>F</w:t>
      </w:r>
      <w:r>
        <w:rPr>
          <w:iCs/>
          <w:lang w:val="en-US"/>
        </w:rPr>
        <w:t xml:space="preserve"> (1, 82) = 19.28, </w:t>
      </w:r>
      <w:r>
        <w:rPr>
          <w:i/>
          <w:iCs/>
          <w:lang w:val="en-US"/>
        </w:rPr>
        <w:t xml:space="preserve">p </w:t>
      </w:r>
      <w:r>
        <w:rPr>
          <w:iCs/>
          <w:lang w:val="en-US"/>
        </w:rPr>
        <w:t>&lt; .001, η</w:t>
      </w:r>
      <w:r>
        <w:rPr>
          <w:iCs/>
          <w:vertAlign w:val="superscript"/>
          <w:lang w:val="en-US"/>
        </w:rPr>
        <w:t>2</w:t>
      </w:r>
      <w:r>
        <w:rPr>
          <w:iCs/>
          <w:lang w:val="en-US"/>
        </w:rPr>
        <w:t xml:space="preserve"> = .19, whereas normative </w:t>
      </w:r>
      <w:proofErr w:type="spellStart"/>
      <w:r>
        <w:rPr>
          <w:iCs/>
          <w:lang w:val="en-US"/>
        </w:rPr>
        <w:t>ingroup</w:t>
      </w:r>
      <w:proofErr w:type="spellEnd"/>
      <w:r>
        <w:rPr>
          <w:iCs/>
          <w:lang w:val="en-US"/>
        </w:rPr>
        <w:t xml:space="preserve"> and </w:t>
      </w:r>
      <w:proofErr w:type="spellStart"/>
      <w:r>
        <w:rPr>
          <w:iCs/>
          <w:lang w:val="en-US"/>
        </w:rPr>
        <w:t>outgroup</w:t>
      </w:r>
      <w:proofErr w:type="spellEnd"/>
      <w:r>
        <w:rPr>
          <w:iCs/>
          <w:lang w:val="en-US"/>
        </w:rPr>
        <w:t xml:space="preserve"> captains were evaluated similarly, </w:t>
      </w:r>
      <w:r>
        <w:rPr>
          <w:i/>
          <w:iCs/>
          <w:lang w:val="en-US"/>
        </w:rPr>
        <w:t>F</w:t>
      </w:r>
      <w:r>
        <w:rPr>
          <w:iCs/>
          <w:lang w:val="en-US"/>
        </w:rPr>
        <w:t xml:space="preserve"> (1, 82) = 0.278, </w:t>
      </w:r>
      <w:r>
        <w:rPr>
          <w:i/>
          <w:iCs/>
          <w:lang w:val="en-US"/>
        </w:rPr>
        <w:t xml:space="preserve">p </w:t>
      </w:r>
      <w:r>
        <w:rPr>
          <w:iCs/>
          <w:lang w:val="en-US"/>
        </w:rPr>
        <w:t>= .599, η</w:t>
      </w:r>
      <w:r>
        <w:rPr>
          <w:iCs/>
          <w:vertAlign w:val="superscript"/>
          <w:lang w:val="en-US"/>
        </w:rPr>
        <w:t xml:space="preserve">2 </w:t>
      </w:r>
      <w:r>
        <w:rPr>
          <w:iCs/>
          <w:lang w:val="en-US"/>
        </w:rPr>
        <w:t xml:space="preserve">&lt; .01. In summary, the results are consistent with the double standard hypothesis and are not consistent with either an </w:t>
      </w:r>
      <w:proofErr w:type="spellStart"/>
      <w:r>
        <w:rPr>
          <w:iCs/>
          <w:lang w:val="en-US"/>
        </w:rPr>
        <w:t>ingroup</w:t>
      </w:r>
      <w:proofErr w:type="spellEnd"/>
      <w:r>
        <w:rPr>
          <w:iCs/>
          <w:lang w:val="en-US"/>
        </w:rPr>
        <w:t xml:space="preserve"> bias hypothesis or a leader bias hypothesis (these would predict only main effects of Group and Role, respectively). All transgressors were judged unfavorably except the </w:t>
      </w:r>
      <w:proofErr w:type="spellStart"/>
      <w:r>
        <w:rPr>
          <w:iCs/>
          <w:lang w:val="en-US"/>
        </w:rPr>
        <w:t>ingroup</w:t>
      </w:r>
      <w:proofErr w:type="spellEnd"/>
      <w:r>
        <w:rPr>
          <w:iCs/>
          <w:lang w:val="en-US"/>
        </w:rPr>
        <w:t xml:space="preserve"> captain. </w:t>
      </w:r>
    </w:p>
    <w:p w:rsidR="00FE58FE" w:rsidRPr="004B1F39" w:rsidRDefault="00FE58FE" w:rsidP="005B6103">
      <w:pPr>
        <w:spacing w:line="480" w:lineRule="auto"/>
        <w:jc w:val="center"/>
        <w:rPr>
          <w:b/>
          <w:lang w:val="en-US"/>
        </w:rPr>
      </w:pPr>
      <w:r>
        <w:rPr>
          <w:b/>
          <w:lang w:val="en-US"/>
        </w:rPr>
        <w:t>Experiment 2</w:t>
      </w:r>
    </w:p>
    <w:p w:rsidR="00FE58FE" w:rsidRPr="004B1F39" w:rsidRDefault="00FE58FE" w:rsidP="005B6103">
      <w:pPr>
        <w:spacing w:line="480" w:lineRule="auto"/>
        <w:ind w:firstLine="720"/>
        <w:rPr>
          <w:lang w:val="en-US"/>
        </w:rPr>
      </w:pPr>
      <w:r>
        <w:rPr>
          <w:lang w:val="en-US"/>
        </w:rPr>
        <w:t xml:space="preserve">To extend Experiment 1 and to test whether the findings would generalize to a different sports setting, Experiment 2 examined evaluations of normative and </w:t>
      </w:r>
      <w:proofErr w:type="spellStart"/>
      <w:r>
        <w:rPr>
          <w:lang w:val="en-US"/>
        </w:rPr>
        <w:t>transgressive</w:t>
      </w:r>
      <w:proofErr w:type="spellEnd"/>
      <w:r>
        <w:rPr>
          <w:lang w:val="en-US"/>
        </w:rPr>
        <w:t xml:space="preserve"> members who were either captains or players within </w:t>
      </w:r>
      <w:proofErr w:type="spellStart"/>
      <w:r>
        <w:rPr>
          <w:lang w:val="en-US"/>
        </w:rPr>
        <w:t>ingroup</w:t>
      </w:r>
      <w:proofErr w:type="spellEnd"/>
      <w:r>
        <w:rPr>
          <w:lang w:val="en-US"/>
        </w:rPr>
        <w:t xml:space="preserve"> or </w:t>
      </w:r>
      <w:proofErr w:type="spellStart"/>
      <w:r>
        <w:rPr>
          <w:lang w:val="en-US"/>
        </w:rPr>
        <w:t>outgroup</w:t>
      </w:r>
      <w:proofErr w:type="spellEnd"/>
      <w:r>
        <w:rPr>
          <w:lang w:val="en-US"/>
        </w:rPr>
        <w:t xml:space="preserve"> netball teams. Netball is a popular competitive sport at the researchers’ university and participants judged team members in the context of a consequential stage of a game, where the team outcome was in jeopardy. </w:t>
      </w:r>
    </w:p>
    <w:p w:rsidR="00FE58FE" w:rsidRPr="004B1F39" w:rsidRDefault="00FE58FE" w:rsidP="005B6103">
      <w:pPr>
        <w:spacing w:line="480" w:lineRule="auto"/>
        <w:ind w:firstLine="720"/>
        <w:rPr>
          <w:lang w:val="en-US"/>
        </w:rPr>
      </w:pPr>
      <w:r>
        <w:rPr>
          <w:lang w:val="en-US"/>
        </w:rPr>
        <w:t xml:space="preserve">We predict that people will apply a double standard, such that they judge transgression more leniently when the transgressor is an </w:t>
      </w:r>
      <w:proofErr w:type="spellStart"/>
      <w:r>
        <w:rPr>
          <w:lang w:val="en-US"/>
        </w:rPr>
        <w:t>ingroup</w:t>
      </w:r>
      <w:proofErr w:type="spellEnd"/>
      <w:r>
        <w:rPr>
          <w:lang w:val="en-US"/>
        </w:rPr>
        <w:t xml:space="preserve"> captain rather than an </w:t>
      </w:r>
      <w:proofErr w:type="spellStart"/>
      <w:r>
        <w:rPr>
          <w:lang w:val="en-US"/>
        </w:rPr>
        <w:t>ingroup</w:t>
      </w:r>
      <w:proofErr w:type="spellEnd"/>
      <w:r>
        <w:rPr>
          <w:lang w:val="en-US"/>
        </w:rPr>
        <w:t xml:space="preserve"> player. Moreover, a transgression by an </w:t>
      </w:r>
      <w:proofErr w:type="spellStart"/>
      <w:r>
        <w:rPr>
          <w:lang w:val="en-US"/>
        </w:rPr>
        <w:t>ingroup</w:t>
      </w:r>
      <w:proofErr w:type="spellEnd"/>
      <w:r>
        <w:rPr>
          <w:lang w:val="en-US"/>
        </w:rPr>
        <w:t xml:space="preserve"> captain will be judged less harshly than the same transgression by an </w:t>
      </w:r>
      <w:proofErr w:type="spellStart"/>
      <w:r>
        <w:rPr>
          <w:lang w:val="en-US"/>
        </w:rPr>
        <w:t>outgroup</w:t>
      </w:r>
      <w:proofErr w:type="spellEnd"/>
      <w:r>
        <w:rPr>
          <w:lang w:val="en-US"/>
        </w:rPr>
        <w:t xml:space="preserve"> captain. However, we do not expect people to distinguish between a </w:t>
      </w:r>
      <w:proofErr w:type="spellStart"/>
      <w:r>
        <w:rPr>
          <w:lang w:val="en-US"/>
        </w:rPr>
        <w:t>transgressive</w:t>
      </w:r>
      <w:proofErr w:type="spellEnd"/>
      <w:r>
        <w:rPr>
          <w:lang w:val="en-US"/>
        </w:rPr>
        <w:t xml:space="preserve"> </w:t>
      </w:r>
      <w:proofErr w:type="spellStart"/>
      <w:r>
        <w:rPr>
          <w:lang w:val="en-US"/>
        </w:rPr>
        <w:t>outgroup</w:t>
      </w:r>
      <w:proofErr w:type="spellEnd"/>
      <w:r>
        <w:rPr>
          <w:lang w:val="en-US"/>
        </w:rPr>
        <w:t xml:space="preserve"> captain and </w:t>
      </w:r>
      <w:proofErr w:type="spellStart"/>
      <w:r>
        <w:rPr>
          <w:lang w:val="en-US"/>
        </w:rPr>
        <w:t>transgressive</w:t>
      </w:r>
      <w:proofErr w:type="spellEnd"/>
      <w:r>
        <w:rPr>
          <w:lang w:val="en-US"/>
        </w:rPr>
        <w:t xml:space="preserve"> </w:t>
      </w:r>
      <w:proofErr w:type="spellStart"/>
      <w:r>
        <w:rPr>
          <w:lang w:val="en-US"/>
        </w:rPr>
        <w:t>outgroup</w:t>
      </w:r>
      <w:proofErr w:type="spellEnd"/>
      <w:r>
        <w:rPr>
          <w:lang w:val="en-US"/>
        </w:rPr>
        <w:t xml:space="preserve"> player. This double standard would be signified by a significant Group x Role x Target interaction on evaluation as found in Experiment 1. </w:t>
      </w:r>
    </w:p>
    <w:p w:rsidR="00FE58FE" w:rsidRPr="004B1F39" w:rsidRDefault="00FE58FE" w:rsidP="005B6103">
      <w:pPr>
        <w:spacing w:line="480" w:lineRule="auto"/>
        <w:jc w:val="center"/>
        <w:rPr>
          <w:b/>
          <w:iCs/>
          <w:lang w:val="en-US"/>
        </w:rPr>
      </w:pPr>
      <w:r>
        <w:rPr>
          <w:b/>
          <w:iCs/>
          <w:lang w:val="en-US"/>
        </w:rPr>
        <w:t>Method</w:t>
      </w:r>
    </w:p>
    <w:p w:rsidR="00FE58FE" w:rsidRPr="004B1F39" w:rsidRDefault="00FE58FE" w:rsidP="005B6103">
      <w:pPr>
        <w:spacing w:line="480" w:lineRule="auto"/>
        <w:rPr>
          <w:b/>
          <w:lang w:val="en-US"/>
        </w:rPr>
      </w:pPr>
      <w:r>
        <w:rPr>
          <w:b/>
          <w:lang w:val="en-US"/>
        </w:rPr>
        <w:t>Participants and Design</w:t>
      </w:r>
      <w:r>
        <w:rPr>
          <w:b/>
          <w:lang w:val="en-US"/>
        </w:rPr>
        <w:tab/>
      </w:r>
    </w:p>
    <w:p w:rsidR="00FE58FE" w:rsidRPr="004B1F39" w:rsidRDefault="00FE58FE" w:rsidP="005B6103">
      <w:pPr>
        <w:spacing w:line="480" w:lineRule="auto"/>
        <w:ind w:firstLine="720"/>
        <w:rPr>
          <w:lang w:val="en-US"/>
        </w:rPr>
      </w:pPr>
      <w:r>
        <w:rPr>
          <w:lang w:val="en-US"/>
        </w:rPr>
        <w:t xml:space="preserve">Eighty one university students (24 male) who belonged to a range of sports associations at the University of Kent (mainly Netball, Soccer, Rugby, Tennis, Cricket, and Lacrosse) were recruited to participate using an online survey.  Participants were assigned randomly to conditions in a 2 (Group: </w:t>
      </w:r>
      <w:proofErr w:type="spellStart"/>
      <w:r>
        <w:rPr>
          <w:lang w:val="en-US"/>
        </w:rPr>
        <w:t>ingroup</w:t>
      </w:r>
      <w:proofErr w:type="spellEnd"/>
      <w:r>
        <w:rPr>
          <w:lang w:val="en-US"/>
        </w:rPr>
        <w:t xml:space="preserve"> vs. </w:t>
      </w:r>
      <w:proofErr w:type="spellStart"/>
      <w:r>
        <w:rPr>
          <w:lang w:val="en-US"/>
        </w:rPr>
        <w:t>outgroup</w:t>
      </w:r>
      <w:proofErr w:type="spellEnd"/>
      <w:r>
        <w:rPr>
          <w:lang w:val="en-US"/>
        </w:rPr>
        <w:t xml:space="preserve">) x 2 (Role of transgressor: captain vs. player) x 2 (Target: </w:t>
      </w:r>
      <w:proofErr w:type="spellStart"/>
      <w:r>
        <w:rPr>
          <w:lang w:val="en-US"/>
        </w:rPr>
        <w:t>transgressive</w:t>
      </w:r>
      <w:proofErr w:type="spellEnd"/>
      <w:r>
        <w:rPr>
          <w:lang w:val="en-US"/>
        </w:rPr>
        <w:t xml:space="preserve">, normative) mixed factorial design with repeated measures on the Target factor. </w:t>
      </w:r>
    </w:p>
    <w:p w:rsidR="00FE58FE" w:rsidRPr="00FE58FE" w:rsidRDefault="00C108AE" w:rsidP="005B6103">
      <w:pPr>
        <w:pStyle w:val="Heading1"/>
        <w:spacing w:line="480" w:lineRule="auto"/>
        <w:rPr>
          <w:b/>
          <w:sz w:val="24"/>
          <w:szCs w:val="24"/>
          <w:u w:val="none"/>
          <w:lang w:val="en-US"/>
        </w:rPr>
      </w:pPr>
      <w:r w:rsidRPr="00C108AE">
        <w:rPr>
          <w:b/>
          <w:sz w:val="24"/>
          <w:szCs w:val="24"/>
          <w:u w:val="none"/>
          <w:lang w:val="en-US"/>
        </w:rPr>
        <w:t>Procedure and Materials</w:t>
      </w:r>
    </w:p>
    <w:p w:rsidR="00FE58FE" w:rsidRPr="004B1F39" w:rsidRDefault="00FE58FE" w:rsidP="005B6103">
      <w:pPr>
        <w:spacing w:line="480" w:lineRule="auto"/>
        <w:ind w:firstLine="720"/>
        <w:rPr>
          <w:lang w:val="en-US"/>
        </w:rPr>
      </w:pPr>
      <w:r>
        <w:rPr>
          <w:lang w:val="en-US"/>
        </w:rPr>
        <w:t xml:space="preserve">Participants were presented with a brief introduction describing a highly competitive netball game in which the university’s team was striving to beat a team from another proximal university. They read a description of an incident in which, 20 minutes before the end of the game, two players (either from the </w:t>
      </w:r>
      <w:proofErr w:type="spellStart"/>
      <w:r>
        <w:rPr>
          <w:lang w:val="en-US"/>
        </w:rPr>
        <w:t>ingroup</w:t>
      </w:r>
      <w:proofErr w:type="spellEnd"/>
      <w:r>
        <w:rPr>
          <w:lang w:val="en-US"/>
        </w:rPr>
        <w:t xml:space="preserve"> or </w:t>
      </w:r>
      <w:proofErr w:type="spellStart"/>
      <w:r>
        <w:rPr>
          <w:lang w:val="en-US"/>
        </w:rPr>
        <w:t>outgroup</w:t>
      </w:r>
      <w:proofErr w:type="spellEnd"/>
      <w:r>
        <w:rPr>
          <w:lang w:val="en-US"/>
        </w:rPr>
        <w:t xml:space="preserve"> team) were frustrated by an event on the field. One of the targets (either the captain or a player) became irate, and transgressed the rules of the game by arguing vehemently with the referee, and acting offensively toward opposing players. The other target (either a player or the captain, respectively) remained calm, polite, and obeyed the referee’s instructions. Participants then made judgments about the normative and </w:t>
      </w:r>
      <w:proofErr w:type="spellStart"/>
      <w:r>
        <w:rPr>
          <w:lang w:val="en-US"/>
        </w:rPr>
        <w:t>transgressive</w:t>
      </w:r>
      <w:proofErr w:type="spellEnd"/>
      <w:r>
        <w:rPr>
          <w:lang w:val="en-US"/>
        </w:rPr>
        <w:t xml:space="preserve"> targets (counterbalanced) using 7-point scales (1 = </w:t>
      </w:r>
      <w:r>
        <w:rPr>
          <w:i/>
          <w:iCs/>
          <w:lang w:val="en-US"/>
        </w:rPr>
        <w:t>not at all</w:t>
      </w:r>
      <w:r>
        <w:rPr>
          <w:lang w:val="en-US"/>
        </w:rPr>
        <w:t xml:space="preserve">, 7 = </w:t>
      </w:r>
      <w:r>
        <w:rPr>
          <w:i/>
          <w:lang w:val="en-US"/>
        </w:rPr>
        <w:t>very much</w:t>
      </w:r>
      <w:r>
        <w:rPr>
          <w:lang w:val="en-US"/>
        </w:rPr>
        <w:t xml:space="preserve">). </w:t>
      </w:r>
    </w:p>
    <w:p w:rsidR="00FE58FE" w:rsidRPr="004B1F39" w:rsidRDefault="00FE58FE" w:rsidP="005B6103">
      <w:pPr>
        <w:spacing w:line="480" w:lineRule="auto"/>
        <w:ind w:firstLine="720"/>
        <w:rPr>
          <w:lang w:val="en-US"/>
        </w:rPr>
      </w:pPr>
      <w:r>
        <w:rPr>
          <w:b/>
          <w:lang w:val="en-US"/>
        </w:rPr>
        <w:t xml:space="preserve">Evaluations. </w:t>
      </w:r>
      <w:r>
        <w:rPr>
          <w:i/>
          <w:lang w:val="en-US"/>
        </w:rPr>
        <w:tab/>
      </w:r>
      <w:r>
        <w:rPr>
          <w:lang w:val="en-US"/>
        </w:rPr>
        <w:t>Participants rated how friendly, likeable, warm, and approachable each target was, as in Experiment 2. These items formed a reliable scale both for judgments of the captain and the player (</w:t>
      </w:r>
      <w:proofErr w:type="spellStart"/>
      <w:r>
        <w:rPr>
          <w:lang w:val="en-US"/>
        </w:rPr>
        <w:t>αs</w:t>
      </w:r>
      <w:proofErr w:type="spellEnd"/>
      <w:r>
        <w:rPr>
          <w:lang w:val="en-US"/>
        </w:rPr>
        <w:t xml:space="preserve"> = .97)</w:t>
      </w:r>
      <w:r>
        <w:rPr>
          <w:vertAlign w:val="superscript"/>
          <w:lang w:val="en-US"/>
        </w:rPr>
        <w:t xml:space="preserve"> 1</w:t>
      </w:r>
      <w:r>
        <w:rPr>
          <w:lang w:val="en-US"/>
        </w:rPr>
        <w:t>.</w:t>
      </w:r>
    </w:p>
    <w:p w:rsidR="00FE58FE" w:rsidRPr="00FE58FE" w:rsidRDefault="00C108AE" w:rsidP="005B6103">
      <w:pPr>
        <w:pStyle w:val="BodyTextIndent"/>
        <w:spacing w:line="480" w:lineRule="auto"/>
        <w:ind w:firstLine="0"/>
        <w:jc w:val="center"/>
        <w:rPr>
          <w:b/>
          <w:sz w:val="24"/>
          <w:szCs w:val="24"/>
          <w:lang w:val="en-US"/>
        </w:rPr>
      </w:pPr>
      <w:r w:rsidRPr="00C108AE">
        <w:rPr>
          <w:b/>
          <w:sz w:val="24"/>
          <w:szCs w:val="24"/>
          <w:lang w:val="en-US"/>
        </w:rPr>
        <w:t>Results and Discussion</w:t>
      </w:r>
    </w:p>
    <w:p w:rsidR="00FE58FE" w:rsidRPr="004B1F39" w:rsidRDefault="00FE58FE" w:rsidP="004D50AD">
      <w:pPr>
        <w:spacing w:line="480" w:lineRule="auto"/>
        <w:ind w:firstLine="720"/>
        <w:rPr>
          <w:lang w:val="en-US"/>
        </w:rPr>
      </w:pPr>
      <w:r>
        <w:rPr>
          <w:iCs/>
          <w:lang w:val="en-US"/>
        </w:rPr>
        <w:t xml:space="preserve">We performed a Group x Role x Target ANOVA on the </w:t>
      </w:r>
      <w:r w:rsidR="00F170D8">
        <w:rPr>
          <w:iCs/>
          <w:lang w:val="en-US"/>
        </w:rPr>
        <w:t>evaluations</w:t>
      </w:r>
      <w:r>
        <w:rPr>
          <w:iCs/>
          <w:lang w:val="en-US"/>
        </w:rPr>
        <w:t xml:space="preserve"> with repeated measures on the Target factor. Table 1 shows the means </w:t>
      </w:r>
      <w:r w:rsidR="00F170D8">
        <w:rPr>
          <w:iCs/>
          <w:lang w:val="en-US"/>
        </w:rPr>
        <w:t>for all cells</w:t>
      </w:r>
      <w:r>
        <w:rPr>
          <w:iCs/>
          <w:lang w:val="en-US"/>
        </w:rPr>
        <w:t>.</w:t>
      </w:r>
      <w:r w:rsidR="00F170D8">
        <w:rPr>
          <w:iCs/>
          <w:lang w:val="en-US"/>
        </w:rPr>
        <w:t xml:space="preserve"> </w:t>
      </w:r>
      <w:r w:rsidRPr="007D7359">
        <w:rPr>
          <w:lang w:val="en-US"/>
        </w:rPr>
        <w:t>T</w:t>
      </w:r>
      <w:r w:rsidRPr="007D7359">
        <w:rPr>
          <w:iCs/>
          <w:lang w:val="en-US"/>
        </w:rPr>
        <w:t>here</w:t>
      </w:r>
      <w:r>
        <w:rPr>
          <w:iCs/>
          <w:lang w:val="en-US"/>
        </w:rPr>
        <w:t xml:space="preserve"> </w:t>
      </w:r>
      <w:r w:rsidRPr="007D7359">
        <w:rPr>
          <w:iCs/>
          <w:lang w:val="en-US"/>
        </w:rPr>
        <w:t>was</w:t>
      </w:r>
      <w:r>
        <w:rPr>
          <w:iCs/>
          <w:lang w:val="en-US"/>
        </w:rPr>
        <w:t xml:space="preserve"> </w:t>
      </w:r>
      <w:r w:rsidRPr="007D7359">
        <w:rPr>
          <w:iCs/>
          <w:lang w:val="en-US"/>
        </w:rPr>
        <w:t>a</w:t>
      </w:r>
      <w:r>
        <w:rPr>
          <w:iCs/>
          <w:lang w:val="en-US"/>
        </w:rPr>
        <w:t xml:space="preserve"> </w:t>
      </w:r>
      <w:r w:rsidRPr="007D7359">
        <w:rPr>
          <w:iCs/>
          <w:lang w:val="en-US"/>
        </w:rPr>
        <w:t>significant</w:t>
      </w:r>
      <w:r>
        <w:rPr>
          <w:iCs/>
          <w:lang w:val="en-US"/>
        </w:rPr>
        <w:t xml:space="preserve"> </w:t>
      </w:r>
      <w:r w:rsidRPr="007D7359">
        <w:rPr>
          <w:iCs/>
          <w:lang w:val="en-US"/>
        </w:rPr>
        <w:t>main</w:t>
      </w:r>
      <w:r>
        <w:rPr>
          <w:iCs/>
          <w:lang w:val="en-US"/>
        </w:rPr>
        <w:t xml:space="preserve"> </w:t>
      </w:r>
      <w:r w:rsidRPr="007D7359">
        <w:rPr>
          <w:iCs/>
          <w:lang w:val="en-US"/>
        </w:rPr>
        <w:t>effect</w:t>
      </w:r>
      <w:r>
        <w:rPr>
          <w:iCs/>
          <w:lang w:val="en-US"/>
        </w:rPr>
        <w:t xml:space="preserve"> </w:t>
      </w:r>
      <w:r w:rsidRPr="007D7359">
        <w:rPr>
          <w:iCs/>
          <w:lang w:val="en-US"/>
        </w:rPr>
        <w:t>of</w:t>
      </w:r>
      <w:r>
        <w:rPr>
          <w:iCs/>
          <w:lang w:val="en-US"/>
        </w:rPr>
        <w:t xml:space="preserve"> </w:t>
      </w:r>
      <w:r w:rsidRPr="007D7359">
        <w:rPr>
          <w:iCs/>
          <w:lang w:val="en-US"/>
        </w:rPr>
        <w:t>Target,</w:t>
      </w:r>
      <w:r>
        <w:rPr>
          <w:iCs/>
          <w:lang w:val="en-US"/>
        </w:rPr>
        <w:t xml:space="preserve"> </w:t>
      </w:r>
      <w:r w:rsidRPr="007D7359">
        <w:rPr>
          <w:i/>
          <w:iCs/>
          <w:lang w:val="en-US"/>
        </w:rPr>
        <w:t>F</w:t>
      </w:r>
      <w:r>
        <w:rPr>
          <w:i/>
          <w:iCs/>
          <w:lang w:val="en-US"/>
        </w:rPr>
        <w:t xml:space="preserve"> </w:t>
      </w:r>
      <w:r w:rsidRPr="007D7359">
        <w:rPr>
          <w:iCs/>
          <w:lang w:val="en-US"/>
        </w:rPr>
        <w:t>(</w:t>
      </w:r>
      <w:r>
        <w:rPr>
          <w:iCs/>
          <w:lang w:val="en-US"/>
        </w:rPr>
        <w:t xml:space="preserve">1,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69.16,</w:t>
      </w:r>
      <w:r>
        <w:rPr>
          <w:iCs/>
          <w:lang w:val="en-US"/>
        </w:rPr>
        <w:t xml:space="preserve"> </w:t>
      </w:r>
      <w:r w:rsidRPr="007D7359">
        <w:rPr>
          <w:i/>
          <w:iCs/>
          <w:lang w:val="en-US"/>
        </w:rPr>
        <w:t>p</w:t>
      </w:r>
      <w:r>
        <w:rPr>
          <w:i/>
          <w:iCs/>
          <w:lang w:val="en-US"/>
        </w:rPr>
        <w:t xml:space="preserve"> </w:t>
      </w:r>
      <w:r w:rsidRPr="007D7359">
        <w:rPr>
          <w:iCs/>
          <w:lang w:val="en-US"/>
        </w:rPr>
        <w:t>&lt;</w:t>
      </w:r>
      <w:r>
        <w:rPr>
          <w:iCs/>
          <w:lang w:val="en-US"/>
        </w:rPr>
        <w:t xml:space="preserve"> </w:t>
      </w:r>
      <w:r w:rsidRPr="007D7359">
        <w:rPr>
          <w:iCs/>
          <w:lang w:val="en-US"/>
        </w:rPr>
        <w:t>.001,</w:t>
      </w:r>
      <w:r>
        <w:rPr>
          <w:iCs/>
          <w:lang w:val="en-US"/>
        </w:rPr>
        <w:t xml:space="preserve"> </w:t>
      </w:r>
      <w:r w:rsidRPr="007D7359">
        <w:rPr>
          <w:iCs/>
          <w:lang w:val="en-US"/>
        </w:rPr>
        <w:t>η</w:t>
      </w:r>
      <w:r w:rsidRPr="007D7359">
        <w:rPr>
          <w:iCs/>
          <w:vertAlign w:val="superscript"/>
          <w:lang w:val="en-US"/>
        </w:rPr>
        <w:t>2</w:t>
      </w:r>
      <w:r>
        <w:rPr>
          <w:iCs/>
          <w:sz w:val="18"/>
          <w:szCs w:val="18"/>
          <w:vertAlign w:val="superscript"/>
          <w:lang w:val="en-US"/>
        </w:rPr>
        <w:t xml:space="preserve"> </w:t>
      </w:r>
      <w:r w:rsidRPr="007D7359">
        <w:rPr>
          <w:lang w:val="en-US"/>
        </w:rPr>
        <w:t>=</w:t>
      </w:r>
      <w:r>
        <w:rPr>
          <w:lang w:val="en-US"/>
        </w:rPr>
        <w:t xml:space="preserve"> </w:t>
      </w:r>
      <w:r w:rsidRPr="007D7359">
        <w:rPr>
          <w:lang w:val="en-US"/>
        </w:rPr>
        <w:t>.47</w:t>
      </w:r>
      <w:r w:rsidRPr="007D7359">
        <w:rPr>
          <w:iCs/>
          <w:lang w:val="en-US"/>
        </w:rPr>
        <w:t>.</w:t>
      </w:r>
      <w:r>
        <w:rPr>
          <w:iCs/>
          <w:lang w:val="en-US"/>
        </w:rPr>
        <w:t xml:space="preserve"> </w:t>
      </w:r>
      <w:r w:rsidRPr="007D7359">
        <w:rPr>
          <w:iCs/>
          <w:lang w:val="en-US"/>
        </w:rPr>
        <w:t>Normative</w:t>
      </w:r>
      <w:r>
        <w:rPr>
          <w:iCs/>
          <w:lang w:val="en-US"/>
        </w:rPr>
        <w:t xml:space="preserve"> </w:t>
      </w:r>
      <w:r w:rsidRPr="007D7359">
        <w:rPr>
          <w:iCs/>
          <w:lang w:val="en-US"/>
        </w:rPr>
        <w:t>targets</w:t>
      </w:r>
      <w:r>
        <w:rPr>
          <w:iCs/>
          <w:lang w:val="en-US"/>
        </w:rPr>
        <w:t xml:space="preserve"> </w:t>
      </w:r>
      <w:r w:rsidRPr="007D7359">
        <w:rPr>
          <w:iCs/>
          <w:lang w:val="en-US"/>
        </w:rPr>
        <w:t>(</w:t>
      </w:r>
      <w:r w:rsidRPr="007D7359">
        <w:rPr>
          <w:i/>
          <w:iCs/>
          <w:lang w:val="en-US"/>
        </w:rPr>
        <w:t>M</w:t>
      </w:r>
      <w:r>
        <w:rPr>
          <w:i/>
          <w:iCs/>
          <w:lang w:val="en-US"/>
        </w:rPr>
        <w:t xml:space="preserve"> </w:t>
      </w:r>
      <w:r w:rsidRPr="007D7359">
        <w:rPr>
          <w:iCs/>
          <w:lang w:val="en-US"/>
        </w:rPr>
        <w:t>=</w:t>
      </w:r>
      <w:r>
        <w:rPr>
          <w:iCs/>
          <w:lang w:val="en-US"/>
        </w:rPr>
        <w:t xml:space="preserve"> </w:t>
      </w:r>
      <w:r w:rsidRPr="007D7359">
        <w:rPr>
          <w:iCs/>
          <w:lang w:val="en-US"/>
        </w:rPr>
        <w:t>4.76,</w:t>
      </w:r>
      <w:r>
        <w:rPr>
          <w:iCs/>
          <w:lang w:val="en-US"/>
        </w:rPr>
        <w:t xml:space="preserve"> </w:t>
      </w:r>
      <w:r w:rsidRPr="007D7359">
        <w:rPr>
          <w:i/>
          <w:iCs/>
          <w:lang w:val="en-US"/>
        </w:rPr>
        <w:t>SE</w:t>
      </w:r>
      <w:r>
        <w:rPr>
          <w:i/>
          <w:iCs/>
          <w:lang w:val="en-US"/>
        </w:rPr>
        <w:t xml:space="preserve"> </w:t>
      </w:r>
      <w:r>
        <w:rPr>
          <w:iCs/>
          <w:lang w:val="en-US"/>
        </w:rPr>
        <w:t xml:space="preserve">= </w:t>
      </w:r>
      <w:r w:rsidRPr="007D7359">
        <w:rPr>
          <w:iCs/>
          <w:lang w:val="en-US"/>
        </w:rPr>
        <w:t>.13)</w:t>
      </w:r>
      <w:r>
        <w:rPr>
          <w:iCs/>
          <w:lang w:val="en-US"/>
        </w:rPr>
        <w:t xml:space="preserve"> </w:t>
      </w:r>
      <w:r w:rsidRPr="007D7359">
        <w:rPr>
          <w:iCs/>
          <w:lang w:val="en-US"/>
        </w:rPr>
        <w:t>were</w:t>
      </w:r>
      <w:r>
        <w:rPr>
          <w:iCs/>
          <w:lang w:val="en-US"/>
        </w:rPr>
        <w:t xml:space="preserve"> </w:t>
      </w:r>
      <w:r w:rsidRPr="007D7359">
        <w:rPr>
          <w:iCs/>
          <w:lang w:val="en-US"/>
        </w:rPr>
        <w:t>evaluated</w:t>
      </w:r>
      <w:r>
        <w:rPr>
          <w:iCs/>
          <w:lang w:val="en-US"/>
        </w:rPr>
        <w:t xml:space="preserve"> </w:t>
      </w:r>
      <w:r w:rsidRPr="007D7359">
        <w:rPr>
          <w:iCs/>
          <w:lang w:val="en-US"/>
        </w:rPr>
        <w:t>significantly</w:t>
      </w:r>
      <w:r>
        <w:rPr>
          <w:iCs/>
          <w:lang w:val="en-US"/>
        </w:rPr>
        <w:t xml:space="preserve"> </w:t>
      </w:r>
      <w:r w:rsidRPr="007D7359">
        <w:rPr>
          <w:iCs/>
          <w:lang w:val="en-US"/>
        </w:rPr>
        <w:t>more</w:t>
      </w:r>
      <w:r>
        <w:rPr>
          <w:iCs/>
          <w:lang w:val="en-US"/>
        </w:rPr>
        <w:t xml:space="preserve"> </w:t>
      </w:r>
      <w:r w:rsidRPr="007D7359">
        <w:rPr>
          <w:iCs/>
          <w:lang w:val="en-US"/>
        </w:rPr>
        <w:t>positively</w:t>
      </w:r>
      <w:r>
        <w:rPr>
          <w:iCs/>
          <w:lang w:val="en-US"/>
        </w:rPr>
        <w:t xml:space="preserve"> </w:t>
      </w:r>
      <w:r w:rsidRPr="007D7359">
        <w:rPr>
          <w:iCs/>
          <w:lang w:val="en-US"/>
        </w:rPr>
        <w:t>than</w:t>
      </w:r>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targets</w:t>
      </w:r>
      <w:r>
        <w:rPr>
          <w:iCs/>
          <w:lang w:val="en-US"/>
        </w:rPr>
        <w:t xml:space="preserve"> </w:t>
      </w:r>
      <w:r w:rsidRPr="007D7359">
        <w:rPr>
          <w:iCs/>
          <w:lang w:val="en-US"/>
        </w:rPr>
        <w:t>(</w:t>
      </w:r>
      <w:r w:rsidRPr="007D7359">
        <w:rPr>
          <w:i/>
          <w:iCs/>
          <w:lang w:val="en-US"/>
        </w:rPr>
        <w:t>M</w:t>
      </w:r>
      <w:r>
        <w:rPr>
          <w:i/>
          <w:iCs/>
          <w:lang w:val="en-US"/>
        </w:rPr>
        <w:t xml:space="preserve"> </w:t>
      </w:r>
      <w:r w:rsidRPr="007D7359">
        <w:rPr>
          <w:iCs/>
          <w:lang w:val="en-US"/>
        </w:rPr>
        <w:t>=</w:t>
      </w:r>
      <w:r>
        <w:rPr>
          <w:iCs/>
          <w:lang w:val="en-US"/>
        </w:rPr>
        <w:t xml:space="preserve"> </w:t>
      </w:r>
      <w:r w:rsidRPr="007D7359">
        <w:rPr>
          <w:iCs/>
          <w:lang w:val="en-US"/>
        </w:rPr>
        <w:t>3.25,</w:t>
      </w:r>
      <w:r>
        <w:rPr>
          <w:iCs/>
          <w:lang w:val="en-US"/>
        </w:rPr>
        <w:t xml:space="preserve"> </w:t>
      </w:r>
      <w:r w:rsidRPr="007D7359">
        <w:rPr>
          <w:i/>
          <w:iCs/>
          <w:lang w:val="en-US"/>
        </w:rPr>
        <w:t>SE</w:t>
      </w:r>
      <w:r>
        <w:rPr>
          <w:i/>
          <w:iCs/>
          <w:lang w:val="en-US"/>
        </w:rPr>
        <w:t xml:space="preserve"> </w:t>
      </w:r>
      <w:r>
        <w:rPr>
          <w:iCs/>
          <w:lang w:val="en-US"/>
        </w:rPr>
        <w:t xml:space="preserve">= </w:t>
      </w:r>
      <w:r w:rsidRPr="007D7359">
        <w:rPr>
          <w:iCs/>
          <w:lang w:val="en-US"/>
        </w:rPr>
        <w:t>.12).</w:t>
      </w:r>
      <w:r>
        <w:rPr>
          <w:iCs/>
          <w:lang w:val="en-US"/>
        </w:rPr>
        <w:t xml:space="preserve"> </w:t>
      </w:r>
      <w:r w:rsidRPr="007D7359">
        <w:rPr>
          <w:iCs/>
          <w:lang w:val="en-US"/>
        </w:rPr>
        <w:t>The</w:t>
      </w:r>
      <w:r>
        <w:rPr>
          <w:iCs/>
          <w:lang w:val="en-US"/>
        </w:rPr>
        <w:t xml:space="preserve"> </w:t>
      </w:r>
      <w:r w:rsidRPr="007D7359">
        <w:rPr>
          <w:iCs/>
          <w:lang w:val="en-US"/>
        </w:rPr>
        <w:t>main</w:t>
      </w:r>
      <w:r>
        <w:rPr>
          <w:iCs/>
          <w:lang w:val="en-US"/>
        </w:rPr>
        <w:t xml:space="preserve"> </w:t>
      </w:r>
      <w:r w:rsidRPr="007D7359">
        <w:rPr>
          <w:iCs/>
          <w:lang w:val="en-US"/>
        </w:rPr>
        <w:t>effect</w:t>
      </w:r>
      <w:r>
        <w:rPr>
          <w:iCs/>
          <w:lang w:val="en-US"/>
        </w:rPr>
        <w:t xml:space="preserve"> </w:t>
      </w:r>
      <w:r w:rsidRPr="007D7359">
        <w:rPr>
          <w:iCs/>
          <w:lang w:val="en-US"/>
        </w:rPr>
        <w:t>of</w:t>
      </w:r>
      <w:r>
        <w:rPr>
          <w:iCs/>
          <w:lang w:val="en-US"/>
        </w:rPr>
        <w:t xml:space="preserve"> </w:t>
      </w:r>
      <w:r w:rsidRPr="007D7359">
        <w:rPr>
          <w:iCs/>
          <w:lang w:val="en-US"/>
        </w:rPr>
        <w:t>Group</w:t>
      </w:r>
      <w:r>
        <w:rPr>
          <w:iCs/>
          <w:lang w:val="en-US"/>
        </w:rPr>
        <w:t xml:space="preserve"> </w:t>
      </w:r>
      <w:r w:rsidRPr="007D7359">
        <w:rPr>
          <w:iCs/>
          <w:lang w:val="en-US"/>
        </w:rPr>
        <w:t>was</w:t>
      </w:r>
      <w:r>
        <w:rPr>
          <w:iCs/>
          <w:lang w:val="en-US"/>
        </w:rPr>
        <w:t xml:space="preserve"> </w:t>
      </w:r>
      <w:r w:rsidRPr="007D7359">
        <w:rPr>
          <w:iCs/>
          <w:lang w:val="en-US"/>
        </w:rPr>
        <w:t>also</w:t>
      </w:r>
      <w:r>
        <w:rPr>
          <w:iCs/>
          <w:lang w:val="en-US"/>
        </w:rPr>
        <w:t xml:space="preserve"> </w:t>
      </w:r>
      <w:r w:rsidRPr="007D7359">
        <w:rPr>
          <w:iCs/>
          <w:lang w:val="en-US"/>
        </w:rPr>
        <w:t>significant,</w:t>
      </w:r>
      <w:r>
        <w:rPr>
          <w:iCs/>
          <w:lang w:val="en-US"/>
        </w:rPr>
        <w:t xml:space="preserve"> </w:t>
      </w:r>
      <w:r w:rsidRPr="007D7359">
        <w:rPr>
          <w:i/>
          <w:iCs/>
          <w:lang w:val="en-US"/>
        </w:rPr>
        <w:t>F</w:t>
      </w:r>
      <w:r>
        <w:rPr>
          <w:iCs/>
          <w:lang w:val="en-US"/>
        </w:rPr>
        <w:t xml:space="preserve"> </w:t>
      </w:r>
      <w:r w:rsidRPr="007D7359">
        <w:rPr>
          <w:iCs/>
          <w:lang w:val="en-US"/>
        </w:rPr>
        <w:t>(</w:t>
      </w:r>
      <w:r>
        <w:rPr>
          <w:iCs/>
          <w:lang w:val="en-US"/>
        </w:rPr>
        <w:t xml:space="preserve">1,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40.63,</w:t>
      </w:r>
      <w:r>
        <w:rPr>
          <w:iCs/>
          <w:lang w:val="en-US"/>
        </w:rPr>
        <w:t xml:space="preserve"> </w:t>
      </w:r>
      <w:r w:rsidRPr="007D7359">
        <w:rPr>
          <w:i/>
          <w:iCs/>
          <w:lang w:val="en-US"/>
        </w:rPr>
        <w:t>p</w:t>
      </w:r>
      <w:r>
        <w:rPr>
          <w:i/>
          <w:iCs/>
          <w:lang w:val="en-US"/>
        </w:rPr>
        <w:t xml:space="preserve"> </w:t>
      </w:r>
      <w:r w:rsidRPr="007D7359">
        <w:rPr>
          <w:iCs/>
          <w:lang w:val="en-US"/>
        </w:rPr>
        <w:t>&lt;</w:t>
      </w:r>
      <w:r>
        <w:rPr>
          <w:iCs/>
          <w:lang w:val="en-US"/>
        </w:rPr>
        <w:t xml:space="preserve"> </w:t>
      </w:r>
      <w:r w:rsidRPr="007D7359">
        <w:rPr>
          <w:iCs/>
          <w:lang w:val="en-US"/>
        </w:rPr>
        <w:t>.001,</w:t>
      </w:r>
      <w:r>
        <w:rPr>
          <w:iCs/>
          <w:lang w:val="en-US"/>
        </w:rPr>
        <w:t xml:space="preserve"> η</w:t>
      </w:r>
      <w:r>
        <w:rPr>
          <w:iCs/>
          <w:vertAlign w:val="superscript"/>
          <w:lang w:val="en-US"/>
        </w:rPr>
        <w:t>2</w:t>
      </w:r>
      <w:r>
        <w:rPr>
          <w:iCs/>
          <w:lang w:val="en-US"/>
        </w:rPr>
        <w:t xml:space="preserve"> = </w:t>
      </w:r>
      <w:r w:rsidRPr="007D7359">
        <w:rPr>
          <w:lang w:val="en-US"/>
        </w:rPr>
        <w:t>.35.</w:t>
      </w:r>
      <w:r>
        <w:rPr>
          <w:lang w:val="en-US"/>
        </w:rPr>
        <w:t xml:space="preserve"> </w:t>
      </w:r>
      <w:proofErr w:type="spellStart"/>
      <w:r w:rsidRPr="007D7359">
        <w:rPr>
          <w:lang w:val="en-US"/>
        </w:rPr>
        <w:t>Ingroup</w:t>
      </w:r>
      <w:proofErr w:type="spellEnd"/>
      <w:r>
        <w:rPr>
          <w:lang w:val="en-US"/>
        </w:rPr>
        <w:t xml:space="preserve"> </w:t>
      </w:r>
      <w:r w:rsidRPr="007D7359">
        <w:rPr>
          <w:lang w:val="en-US"/>
        </w:rPr>
        <w:t>targets</w:t>
      </w:r>
      <w:r>
        <w:rPr>
          <w:lang w:val="en-US"/>
        </w:rPr>
        <w:t xml:space="preserve"> </w:t>
      </w:r>
      <w:r w:rsidRPr="007D7359">
        <w:rPr>
          <w:lang w:val="en-US"/>
        </w:rPr>
        <w:t>(</w:t>
      </w:r>
      <w:r w:rsidRPr="007D7359">
        <w:rPr>
          <w:i/>
          <w:lang w:val="en-US"/>
        </w:rPr>
        <w:t>M</w:t>
      </w:r>
      <w:r>
        <w:rPr>
          <w:i/>
          <w:lang w:val="en-US"/>
        </w:rPr>
        <w:t xml:space="preserve"> </w:t>
      </w:r>
      <w:r>
        <w:rPr>
          <w:lang w:val="en-US"/>
        </w:rPr>
        <w:t xml:space="preserve">= </w:t>
      </w:r>
      <w:r w:rsidRPr="007D7359">
        <w:rPr>
          <w:lang w:val="en-US"/>
        </w:rPr>
        <w:t>4.56,</w:t>
      </w:r>
      <w:r>
        <w:rPr>
          <w:lang w:val="en-US"/>
        </w:rPr>
        <w:t xml:space="preserve"> </w:t>
      </w:r>
      <w:r w:rsidRPr="007D7359">
        <w:rPr>
          <w:i/>
          <w:iCs/>
          <w:lang w:val="en-US"/>
        </w:rPr>
        <w:t>SE</w:t>
      </w:r>
      <w:r>
        <w:rPr>
          <w:i/>
          <w:iCs/>
          <w:lang w:val="en-US"/>
        </w:rPr>
        <w:t xml:space="preserve"> </w:t>
      </w:r>
      <w:r w:rsidRPr="007D7359">
        <w:rPr>
          <w:iCs/>
          <w:lang w:val="en-US"/>
        </w:rPr>
        <w:t>=</w:t>
      </w:r>
      <w:r>
        <w:rPr>
          <w:iCs/>
          <w:lang w:val="en-US"/>
        </w:rPr>
        <w:t xml:space="preserve"> </w:t>
      </w:r>
      <w:r w:rsidRPr="007D7359">
        <w:rPr>
          <w:iCs/>
          <w:lang w:val="en-US"/>
        </w:rPr>
        <w:t>.13</w:t>
      </w:r>
      <w:r w:rsidRPr="007D7359">
        <w:rPr>
          <w:lang w:val="en-US"/>
        </w:rPr>
        <w:t>)</w:t>
      </w:r>
      <w:r>
        <w:rPr>
          <w:lang w:val="en-US"/>
        </w:rPr>
        <w:t xml:space="preserve"> </w:t>
      </w:r>
      <w:r w:rsidRPr="007D7359">
        <w:rPr>
          <w:lang w:val="en-US"/>
        </w:rPr>
        <w:t>were</w:t>
      </w:r>
      <w:r>
        <w:rPr>
          <w:lang w:val="en-US"/>
        </w:rPr>
        <w:t xml:space="preserve"> </w:t>
      </w:r>
      <w:r w:rsidRPr="007D7359">
        <w:rPr>
          <w:lang w:val="en-US"/>
        </w:rPr>
        <w:t>evaluated</w:t>
      </w:r>
      <w:r>
        <w:rPr>
          <w:lang w:val="en-US"/>
        </w:rPr>
        <w:t xml:space="preserve"> </w:t>
      </w:r>
      <w:r w:rsidRPr="007D7359">
        <w:rPr>
          <w:lang w:val="en-US"/>
        </w:rPr>
        <w:t>more</w:t>
      </w:r>
      <w:r>
        <w:rPr>
          <w:lang w:val="en-US"/>
        </w:rPr>
        <w:t xml:space="preserve"> </w:t>
      </w:r>
      <w:r w:rsidRPr="007D7359">
        <w:rPr>
          <w:lang w:val="en-US"/>
        </w:rPr>
        <w:t>favorably</w:t>
      </w:r>
      <w:r>
        <w:rPr>
          <w:lang w:val="en-US"/>
        </w:rPr>
        <w:t xml:space="preserve"> </w:t>
      </w:r>
      <w:r w:rsidRPr="007D7359">
        <w:rPr>
          <w:lang w:val="en-US"/>
        </w:rPr>
        <w:t>than</w:t>
      </w:r>
      <w:r>
        <w:rPr>
          <w:lang w:val="en-US"/>
        </w:rPr>
        <w:t xml:space="preserve"> </w:t>
      </w:r>
      <w:proofErr w:type="spellStart"/>
      <w:r w:rsidRPr="007D7359">
        <w:rPr>
          <w:lang w:val="en-US"/>
        </w:rPr>
        <w:t>outgroup</w:t>
      </w:r>
      <w:proofErr w:type="spellEnd"/>
      <w:r>
        <w:rPr>
          <w:lang w:val="en-US"/>
        </w:rPr>
        <w:t xml:space="preserve"> </w:t>
      </w:r>
      <w:r w:rsidRPr="007D7359">
        <w:rPr>
          <w:lang w:val="en-US"/>
        </w:rPr>
        <w:t>targets</w:t>
      </w:r>
      <w:r>
        <w:rPr>
          <w:lang w:val="en-US"/>
        </w:rPr>
        <w:t xml:space="preserve"> </w:t>
      </w:r>
      <w:r w:rsidRPr="007D7359">
        <w:rPr>
          <w:lang w:val="en-US"/>
        </w:rPr>
        <w:t>(</w:t>
      </w:r>
      <w:r w:rsidRPr="007D7359">
        <w:rPr>
          <w:i/>
          <w:lang w:val="en-US"/>
        </w:rPr>
        <w:t>M</w:t>
      </w:r>
      <w:r>
        <w:rPr>
          <w:i/>
          <w:lang w:val="en-US"/>
        </w:rPr>
        <w:t xml:space="preserve"> </w:t>
      </w:r>
      <w:r w:rsidRPr="007D7359">
        <w:rPr>
          <w:lang w:val="en-US"/>
        </w:rPr>
        <w:t>=</w:t>
      </w:r>
      <w:r>
        <w:rPr>
          <w:lang w:val="en-US"/>
        </w:rPr>
        <w:t xml:space="preserve"> </w:t>
      </w:r>
      <w:r w:rsidRPr="007D7359">
        <w:rPr>
          <w:lang w:val="en-US"/>
        </w:rPr>
        <w:t>3.46,</w:t>
      </w:r>
      <w:r>
        <w:rPr>
          <w:lang w:val="en-US"/>
        </w:rPr>
        <w:t xml:space="preserve"> </w:t>
      </w:r>
      <w:r w:rsidRPr="007D7359">
        <w:rPr>
          <w:i/>
          <w:iCs/>
          <w:lang w:val="en-US"/>
        </w:rPr>
        <w:t>SE</w:t>
      </w:r>
      <w:r>
        <w:rPr>
          <w:i/>
          <w:iCs/>
          <w:lang w:val="en-US"/>
        </w:rPr>
        <w:t xml:space="preserve"> </w:t>
      </w:r>
      <w:r w:rsidRPr="007D7359">
        <w:rPr>
          <w:iCs/>
          <w:lang w:val="en-US"/>
        </w:rPr>
        <w:t>=</w:t>
      </w:r>
      <w:r>
        <w:rPr>
          <w:iCs/>
          <w:lang w:val="en-US"/>
        </w:rPr>
        <w:t xml:space="preserve"> </w:t>
      </w:r>
      <w:r w:rsidRPr="007D7359">
        <w:rPr>
          <w:iCs/>
          <w:lang w:val="en-US"/>
        </w:rPr>
        <w:t>.12</w:t>
      </w:r>
      <w:r w:rsidRPr="007D7359">
        <w:rPr>
          <w:lang w:val="en-US"/>
        </w:rPr>
        <w:t>).</w:t>
      </w:r>
      <w:r>
        <w:rPr>
          <w:lang w:val="en-US"/>
        </w:rPr>
        <w:t xml:space="preserve"> </w:t>
      </w:r>
      <w:r w:rsidRPr="007D7359">
        <w:rPr>
          <w:iCs/>
          <w:lang w:val="en-US"/>
        </w:rPr>
        <w:t>There</w:t>
      </w:r>
      <w:r>
        <w:rPr>
          <w:iCs/>
          <w:lang w:val="en-US"/>
        </w:rPr>
        <w:t xml:space="preserve"> </w:t>
      </w:r>
      <w:r w:rsidRPr="007D7359">
        <w:rPr>
          <w:iCs/>
          <w:lang w:val="en-US"/>
        </w:rPr>
        <w:t>was</w:t>
      </w:r>
      <w:r>
        <w:rPr>
          <w:iCs/>
          <w:lang w:val="en-US"/>
        </w:rPr>
        <w:t xml:space="preserve"> </w:t>
      </w:r>
      <w:r w:rsidRPr="007D7359">
        <w:rPr>
          <w:iCs/>
          <w:lang w:val="en-US"/>
        </w:rPr>
        <w:t>also</w:t>
      </w:r>
      <w:r>
        <w:rPr>
          <w:iCs/>
          <w:lang w:val="en-US"/>
        </w:rPr>
        <w:t xml:space="preserve"> </w:t>
      </w:r>
      <w:r w:rsidRPr="007D7359">
        <w:rPr>
          <w:iCs/>
          <w:lang w:val="en-US"/>
        </w:rPr>
        <w:t>a</w:t>
      </w:r>
      <w:r>
        <w:rPr>
          <w:iCs/>
          <w:lang w:val="en-US"/>
        </w:rPr>
        <w:t xml:space="preserve"> </w:t>
      </w:r>
      <w:r w:rsidRPr="007D7359">
        <w:rPr>
          <w:iCs/>
          <w:lang w:val="en-US"/>
        </w:rPr>
        <w:t>significant</w:t>
      </w:r>
      <w:r>
        <w:rPr>
          <w:iCs/>
          <w:lang w:val="en-US"/>
        </w:rPr>
        <w:t xml:space="preserve"> </w:t>
      </w:r>
      <w:r w:rsidRPr="007D7359">
        <w:rPr>
          <w:iCs/>
          <w:lang w:val="en-US"/>
        </w:rPr>
        <w:t>interaction</w:t>
      </w:r>
      <w:r>
        <w:rPr>
          <w:iCs/>
          <w:lang w:val="en-US"/>
        </w:rPr>
        <w:t xml:space="preserve"> </w:t>
      </w:r>
      <w:r w:rsidRPr="007D7359">
        <w:rPr>
          <w:iCs/>
          <w:lang w:val="en-US"/>
        </w:rPr>
        <w:t>involving</w:t>
      </w:r>
      <w:r>
        <w:rPr>
          <w:iCs/>
          <w:lang w:val="en-US"/>
        </w:rPr>
        <w:t xml:space="preserve"> </w:t>
      </w:r>
      <w:r w:rsidRPr="007D7359">
        <w:rPr>
          <w:iCs/>
          <w:lang w:val="en-US"/>
        </w:rPr>
        <w:t>Group</w:t>
      </w:r>
      <w:r>
        <w:rPr>
          <w:iCs/>
          <w:lang w:val="en-US"/>
        </w:rPr>
        <w:t xml:space="preserve"> </w:t>
      </w:r>
      <w:r w:rsidRPr="007D7359">
        <w:rPr>
          <w:iCs/>
          <w:lang w:val="en-US"/>
        </w:rPr>
        <w:t>x</w:t>
      </w:r>
      <w:r>
        <w:rPr>
          <w:iCs/>
          <w:lang w:val="en-US"/>
        </w:rPr>
        <w:t xml:space="preserve"> </w:t>
      </w:r>
      <w:r w:rsidRPr="007D7359">
        <w:rPr>
          <w:iCs/>
          <w:lang w:val="en-US"/>
        </w:rPr>
        <w:t>Target,</w:t>
      </w:r>
      <w:r>
        <w:rPr>
          <w:iCs/>
          <w:lang w:val="en-US"/>
        </w:rPr>
        <w:t xml:space="preserve"> </w:t>
      </w:r>
      <w:r w:rsidRPr="007D7359">
        <w:rPr>
          <w:i/>
          <w:iCs/>
          <w:lang w:val="en-US"/>
        </w:rPr>
        <w:t>F</w:t>
      </w:r>
      <w:r>
        <w:rPr>
          <w:iCs/>
          <w:lang w:val="en-US"/>
        </w:rPr>
        <w:t xml:space="preserve"> </w:t>
      </w:r>
      <w:r w:rsidRPr="007D7359">
        <w:rPr>
          <w:iCs/>
          <w:lang w:val="en-US"/>
        </w:rPr>
        <w:t>(</w:t>
      </w:r>
      <w:r>
        <w:rPr>
          <w:iCs/>
          <w:lang w:val="en-US"/>
        </w:rPr>
        <w:t xml:space="preserve">1,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14.81,</w:t>
      </w:r>
      <w:r>
        <w:rPr>
          <w:iCs/>
          <w:lang w:val="en-US"/>
        </w:rPr>
        <w:t xml:space="preserve"> </w:t>
      </w:r>
      <w:r w:rsidRPr="007D7359">
        <w:rPr>
          <w:i/>
          <w:iCs/>
          <w:lang w:val="en-US"/>
        </w:rPr>
        <w:t>p</w:t>
      </w:r>
      <w:r>
        <w:rPr>
          <w:i/>
          <w:iCs/>
          <w:lang w:val="en-US"/>
        </w:rPr>
        <w:t xml:space="preserve"> </w:t>
      </w:r>
      <w:r w:rsidRPr="007D7359">
        <w:rPr>
          <w:iCs/>
          <w:lang w:val="en-US"/>
        </w:rPr>
        <w:t>&lt;</w:t>
      </w:r>
      <w:r>
        <w:rPr>
          <w:iCs/>
          <w:lang w:val="en-US"/>
        </w:rPr>
        <w:t xml:space="preserve"> </w:t>
      </w:r>
      <w:r w:rsidRPr="007D7359">
        <w:rPr>
          <w:iCs/>
          <w:lang w:val="en-US"/>
        </w:rPr>
        <w:t>.001,</w:t>
      </w:r>
      <w:r>
        <w:rPr>
          <w:iCs/>
          <w:lang w:val="en-US"/>
        </w:rPr>
        <w:t xml:space="preserve"> </w:t>
      </w:r>
      <w:r w:rsidRPr="007D7359">
        <w:rPr>
          <w:iCs/>
          <w:lang w:val="en-US"/>
        </w:rPr>
        <w:t>η</w:t>
      </w:r>
      <w:r w:rsidRPr="007D7359">
        <w:rPr>
          <w:iCs/>
          <w:vertAlign w:val="superscript"/>
          <w:lang w:val="en-US"/>
        </w:rPr>
        <w:t>2</w:t>
      </w:r>
      <w:r>
        <w:rPr>
          <w:iCs/>
          <w:sz w:val="18"/>
          <w:szCs w:val="18"/>
          <w:vertAlign w:val="superscript"/>
          <w:lang w:val="en-US"/>
        </w:rPr>
        <w:t xml:space="preserve"> </w:t>
      </w:r>
      <w:r w:rsidRPr="007D7359">
        <w:rPr>
          <w:lang w:val="en-US"/>
        </w:rPr>
        <w:t>&lt;</w:t>
      </w:r>
      <w:r>
        <w:rPr>
          <w:lang w:val="en-US"/>
        </w:rPr>
        <w:t xml:space="preserve"> </w:t>
      </w:r>
      <w:r w:rsidRPr="007D7359">
        <w:rPr>
          <w:lang w:val="en-US"/>
        </w:rPr>
        <w:t>.16,</w:t>
      </w:r>
      <w:r>
        <w:rPr>
          <w:lang w:val="en-US"/>
        </w:rPr>
        <w:t xml:space="preserve"> </w:t>
      </w:r>
      <w:r w:rsidRPr="007D7359">
        <w:rPr>
          <w:lang w:val="en-US"/>
        </w:rPr>
        <w:t>but</w:t>
      </w:r>
      <w:r>
        <w:rPr>
          <w:lang w:val="en-US"/>
        </w:rPr>
        <w:t xml:space="preserve"> </w:t>
      </w:r>
      <w:r w:rsidRPr="007D7359">
        <w:rPr>
          <w:lang w:val="en-US"/>
        </w:rPr>
        <w:t>not</w:t>
      </w:r>
      <w:r>
        <w:rPr>
          <w:lang w:val="en-US"/>
        </w:rPr>
        <w:t xml:space="preserve"> </w:t>
      </w:r>
      <w:r w:rsidRPr="007D7359">
        <w:rPr>
          <w:lang w:val="en-US"/>
        </w:rPr>
        <w:t>Role</w:t>
      </w:r>
      <w:r>
        <w:rPr>
          <w:lang w:val="en-US"/>
        </w:rPr>
        <w:t xml:space="preserve"> </w:t>
      </w:r>
      <w:r w:rsidRPr="007D7359">
        <w:rPr>
          <w:lang w:val="en-US"/>
        </w:rPr>
        <w:t>x</w:t>
      </w:r>
      <w:r>
        <w:rPr>
          <w:lang w:val="en-US"/>
        </w:rPr>
        <w:t xml:space="preserve"> </w:t>
      </w:r>
      <w:r w:rsidRPr="007D7359">
        <w:rPr>
          <w:lang w:val="en-US"/>
        </w:rPr>
        <w:t>Target,</w:t>
      </w:r>
      <w:r>
        <w:rPr>
          <w:lang w:val="en-US"/>
        </w:rPr>
        <w:t xml:space="preserve"> </w:t>
      </w:r>
      <w:r w:rsidRPr="007D7359">
        <w:rPr>
          <w:i/>
          <w:iCs/>
          <w:lang w:val="en-US"/>
        </w:rPr>
        <w:t>F</w:t>
      </w:r>
      <w:r>
        <w:rPr>
          <w:iCs/>
          <w:lang w:val="en-US"/>
        </w:rPr>
        <w:t xml:space="preserve"> </w:t>
      </w:r>
      <w:r w:rsidRPr="007D7359">
        <w:rPr>
          <w:iCs/>
          <w:lang w:val="en-US"/>
        </w:rPr>
        <w:t>(</w:t>
      </w:r>
      <w:r>
        <w:rPr>
          <w:iCs/>
          <w:lang w:val="en-US"/>
        </w:rPr>
        <w:t xml:space="preserve">1,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0.08,</w:t>
      </w:r>
      <w:r>
        <w:rPr>
          <w:iCs/>
          <w:lang w:val="en-US"/>
        </w:rPr>
        <w:t xml:space="preserve"> </w:t>
      </w:r>
      <w:r w:rsidRPr="007D7359">
        <w:rPr>
          <w:i/>
          <w:iCs/>
          <w:lang w:val="en-US"/>
        </w:rPr>
        <w:t>p</w:t>
      </w:r>
      <w:r>
        <w:rPr>
          <w:i/>
          <w:iCs/>
          <w:lang w:val="en-US"/>
        </w:rPr>
        <w:t xml:space="preserve"> </w:t>
      </w:r>
      <w:r w:rsidRPr="007D7359">
        <w:rPr>
          <w:iCs/>
          <w:lang w:val="en-US"/>
        </w:rPr>
        <w:t>=</w:t>
      </w:r>
      <w:r>
        <w:rPr>
          <w:iCs/>
          <w:lang w:val="en-US"/>
        </w:rPr>
        <w:t xml:space="preserve"> </w:t>
      </w:r>
      <w:r w:rsidRPr="007D7359">
        <w:rPr>
          <w:iCs/>
          <w:lang w:val="en-US"/>
        </w:rPr>
        <w:t>.78,</w:t>
      </w:r>
      <w:r>
        <w:rPr>
          <w:iCs/>
          <w:lang w:val="en-US"/>
        </w:rPr>
        <w:t xml:space="preserve"> </w:t>
      </w:r>
      <w:r w:rsidRPr="007D7359">
        <w:rPr>
          <w:iCs/>
          <w:lang w:val="en-US"/>
        </w:rPr>
        <w:t>η</w:t>
      </w:r>
      <w:r w:rsidRPr="007D7359">
        <w:rPr>
          <w:iCs/>
          <w:vertAlign w:val="superscript"/>
          <w:lang w:val="en-US"/>
        </w:rPr>
        <w:t>2</w:t>
      </w:r>
      <w:r>
        <w:rPr>
          <w:iCs/>
          <w:vertAlign w:val="superscript"/>
          <w:lang w:val="en-US"/>
        </w:rPr>
        <w:t xml:space="preserve"> </w:t>
      </w:r>
      <w:r>
        <w:rPr>
          <w:iCs/>
          <w:sz w:val="18"/>
          <w:szCs w:val="18"/>
          <w:vertAlign w:val="superscript"/>
          <w:lang w:val="en-US"/>
        </w:rPr>
        <w:t xml:space="preserve"> </w:t>
      </w:r>
      <w:r w:rsidRPr="007D7359">
        <w:rPr>
          <w:lang w:val="en-US"/>
        </w:rPr>
        <w:t>&lt;</w:t>
      </w:r>
      <w:r>
        <w:rPr>
          <w:lang w:val="en-US"/>
        </w:rPr>
        <w:t xml:space="preserve">  </w:t>
      </w:r>
      <w:r w:rsidRPr="007D7359">
        <w:rPr>
          <w:lang w:val="en-US"/>
        </w:rPr>
        <w:t>.01.</w:t>
      </w:r>
      <w:r>
        <w:rPr>
          <w:lang w:val="en-US"/>
        </w:rPr>
        <w:t xml:space="preserve"> </w:t>
      </w:r>
    </w:p>
    <w:p w:rsidR="00FE58FE" w:rsidRDefault="00FE58FE" w:rsidP="00DB33D7">
      <w:pPr>
        <w:spacing w:line="480" w:lineRule="auto"/>
        <w:ind w:firstLine="720"/>
        <w:rPr>
          <w:iCs/>
          <w:lang w:val="en-US"/>
        </w:rPr>
      </w:pPr>
      <w:r w:rsidRPr="007D7359">
        <w:rPr>
          <w:iCs/>
          <w:lang w:val="en-US"/>
        </w:rPr>
        <w:t>These</w:t>
      </w:r>
      <w:r>
        <w:rPr>
          <w:iCs/>
          <w:lang w:val="en-US"/>
        </w:rPr>
        <w:t xml:space="preserve"> </w:t>
      </w:r>
      <w:r w:rsidRPr="007D7359">
        <w:rPr>
          <w:iCs/>
          <w:lang w:val="en-US"/>
        </w:rPr>
        <w:t>effects</w:t>
      </w:r>
      <w:r>
        <w:rPr>
          <w:iCs/>
          <w:lang w:val="en-US"/>
        </w:rPr>
        <w:t xml:space="preserve"> </w:t>
      </w:r>
      <w:r w:rsidRPr="007D7359">
        <w:rPr>
          <w:iCs/>
          <w:lang w:val="en-US"/>
        </w:rPr>
        <w:t>were</w:t>
      </w:r>
      <w:r>
        <w:rPr>
          <w:iCs/>
          <w:lang w:val="en-US"/>
        </w:rPr>
        <w:t xml:space="preserve"> </w:t>
      </w:r>
      <w:r w:rsidRPr="007D7359">
        <w:rPr>
          <w:iCs/>
          <w:lang w:val="en-US"/>
        </w:rPr>
        <w:t>qualified</w:t>
      </w:r>
      <w:r>
        <w:rPr>
          <w:iCs/>
          <w:lang w:val="en-US"/>
        </w:rPr>
        <w:t xml:space="preserve"> </w:t>
      </w:r>
      <w:r w:rsidRPr="007D7359">
        <w:rPr>
          <w:iCs/>
          <w:lang w:val="en-US"/>
        </w:rPr>
        <w:t>by</w:t>
      </w:r>
      <w:r>
        <w:rPr>
          <w:iCs/>
          <w:lang w:val="en-US"/>
        </w:rPr>
        <w:t xml:space="preserve"> </w:t>
      </w:r>
      <w:r w:rsidRPr="007D7359">
        <w:rPr>
          <w:iCs/>
          <w:lang w:val="en-US"/>
        </w:rPr>
        <w:t>a</w:t>
      </w:r>
      <w:r>
        <w:rPr>
          <w:iCs/>
          <w:lang w:val="en-US"/>
        </w:rPr>
        <w:t xml:space="preserve"> </w:t>
      </w:r>
      <w:r w:rsidRPr="007D7359">
        <w:rPr>
          <w:iCs/>
          <w:lang w:val="en-US"/>
        </w:rPr>
        <w:t>Group</w:t>
      </w:r>
      <w:r>
        <w:rPr>
          <w:iCs/>
          <w:lang w:val="en-US"/>
        </w:rPr>
        <w:t xml:space="preserve"> </w:t>
      </w:r>
      <w:r w:rsidRPr="007D7359">
        <w:rPr>
          <w:iCs/>
          <w:lang w:val="en-US"/>
        </w:rPr>
        <w:t>x</w:t>
      </w:r>
      <w:r>
        <w:rPr>
          <w:iCs/>
          <w:lang w:val="en-US"/>
        </w:rPr>
        <w:t xml:space="preserve"> </w:t>
      </w:r>
      <w:r w:rsidRPr="007D7359">
        <w:rPr>
          <w:iCs/>
          <w:lang w:val="en-US"/>
        </w:rPr>
        <w:t>Role</w:t>
      </w:r>
      <w:r>
        <w:rPr>
          <w:iCs/>
          <w:lang w:val="en-US"/>
        </w:rPr>
        <w:t xml:space="preserve"> </w:t>
      </w:r>
      <w:r w:rsidRPr="007D7359">
        <w:rPr>
          <w:iCs/>
          <w:lang w:val="en-US"/>
        </w:rPr>
        <w:t>x</w:t>
      </w:r>
      <w:r>
        <w:rPr>
          <w:iCs/>
          <w:lang w:val="en-US"/>
        </w:rPr>
        <w:t xml:space="preserve"> </w:t>
      </w:r>
      <w:r w:rsidRPr="007D7359">
        <w:rPr>
          <w:iCs/>
          <w:lang w:val="en-US"/>
        </w:rPr>
        <w:t>Target</w:t>
      </w:r>
      <w:r>
        <w:rPr>
          <w:iCs/>
          <w:lang w:val="en-US"/>
        </w:rPr>
        <w:t xml:space="preserve"> </w:t>
      </w:r>
      <w:r w:rsidRPr="007D7359">
        <w:rPr>
          <w:iCs/>
          <w:lang w:val="en-US"/>
        </w:rPr>
        <w:t>interaction,</w:t>
      </w:r>
      <w:r>
        <w:rPr>
          <w:iCs/>
          <w:lang w:val="en-US"/>
        </w:rPr>
        <w:t xml:space="preserve"> </w:t>
      </w:r>
      <w:r w:rsidRPr="007D7359">
        <w:rPr>
          <w:i/>
          <w:iCs/>
          <w:lang w:val="en-US"/>
        </w:rPr>
        <w:t>F</w:t>
      </w:r>
      <w:r>
        <w:rPr>
          <w:iCs/>
          <w:lang w:val="en-US"/>
        </w:rPr>
        <w:t xml:space="preserve"> </w:t>
      </w:r>
      <w:r w:rsidRPr="007D7359">
        <w:rPr>
          <w:iCs/>
          <w:lang w:val="en-US"/>
        </w:rPr>
        <w:t>(</w:t>
      </w:r>
      <w:r>
        <w:rPr>
          <w:iCs/>
          <w:lang w:val="en-US"/>
        </w:rPr>
        <w:t xml:space="preserve">1,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3.94,</w:t>
      </w:r>
      <w:r>
        <w:rPr>
          <w:iCs/>
          <w:lang w:val="en-US"/>
        </w:rPr>
        <w:t xml:space="preserve"> </w:t>
      </w:r>
      <w:r w:rsidRPr="007D7359">
        <w:rPr>
          <w:i/>
          <w:iCs/>
          <w:lang w:val="en-US"/>
        </w:rPr>
        <w:t>p</w:t>
      </w:r>
      <w:r>
        <w:rPr>
          <w:i/>
          <w:iCs/>
          <w:lang w:val="en-US"/>
        </w:rPr>
        <w:t xml:space="preserve"> </w:t>
      </w:r>
      <w:r w:rsidRPr="007D7359">
        <w:rPr>
          <w:iCs/>
          <w:lang w:val="en-US"/>
        </w:rPr>
        <w:t>=</w:t>
      </w:r>
      <w:r>
        <w:rPr>
          <w:iCs/>
          <w:lang w:val="en-US"/>
        </w:rPr>
        <w:t xml:space="preserve"> </w:t>
      </w:r>
      <w:r w:rsidRPr="007D7359">
        <w:rPr>
          <w:iCs/>
          <w:lang w:val="en-US"/>
        </w:rPr>
        <w:t>.051,</w:t>
      </w:r>
      <w:r>
        <w:rPr>
          <w:iCs/>
          <w:lang w:val="en-US"/>
        </w:rPr>
        <w:t xml:space="preserve"> η</w:t>
      </w:r>
      <w:r>
        <w:rPr>
          <w:iCs/>
          <w:vertAlign w:val="superscript"/>
          <w:lang w:val="en-US"/>
        </w:rPr>
        <w:t>2</w:t>
      </w:r>
      <w:r>
        <w:rPr>
          <w:iCs/>
          <w:lang w:val="en-US"/>
        </w:rPr>
        <w:t xml:space="preserve"> = </w:t>
      </w:r>
      <w:r w:rsidRPr="007D7359">
        <w:rPr>
          <w:lang w:val="en-US"/>
        </w:rPr>
        <w:t>.</w:t>
      </w:r>
      <w:r>
        <w:rPr>
          <w:lang w:val="en-US"/>
        </w:rPr>
        <w:t>05</w:t>
      </w:r>
      <w:r w:rsidRPr="007D7359">
        <w:rPr>
          <w:lang w:val="en-US"/>
        </w:rPr>
        <w:t>.</w:t>
      </w:r>
      <w:r>
        <w:rPr>
          <w:iCs/>
          <w:lang w:val="en-US"/>
        </w:rPr>
        <w:t xml:space="preserve">   </w:t>
      </w:r>
      <w:r w:rsidRPr="007D7359">
        <w:rPr>
          <w:iCs/>
          <w:lang w:val="en-US"/>
        </w:rPr>
        <w:t>We</w:t>
      </w:r>
      <w:r>
        <w:rPr>
          <w:iCs/>
          <w:lang w:val="en-US"/>
        </w:rPr>
        <w:t xml:space="preserve"> </w:t>
      </w:r>
      <w:r w:rsidRPr="007D7359">
        <w:rPr>
          <w:iCs/>
          <w:lang w:val="en-US"/>
        </w:rPr>
        <w:t>hypothesized</w:t>
      </w:r>
      <w:r>
        <w:rPr>
          <w:iCs/>
          <w:lang w:val="en-US"/>
        </w:rPr>
        <w:t xml:space="preserve"> </w:t>
      </w:r>
      <w:r w:rsidRPr="007D7359">
        <w:rPr>
          <w:iCs/>
          <w:lang w:val="en-US"/>
        </w:rPr>
        <w:t>that</w:t>
      </w:r>
      <w:r>
        <w:rPr>
          <w:iCs/>
          <w:lang w:val="en-US"/>
        </w:rPr>
        <w:t xml:space="preserve"> </w:t>
      </w:r>
      <w:r w:rsidRPr="007D7359">
        <w:rPr>
          <w:iCs/>
          <w:lang w:val="en-US"/>
        </w:rPr>
        <w:t>the</w:t>
      </w:r>
      <w:r>
        <w:rPr>
          <w:iCs/>
          <w:lang w:val="en-US"/>
        </w:rPr>
        <w:t xml:space="preserve"> </w:t>
      </w:r>
      <w:proofErr w:type="spellStart"/>
      <w:r w:rsidRPr="007D7359">
        <w:rPr>
          <w:iCs/>
          <w:lang w:val="en-US"/>
        </w:rPr>
        <w:t>ingroup</w:t>
      </w:r>
      <w:proofErr w:type="spellEnd"/>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captain</w:t>
      </w:r>
      <w:r>
        <w:rPr>
          <w:iCs/>
          <w:lang w:val="en-US"/>
        </w:rPr>
        <w:t xml:space="preserve"> </w:t>
      </w:r>
      <w:r w:rsidRPr="007D7359">
        <w:rPr>
          <w:iCs/>
          <w:lang w:val="en-US"/>
        </w:rPr>
        <w:t>should</w:t>
      </w:r>
      <w:r>
        <w:rPr>
          <w:iCs/>
          <w:lang w:val="en-US"/>
        </w:rPr>
        <w:t xml:space="preserve"> </w:t>
      </w:r>
      <w:r w:rsidRPr="007D7359">
        <w:rPr>
          <w:iCs/>
          <w:lang w:val="en-US"/>
        </w:rPr>
        <w:t>be</w:t>
      </w:r>
      <w:r>
        <w:rPr>
          <w:iCs/>
          <w:lang w:val="en-US"/>
        </w:rPr>
        <w:t xml:space="preserve"> </w:t>
      </w:r>
      <w:r w:rsidRPr="007D7359">
        <w:rPr>
          <w:iCs/>
          <w:lang w:val="en-US"/>
        </w:rPr>
        <w:t>evaluated</w:t>
      </w:r>
      <w:r>
        <w:rPr>
          <w:iCs/>
          <w:lang w:val="en-US"/>
        </w:rPr>
        <w:t xml:space="preserve"> </w:t>
      </w:r>
      <w:r w:rsidRPr="007D7359">
        <w:rPr>
          <w:iCs/>
          <w:lang w:val="en-US"/>
        </w:rPr>
        <w:t>more</w:t>
      </w:r>
      <w:r>
        <w:rPr>
          <w:iCs/>
          <w:lang w:val="en-US"/>
        </w:rPr>
        <w:t xml:space="preserve"> </w:t>
      </w:r>
      <w:r w:rsidRPr="007D7359">
        <w:rPr>
          <w:iCs/>
          <w:lang w:val="en-US"/>
        </w:rPr>
        <w:t>favorably</w:t>
      </w:r>
      <w:r>
        <w:rPr>
          <w:iCs/>
          <w:lang w:val="en-US"/>
        </w:rPr>
        <w:t xml:space="preserve"> </w:t>
      </w:r>
      <w:r w:rsidRPr="007D7359">
        <w:rPr>
          <w:iCs/>
          <w:lang w:val="en-US"/>
        </w:rPr>
        <w:t>than</w:t>
      </w:r>
      <w:r>
        <w:rPr>
          <w:iCs/>
          <w:lang w:val="en-US"/>
        </w:rPr>
        <w:t xml:space="preserve"> </w:t>
      </w:r>
      <w:r w:rsidRPr="007D7359">
        <w:rPr>
          <w:iCs/>
          <w:lang w:val="en-US"/>
        </w:rPr>
        <w:t>either</w:t>
      </w:r>
      <w:r>
        <w:rPr>
          <w:iCs/>
          <w:lang w:val="en-US"/>
        </w:rPr>
        <w:t xml:space="preserve"> </w:t>
      </w:r>
      <w:r w:rsidRPr="007D7359">
        <w:rPr>
          <w:iCs/>
          <w:lang w:val="en-US"/>
        </w:rPr>
        <w:t>an</w:t>
      </w:r>
      <w:r>
        <w:rPr>
          <w:iCs/>
          <w:lang w:val="en-US"/>
        </w:rPr>
        <w:t xml:space="preserve"> </w:t>
      </w:r>
      <w:proofErr w:type="spellStart"/>
      <w:r w:rsidRPr="007D7359">
        <w:rPr>
          <w:iCs/>
          <w:lang w:val="en-US"/>
        </w:rPr>
        <w:t>ingroup</w:t>
      </w:r>
      <w:proofErr w:type="spellEnd"/>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player</w:t>
      </w:r>
      <w:r>
        <w:rPr>
          <w:iCs/>
          <w:lang w:val="en-US"/>
        </w:rPr>
        <w:t xml:space="preserve"> </w:t>
      </w:r>
      <w:r w:rsidRPr="007D7359">
        <w:rPr>
          <w:iCs/>
          <w:lang w:val="en-US"/>
        </w:rPr>
        <w:t>or</w:t>
      </w:r>
      <w:r>
        <w:rPr>
          <w:iCs/>
          <w:lang w:val="en-US"/>
        </w:rPr>
        <w:t xml:space="preserve"> </w:t>
      </w:r>
      <w:r w:rsidRPr="007D7359">
        <w:rPr>
          <w:iCs/>
          <w:lang w:val="en-US"/>
        </w:rPr>
        <w:t>an</w:t>
      </w:r>
      <w:r>
        <w:rPr>
          <w:iCs/>
          <w:lang w:val="en-US"/>
        </w:rPr>
        <w:t xml:space="preserve"> </w:t>
      </w:r>
      <w:proofErr w:type="spellStart"/>
      <w:r w:rsidRPr="007D7359">
        <w:rPr>
          <w:iCs/>
          <w:lang w:val="en-US"/>
        </w:rPr>
        <w:t>outgroup</w:t>
      </w:r>
      <w:proofErr w:type="spellEnd"/>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captain.</w:t>
      </w:r>
      <w:r>
        <w:rPr>
          <w:iCs/>
          <w:lang w:val="en-US"/>
        </w:rPr>
        <w:t xml:space="preserve"> </w:t>
      </w:r>
      <w:r w:rsidRPr="007D7359">
        <w:rPr>
          <w:iCs/>
          <w:lang w:val="en-US"/>
        </w:rPr>
        <w:t>Examination</w:t>
      </w:r>
      <w:r>
        <w:rPr>
          <w:iCs/>
          <w:lang w:val="en-US"/>
        </w:rPr>
        <w:t xml:space="preserve"> </w:t>
      </w:r>
      <w:r w:rsidRPr="007D7359">
        <w:rPr>
          <w:iCs/>
          <w:lang w:val="en-US"/>
        </w:rPr>
        <w:t>of</w:t>
      </w:r>
      <w:r>
        <w:rPr>
          <w:iCs/>
          <w:lang w:val="en-US"/>
        </w:rPr>
        <w:t xml:space="preserve"> </w:t>
      </w:r>
      <w:r w:rsidRPr="007D7359">
        <w:rPr>
          <w:iCs/>
          <w:lang w:val="en-US"/>
        </w:rPr>
        <w:t>the</w:t>
      </w:r>
      <w:r>
        <w:rPr>
          <w:iCs/>
          <w:lang w:val="en-US"/>
        </w:rPr>
        <w:t xml:space="preserve"> </w:t>
      </w:r>
      <w:r w:rsidRPr="007D7359">
        <w:rPr>
          <w:iCs/>
          <w:lang w:val="en-US"/>
        </w:rPr>
        <w:t>simple</w:t>
      </w:r>
      <w:r>
        <w:rPr>
          <w:iCs/>
          <w:lang w:val="en-US"/>
        </w:rPr>
        <w:t xml:space="preserve"> </w:t>
      </w:r>
      <w:r w:rsidRPr="007D7359">
        <w:rPr>
          <w:iCs/>
          <w:lang w:val="en-US"/>
        </w:rPr>
        <w:t>effects</w:t>
      </w:r>
      <w:r>
        <w:rPr>
          <w:iCs/>
          <w:lang w:val="en-US"/>
        </w:rPr>
        <w:t xml:space="preserve"> </w:t>
      </w:r>
      <w:r w:rsidRPr="007D7359">
        <w:rPr>
          <w:iCs/>
          <w:lang w:val="en-US"/>
        </w:rPr>
        <w:t>of</w:t>
      </w:r>
      <w:r>
        <w:rPr>
          <w:iCs/>
          <w:lang w:val="en-US"/>
        </w:rPr>
        <w:t xml:space="preserve"> </w:t>
      </w:r>
      <w:r w:rsidRPr="007D7359">
        <w:rPr>
          <w:iCs/>
          <w:lang w:val="en-US"/>
        </w:rPr>
        <w:t>Role</w:t>
      </w:r>
      <w:r>
        <w:rPr>
          <w:iCs/>
          <w:lang w:val="en-US"/>
        </w:rPr>
        <w:t xml:space="preserve"> </w:t>
      </w:r>
      <w:r w:rsidRPr="007D7359">
        <w:rPr>
          <w:iCs/>
          <w:lang w:val="en-US"/>
        </w:rPr>
        <w:t>within</w:t>
      </w:r>
      <w:r>
        <w:rPr>
          <w:iCs/>
          <w:lang w:val="en-US"/>
        </w:rPr>
        <w:t xml:space="preserve"> </w:t>
      </w:r>
      <w:r w:rsidRPr="007D7359">
        <w:rPr>
          <w:iCs/>
          <w:lang w:val="en-US"/>
        </w:rPr>
        <w:t>levels</w:t>
      </w:r>
      <w:r>
        <w:rPr>
          <w:iCs/>
          <w:lang w:val="en-US"/>
        </w:rPr>
        <w:t xml:space="preserve"> </w:t>
      </w:r>
      <w:r w:rsidRPr="007D7359">
        <w:rPr>
          <w:iCs/>
          <w:lang w:val="en-US"/>
        </w:rPr>
        <w:t>of</w:t>
      </w:r>
      <w:r>
        <w:rPr>
          <w:iCs/>
          <w:lang w:val="en-US"/>
        </w:rPr>
        <w:t xml:space="preserve"> </w:t>
      </w:r>
      <w:r w:rsidRPr="007D7359">
        <w:rPr>
          <w:iCs/>
          <w:lang w:val="en-US"/>
        </w:rPr>
        <w:t>Group</w:t>
      </w:r>
      <w:r>
        <w:rPr>
          <w:iCs/>
          <w:lang w:val="en-US"/>
        </w:rPr>
        <w:t xml:space="preserve"> </w:t>
      </w:r>
      <w:r w:rsidRPr="007D7359">
        <w:rPr>
          <w:iCs/>
          <w:lang w:val="en-US"/>
        </w:rPr>
        <w:t>and</w:t>
      </w:r>
      <w:r>
        <w:rPr>
          <w:iCs/>
          <w:lang w:val="en-US"/>
        </w:rPr>
        <w:t xml:space="preserve"> </w:t>
      </w:r>
      <w:r w:rsidRPr="007D7359">
        <w:rPr>
          <w:iCs/>
          <w:lang w:val="en-US"/>
        </w:rPr>
        <w:t>Target</w:t>
      </w:r>
      <w:r>
        <w:rPr>
          <w:iCs/>
          <w:lang w:val="en-US"/>
        </w:rPr>
        <w:t xml:space="preserve"> </w:t>
      </w:r>
      <w:r w:rsidRPr="007D7359">
        <w:rPr>
          <w:iCs/>
          <w:lang w:val="en-US"/>
        </w:rPr>
        <w:t>revealed</w:t>
      </w:r>
      <w:r>
        <w:rPr>
          <w:iCs/>
          <w:lang w:val="en-US"/>
        </w:rPr>
        <w:t xml:space="preserve"> </w:t>
      </w:r>
      <w:r w:rsidRPr="007D7359">
        <w:rPr>
          <w:iCs/>
          <w:lang w:val="en-US"/>
        </w:rPr>
        <w:t>that</w:t>
      </w:r>
      <w:r>
        <w:rPr>
          <w:iCs/>
          <w:lang w:val="en-US"/>
        </w:rPr>
        <w:t xml:space="preserve"> </w:t>
      </w:r>
      <w:r w:rsidRPr="007D7359">
        <w:rPr>
          <w:iCs/>
          <w:lang w:val="en-US"/>
        </w:rPr>
        <w:t>the</w:t>
      </w:r>
      <w:r>
        <w:rPr>
          <w:iCs/>
          <w:lang w:val="en-US"/>
        </w:rPr>
        <w:t xml:space="preserve"> </w:t>
      </w:r>
      <w:proofErr w:type="spellStart"/>
      <w:r w:rsidRPr="007D7359">
        <w:rPr>
          <w:iCs/>
          <w:lang w:val="en-US"/>
        </w:rPr>
        <w:t>transgressive</w:t>
      </w:r>
      <w:proofErr w:type="spellEnd"/>
      <w:r>
        <w:rPr>
          <w:iCs/>
          <w:lang w:val="en-US"/>
        </w:rPr>
        <w:t xml:space="preserve"> </w:t>
      </w:r>
      <w:proofErr w:type="spellStart"/>
      <w:r w:rsidRPr="007D7359">
        <w:rPr>
          <w:iCs/>
          <w:lang w:val="en-US"/>
        </w:rPr>
        <w:t>ingroup</w:t>
      </w:r>
      <w:proofErr w:type="spellEnd"/>
      <w:r>
        <w:rPr>
          <w:iCs/>
          <w:lang w:val="en-US"/>
        </w:rPr>
        <w:t xml:space="preserve"> </w:t>
      </w:r>
      <w:r w:rsidRPr="007D7359">
        <w:rPr>
          <w:iCs/>
          <w:lang w:val="en-US"/>
        </w:rPr>
        <w:t>captain</w:t>
      </w:r>
      <w:r>
        <w:rPr>
          <w:iCs/>
          <w:lang w:val="en-US"/>
        </w:rPr>
        <w:t xml:space="preserve"> </w:t>
      </w:r>
      <w:r w:rsidRPr="007D7359">
        <w:rPr>
          <w:iCs/>
          <w:lang w:val="en-US"/>
        </w:rPr>
        <w:t>(</w:t>
      </w:r>
      <w:r w:rsidRPr="007D7359">
        <w:rPr>
          <w:i/>
          <w:iCs/>
          <w:lang w:val="en-US"/>
        </w:rPr>
        <w:t>M</w:t>
      </w:r>
      <w:r>
        <w:rPr>
          <w:i/>
          <w:iCs/>
          <w:lang w:val="en-US"/>
        </w:rPr>
        <w:t xml:space="preserve"> </w:t>
      </w:r>
      <w:r w:rsidRPr="007D7359">
        <w:rPr>
          <w:iCs/>
          <w:lang w:val="en-US"/>
        </w:rPr>
        <w:t>=</w:t>
      </w:r>
      <w:r>
        <w:rPr>
          <w:iCs/>
          <w:lang w:val="en-US"/>
        </w:rPr>
        <w:t xml:space="preserve"> </w:t>
      </w:r>
      <w:r w:rsidRPr="007D7359">
        <w:rPr>
          <w:iCs/>
          <w:lang w:val="en-US"/>
        </w:rPr>
        <w:t>4.68,</w:t>
      </w:r>
      <w:r>
        <w:rPr>
          <w:iCs/>
          <w:lang w:val="en-US"/>
        </w:rPr>
        <w:t xml:space="preserve"> </w:t>
      </w:r>
      <w:r w:rsidRPr="007D7359">
        <w:rPr>
          <w:i/>
          <w:iCs/>
          <w:lang w:val="en-US"/>
        </w:rPr>
        <w:t>SE</w:t>
      </w:r>
      <w:r>
        <w:rPr>
          <w:i/>
          <w:iCs/>
          <w:lang w:val="en-US"/>
        </w:rPr>
        <w:t xml:space="preserve"> </w:t>
      </w:r>
      <w:r>
        <w:rPr>
          <w:iCs/>
          <w:lang w:val="en-US"/>
        </w:rPr>
        <w:t xml:space="preserve"> </w:t>
      </w:r>
      <w:r w:rsidRPr="007D7359">
        <w:rPr>
          <w:iCs/>
          <w:lang w:val="en-US"/>
        </w:rPr>
        <w:t>=</w:t>
      </w:r>
      <w:r>
        <w:rPr>
          <w:iCs/>
          <w:lang w:val="en-US"/>
        </w:rPr>
        <w:t xml:space="preserve"> </w:t>
      </w:r>
      <w:r w:rsidRPr="007D7359">
        <w:rPr>
          <w:iCs/>
          <w:lang w:val="en-US"/>
        </w:rPr>
        <w:t>.25)</w:t>
      </w:r>
      <w:r>
        <w:rPr>
          <w:iCs/>
          <w:lang w:val="en-US"/>
        </w:rPr>
        <w:t xml:space="preserve"> </w:t>
      </w:r>
      <w:r w:rsidRPr="007D7359">
        <w:rPr>
          <w:iCs/>
          <w:lang w:val="en-US"/>
        </w:rPr>
        <w:t>was</w:t>
      </w:r>
      <w:r>
        <w:rPr>
          <w:iCs/>
          <w:lang w:val="en-US"/>
        </w:rPr>
        <w:t xml:space="preserve"> </w:t>
      </w:r>
      <w:r w:rsidRPr="007D7359">
        <w:rPr>
          <w:iCs/>
          <w:lang w:val="en-US"/>
        </w:rPr>
        <w:t>evaluated</w:t>
      </w:r>
      <w:r>
        <w:rPr>
          <w:iCs/>
          <w:lang w:val="en-US"/>
        </w:rPr>
        <w:t xml:space="preserve"> </w:t>
      </w:r>
      <w:r w:rsidRPr="007D7359">
        <w:rPr>
          <w:iCs/>
          <w:lang w:val="en-US"/>
        </w:rPr>
        <w:t>significantly</w:t>
      </w:r>
      <w:r>
        <w:rPr>
          <w:iCs/>
          <w:lang w:val="en-US"/>
        </w:rPr>
        <w:t xml:space="preserve"> </w:t>
      </w:r>
      <w:r w:rsidRPr="007D7359">
        <w:rPr>
          <w:iCs/>
          <w:lang w:val="en-US"/>
        </w:rPr>
        <w:t>more</w:t>
      </w:r>
      <w:r>
        <w:rPr>
          <w:iCs/>
          <w:lang w:val="en-US"/>
        </w:rPr>
        <w:t xml:space="preserve"> </w:t>
      </w:r>
      <w:r w:rsidRPr="007D7359">
        <w:rPr>
          <w:iCs/>
          <w:lang w:val="en-US"/>
        </w:rPr>
        <w:t>favorably</w:t>
      </w:r>
      <w:r>
        <w:rPr>
          <w:iCs/>
          <w:lang w:val="en-US"/>
        </w:rPr>
        <w:t xml:space="preserve"> </w:t>
      </w:r>
      <w:r w:rsidRPr="007D7359">
        <w:rPr>
          <w:iCs/>
          <w:lang w:val="en-US"/>
        </w:rPr>
        <w:t>than</w:t>
      </w:r>
      <w:r>
        <w:rPr>
          <w:iCs/>
          <w:lang w:val="en-US"/>
        </w:rPr>
        <w:t xml:space="preserve"> </w:t>
      </w:r>
      <w:r w:rsidRPr="007D7359">
        <w:rPr>
          <w:iCs/>
          <w:lang w:val="en-US"/>
        </w:rPr>
        <w:t>the</w:t>
      </w:r>
      <w:r>
        <w:rPr>
          <w:iCs/>
          <w:lang w:val="en-US"/>
        </w:rPr>
        <w:t xml:space="preserve"> </w:t>
      </w:r>
      <w:proofErr w:type="spellStart"/>
      <w:r w:rsidRPr="007D7359">
        <w:rPr>
          <w:iCs/>
          <w:lang w:val="en-US"/>
        </w:rPr>
        <w:t>transgressive</w:t>
      </w:r>
      <w:proofErr w:type="spellEnd"/>
      <w:r>
        <w:rPr>
          <w:iCs/>
          <w:lang w:val="en-US"/>
        </w:rPr>
        <w:t xml:space="preserve"> </w:t>
      </w:r>
      <w:proofErr w:type="spellStart"/>
      <w:r w:rsidRPr="007D7359">
        <w:rPr>
          <w:iCs/>
          <w:lang w:val="en-US"/>
        </w:rPr>
        <w:t>ingroup</w:t>
      </w:r>
      <w:proofErr w:type="spellEnd"/>
      <w:r>
        <w:rPr>
          <w:iCs/>
          <w:lang w:val="en-US"/>
        </w:rPr>
        <w:t xml:space="preserve"> </w:t>
      </w:r>
      <w:r w:rsidRPr="007D7359">
        <w:rPr>
          <w:iCs/>
          <w:lang w:val="en-US"/>
        </w:rPr>
        <w:t>player</w:t>
      </w:r>
      <w:r>
        <w:rPr>
          <w:iCs/>
          <w:lang w:val="en-US"/>
        </w:rPr>
        <w:t xml:space="preserve"> </w:t>
      </w:r>
      <w:r w:rsidRPr="007D7359">
        <w:rPr>
          <w:iCs/>
          <w:lang w:val="en-US"/>
        </w:rPr>
        <w:t>(</w:t>
      </w:r>
      <w:r w:rsidRPr="007D7359">
        <w:rPr>
          <w:i/>
          <w:iCs/>
          <w:lang w:val="en-US"/>
        </w:rPr>
        <w:t>M</w:t>
      </w:r>
      <w:r>
        <w:rPr>
          <w:i/>
          <w:iCs/>
          <w:lang w:val="en-US"/>
        </w:rPr>
        <w:t xml:space="preserve"> </w:t>
      </w:r>
      <w:r w:rsidRPr="007D7359">
        <w:rPr>
          <w:iCs/>
          <w:lang w:val="en-US"/>
        </w:rPr>
        <w:t>=</w:t>
      </w:r>
      <w:r>
        <w:rPr>
          <w:iCs/>
          <w:lang w:val="en-US"/>
        </w:rPr>
        <w:t xml:space="preserve"> </w:t>
      </w:r>
      <w:r w:rsidRPr="007D7359">
        <w:rPr>
          <w:iCs/>
          <w:lang w:val="en-US"/>
        </w:rPr>
        <w:t>3.62,</w:t>
      </w:r>
      <w:r>
        <w:rPr>
          <w:iCs/>
          <w:lang w:val="en-US"/>
        </w:rPr>
        <w:t xml:space="preserve"> </w:t>
      </w:r>
      <w:r w:rsidRPr="007D7359">
        <w:rPr>
          <w:i/>
          <w:iCs/>
          <w:lang w:val="en-US"/>
        </w:rPr>
        <w:t>SE</w:t>
      </w:r>
      <w:r>
        <w:rPr>
          <w:i/>
          <w:iCs/>
          <w:lang w:val="en-US"/>
        </w:rPr>
        <w:t xml:space="preserve"> </w:t>
      </w:r>
      <w:r>
        <w:rPr>
          <w:iCs/>
          <w:lang w:val="en-US"/>
        </w:rPr>
        <w:t xml:space="preserve"> </w:t>
      </w:r>
      <w:r w:rsidRPr="007D7359">
        <w:rPr>
          <w:iCs/>
          <w:lang w:val="en-US"/>
        </w:rPr>
        <w:t>=</w:t>
      </w:r>
      <w:r>
        <w:rPr>
          <w:iCs/>
          <w:lang w:val="en-US"/>
        </w:rPr>
        <w:t xml:space="preserve"> </w:t>
      </w:r>
      <w:r w:rsidRPr="007D7359">
        <w:rPr>
          <w:iCs/>
          <w:lang w:val="en-US"/>
        </w:rPr>
        <w:t>.25),</w:t>
      </w:r>
      <w:r>
        <w:rPr>
          <w:iCs/>
          <w:lang w:val="en-US"/>
        </w:rPr>
        <w:t xml:space="preserve"> </w:t>
      </w:r>
      <w:r w:rsidRPr="007D7359">
        <w:rPr>
          <w:i/>
          <w:iCs/>
          <w:lang w:val="en-US"/>
        </w:rPr>
        <w:t>F</w:t>
      </w:r>
      <w:r>
        <w:rPr>
          <w:iCs/>
          <w:lang w:val="en-US"/>
        </w:rPr>
        <w:t xml:space="preserve"> </w:t>
      </w:r>
      <w:r w:rsidRPr="007D7359">
        <w:rPr>
          <w:iCs/>
          <w:lang w:val="en-US"/>
        </w:rPr>
        <w:t>(1,</w:t>
      </w:r>
      <w:r>
        <w:rPr>
          <w:iCs/>
          <w:lang w:val="en-US"/>
        </w:rPr>
        <w:t xml:space="preserve">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9.20,</w:t>
      </w:r>
      <w:r>
        <w:rPr>
          <w:iCs/>
          <w:lang w:val="en-US"/>
        </w:rPr>
        <w:t xml:space="preserve"> </w:t>
      </w:r>
      <w:r w:rsidRPr="007D7359">
        <w:rPr>
          <w:i/>
          <w:iCs/>
          <w:lang w:val="en-US"/>
        </w:rPr>
        <w:t>p</w:t>
      </w:r>
      <w:r>
        <w:rPr>
          <w:i/>
          <w:iCs/>
          <w:lang w:val="en-US"/>
        </w:rPr>
        <w:t xml:space="preserve"> </w:t>
      </w:r>
      <w:r w:rsidRPr="007D7359">
        <w:rPr>
          <w:iCs/>
          <w:lang w:val="en-US"/>
        </w:rPr>
        <w:t>=</w:t>
      </w:r>
      <w:r>
        <w:rPr>
          <w:iCs/>
          <w:lang w:val="en-US"/>
        </w:rPr>
        <w:t xml:space="preserve"> </w:t>
      </w:r>
      <w:r w:rsidRPr="007D7359">
        <w:rPr>
          <w:iCs/>
          <w:lang w:val="en-US"/>
        </w:rPr>
        <w:t>.003,</w:t>
      </w:r>
      <w:r>
        <w:rPr>
          <w:iCs/>
          <w:lang w:val="en-US"/>
        </w:rPr>
        <w:t xml:space="preserve"> η</w:t>
      </w:r>
      <w:r>
        <w:rPr>
          <w:iCs/>
          <w:vertAlign w:val="superscript"/>
          <w:lang w:val="en-US"/>
        </w:rPr>
        <w:t>2</w:t>
      </w:r>
      <w:r>
        <w:rPr>
          <w:iCs/>
          <w:lang w:val="en-US"/>
        </w:rPr>
        <w:t xml:space="preserve"> = </w:t>
      </w:r>
      <w:r w:rsidRPr="007D7359">
        <w:rPr>
          <w:iCs/>
          <w:lang w:val="en-US"/>
        </w:rPr>
        <w:t>.1</w:t>
      </w:r>
      <w:r>
        <w:rPr>
          <w:iCs/>
          <w:lang w:val="en-US"/>
        </w:rPr>
        <w:t>1</w:t>
      </w:r>
      <w:r w:rsidRPr="007D7359">
        <w:rPr>
          <w:iCs/>
          <w:lang w:val="en-US"/>
        </w:rPr>
        <w:t>.</w:t>
      </w:r>
      <w:r>
        <w:rPr>
          <w:iCs/>
          <w:lang w:val="en-US"/>
        </w:rPr>
        <w:t xml:space="preserve"> </w:t>
      </w:r>
      <w:r w:rsidRPr="007D7359">
        <w:rPr>
          <w:iCs/>
          <w:lang w:val="en-US"/>
        </w:rPr>
        <w:t>Simple</w:t>
      </w:r>
      <w:r>
        <w:rPr>
          <w:iCs/>
          <w:lang w:val="en-US"/>
        </w:rPr>
        <w:t xml:space="preserve"> </w:t>
      </w:r>
      <w:r w:rsidRPr="007D7359">
        <w:rPr>
          <w:iCs/>
          <w:lang w:val="en-US"/>
        </w:rPr>
        <w:t>effects</w:t>
      </w:r>
      <w:r>
        <w:rPr>
          <w:iCs/>
          <w:lang w:val="en-US"/>
        </w:rPr>
        <w:t xml:space="preserve"> </w:t>
      </w:r>
      <w:r w:rsidRPr="007D7359">
        <w:rPr>
          <w:iCs/>
          <w:lang w:val="en-US"/>
        </w:rPr>
        <w:t>of</w:t>
      </w:r>
      <w:r>
        <w:rPr>
          <w:iCs/>
          <w:lang w:val="en-US"/>
        </w:rPr>
        <w:t xml:space="preserve"> </w:t>
      </w:r>
      <w:r w:rsidRPr="007D7359">
        <w:rPr>
          <w:iCs/>
          <w:lang w:val="en-US"/>
        </w:rPr>
        <w:t>Group</w:t>
      </w:r>
      <w:r>
        <w:rPr>
          <w:iCs/>
          <w:lang w:val="en-US"/>
        </w:rPr>
        <w:t xml:space="preserve"> </w:t>
      </w:r>
      <w:r w:rsidRPr="007D7359">
        <w:rPr>
          <w:iCs/>
          <w:lang w:val="en-US"/>
        </w:rPr>
        <w:t>within</w:t>
      </w:r>
      <w:r>
        <w:rPr>
          <w:iCs/>
          <w:lang w:val="en-US"/>
        </w:rPr>
        <w:t xml:space="preserve"> </w:t>
      </w:r>
      <w:r w:rsidRPr="007D7359">
        <w:rPr>
          <w:iCs/>
          <w:lang w:val="en-US"/>
        </w:rPr>
        <w:t>Role</w:t>
      </w:r>
      <w:r>
        <w:rPr>
          <w:iCs/>
          <w:lang w:val="en-US"/>
        </w:rPr>
        <w:t xml:space="preserve"> </w:t>
      </w:r>
      <w:r w:rsidRPr="007D7359">
        <w:rPr>
          <w:iCs/>
          <w:lang w:val="en-US"/>
        </w:rPr>
        <w:t>and</w:t>
      </w:r>
      <w:r>
        <w:rPr>
          <w:iCs/>
          <w:lang w:val="en-US"/>
        </w:rPr>
        <w:t xml:space="preserve"> </w:t>
      </w:r>
      <w:r w:rsidRPr="007D7359">
        <w:rPr>
          <w:iCs/>
          <w:lang w:val="en-US"/>
        </w:rPr>
        <w:t>Target</w:t>
      </w:r>
      <w:r>
        <w:rPr>
          <w:iCs/>
          <w:lang w:val="en-US"/>
        </w:rPr>
        <w:t xml:space="preserve"> </w:t>
      </w:r>
      <w:r w:rsidRPr="007D7359">
        <w:rPr>
          <w:iCs/>
          <w:lang w:val="en-US"/>
        </w:rPr>
        <w:t>showed</w:t>
      </w:r>
      <w:r>
        <w:rPr>
          <w:iCs/>
          <w:lang w:val="en-US"/>
        </w:rPr>
        <w:t xml:space="preserve"> </w:t>
      </w:r>
      <w:r w:rsidRPr="007D7359">
        <w:rPr>
          <w:iCs/>
          <w:lang w:val="en-US"/>
        </w:rPr>
        <w:t>that</w:t>
      </w:r>
      <w:r>
        <w:rPr>
          <w:iCs/>
          <w:lang w:val="en-US"/>
        </w:rPr>
        <w:t xml:space="preserve"> </w:t>
      </w:r>
      <w:r w:rsidRPr="007D7359">
        <w:rPr>
          <w:iCs/>
          <w:lang w:val="en-US"/>
        </w:rPr>
        <w:t>the</w:t>
      </w:r>
      <w:r>
        <w:rPr>
          <w:iCs/>
          <w:lang w:val="en-US"/>
        </w:rPr>
        <w:t xml:space="preserve"> </w:t>
      </w:r>
      <w:proofErr w:type="spellStart"/>
      <w:r w:rsidRPr="007D7359">
        <w:rPr>
          <w:iCs/>
          <w:lang w:val="en-US"/>
        </w:rPr>
        <w:t>transgressive</w:t>
      </w:r>
      <w:proofErr w:type="spellEnd"/>
      <w:r>
        <w:rPr>
          <w:iCs/>
          <w:lang w:val="en-US"/>
        </w:rPr>
        <w:t xml:space="preserve"> </w:t>
      </w:r>
      <w:proofErr w:type="spellStart"/>
      <w:r w:rsidRPr="007D7359">
        <w:rPr>
          <w:iCs/>
          <w:lang w:val="en-US"/>
        </w:rPr>
        <w:t>ingroup</w:t>
      </w:r>
      <w:proofErr w:type="spellEnd"/>
      <w:r>
        <w:rPr>
          <w:iCs/>
          <w:lang w:val="en-US"/>
        </w:rPr>
        <w:t xml:space="preserve"> </w:t>
      </w:r>
      <w:r w:rsidRPr="007D7359">
        <w:rPr>
          <w:iCs/>
          <w:lang w:val="en-US"/>
        </w:rPr>
        <w:t>captain</w:t>
      </w:r>
      <w:r>
        <w:rPr>
          <w:iCs/>
          <w:lang w:val="en-US"/>
        </w:rPr>
        <w:t xml:space="preserve"> </w:t>
      </w:r>
      <w:r w:rsidRPr="007D7359">
        <w:rPr>
          <w:iCs/>
          <w:lang w:val="en-US"/>
        </w:rPr>
        <w:t>was</w:t>
      </w:r>
      <w:r>
        <w:rPr>
          <w:iCs/>
          <w:lang w:val="en-US"/>
        </w:rPr>
        <w:t xml:space="preserve"> </w:t>
      </w:r>
      <w:r w:rsidRPr="007D7359">
        <w:rPr>
          <w:iCs/>
          <w:lang w:val="en-US"/>
        </w:rPr>
        <w:t>evaluated</w:t>
      </w:r>
      <w:r>
        <w:rPr>
          <w:iCs/>
          <w:lang w:val="en-US"/>
        </w:rPr>
        <w:t xml:space="preserve"> </w:t>
      </w:r>
      <w:r w:rsidRPr="007D7359">
        <w:rPr>
          <w:iCs/>
          <w:lang w:val="en-US"/>
        </w:rPr>
        <w:t>significantly</w:t>
      </w:r>
      <w:r>
        <w:rPr>
          <w:iCs/>
          <w:lang w:val="en-US"/>
        </w:rPr>
        <w:t xml:space="preserve"> </w:t>
      </w:r>
      <w:r w:rsidRPr="007D7359">
        <w:rPr>
          <w:iCs/>
          <w:lang w:val="en-US"/>
        </w:rPr>
        <w:t>more</w:t>
      </w:r>
      <w:r>
        <w:rPr>
          <w:iCs/>
          <w:lang w:val="en-US"/>
        </w:rPr>
        <w:t xml:space="preserve"> </w:t>
      </w:r>
      <w:r w:rsidRPr="007D7359">
        <w:rPr>
          <w:iCs/>
          <w:lang w:val="en-US"/>
        </w:rPr>
        <w:t>favorably</w:t>
      </w:r>
      <w:r>
        <w:rPr>
          <w:iCs/>
          <w:lang w:val="en-US"/>
        </w:rPr>
        <w:t xml:space="preserve"> </w:t>
      </w:r>
      <w:r w:rsidRPr="007D7359">
        <w:rPr>
          <w:iCs/>
          <w:lang w:val="en-US"/>
        </w:rPr>
        <w:t>than</w:t>
      </w:r>
      <w:r>
        <w:rPr>
          <w:iCs/>
          <w:lang w:val="en-US"/>
        </w:rPr>
        <w:t xml:space="preserve"> </w:t>
      </w:r>
      <w:r w:rsidRPr="007D7359">
        <w:rPr>
          <w:iCs/>
          <w:lang w:val="en-US"/>
        </w:rPr>
        <w:t>the</w:t>
      </w:r>
      <w:r>
        <w:rPr>
          <w:iCs/>
          <w:lang w:val="en-US"/>
        </w:rPr>
        <w:t xml:space="preserve"> </w:t>
      </w:r>
      <w:proofErr w:type="spellStart"/>
      <w:r w:rsidRPr="007D7359">
        <w:rPr>
          <w:iCs/>
          <w:lang w:val="en-US"/>
        </w:rPr>
        <w:t>transgressive</w:t>
      </w:r>
      <w:proofErr w:type="spellEnd"/>
      <w:r>
        <w:rPr>
          <w:iCs/>
          <w:lang w:val="en-US"/>
        </w:rPr>
        <w:t xml:space="preserve"> </w:t>
      </w:r>
      <w:proofErr w:type="spellStart"/>
      <w:r w:rsidRPr="007D7359">
        <w:rPr>
          <w:iCs/>
          <w:lang w:val="en-US"/>
        </w:rPr>
        <w:t>outgroup</w:t>
      </w:r>
      <w:proofErr w:type="spellEnd"/>
      <w:r>
        <w:rPr>
          <w:iCs/>
          <w:lang w:val="en-US"/>
        </w:rPr>
        <w:t xml:space="preserve"> </w:t>
      </w:r>
      <w:r w:rsidRPr="007D7359">
        <w:rPr>
          <w:iCs/>
          <w:lang w:val="en-US"/>
        </w:rPr>
        <w:t>captain</w:t>
      </w:r>
      <w:r>
        <w:rPr>
          <w:iCs/>
          <w:lang w:val="en-US"/>
        </w:rPr>
        <w:t xml:space="preserve"> </w:t>
      </w:r>
      <w:r w:rsidRPr="007D7359">
        <w:rPr>
          <w:iCs/>
          <w:lang w:val="en-US"/>
        </w:rPr>
        <w:t>(</w:t>
      </w:r>
      <w:r w:rsidRPr="007D7359">
        <w:rPr>
          <w:i/>
          <w:iCs/>
          <w:lang w:val="en-US"/>
        </w:rPr>
        <w:t>M</w:t>
      </w:r>
      <w:r>
        <w:rPr>
          <w:i/>
          <w:iCs/>
          <w:lang w:val="en-US"/>
        </w:rPr>
        <w:t xml:space="preserve"> </w:t>
      </w:r>
      <w:r w:rsidRPr="007D7359">
        <w:rPr>
          <w:iCs/>
          <w:lang w:val="en-US"/>
        </w:rPr>
        <w:t>=</w:t>
      </w:r>
      <w:r>
        <w:rPr>
          <w:iCs/>
          <w:lang w:val="en-US"/>
        </w:rPr>
        <w:t xml:space="preserve"> </w:t>
      </w:r>
      <w:r w:rsidRPr="007D7359">
        <w:rPr>
          <w:iCs/>
          <w:lang w:val="en-US"/>
        </w:rPr>
        <w:t>2.35,</w:t>
      </w:r>
      <w:r>
        <w:rPr>
          <w:iCs/>
          <w:lang w:val="en-US"/>
        </w:rPr>
        <w:t xml:space="preserve"> </w:t>
      </w:r>
      <w:r w:rsidRPr="007D7359">
        <w:rPr>
          <w:i/>
          <w:iCs/>
          <w:lang w:val="en-US"/>
        </w:rPr>
        <w:t>SE</w:t>
      </w:r>
      <w:r>
        <w:rPr>
          <w:i/>
          <w:iCs/>
          <w:lang w:val="en-US"/>
        </w:rPr>
        <w:t xml:space="preserve"> </w:t>
      </w:r>
      <w:r>
        <w:rPr>
          <w:iCs/>
          <w:lang w:val="en-US"/>
        </w:rPr>
        <w:t xml:space="preserve"> </w:t>
      </w:r>
      <w:r w:rsidRPr="007D7359">
        <w:rPr>
          <w:iCs/>
          <w:lang w:val="en-US"/>
        </w:rPr>
        <w:t>=</w:t>
      </w:r>
      <w:r>
        <w:rPr>
          <w:iCs/>
          <w:lang w:val="en-US"/>
        </w:rPr>
        <w:t xml:space="preserve"> </w:t>
      </w:r>
      <w:r w:rsidRPr="007D7359">
        <w:rPr>
          <w:iCs/>
          <w:lang w:val="en-US"/>
        </w:rPr>
        <w:t>.24),</w:t>
      </w:r>
      <w:r>
        <w:rPr>
          <w:iCs/>
          <w:lang w:val="en-US"/>
        </w:rPr>
        <w:t xml:space="preserve"> </w:t>
      </w:r>
      <w:r w:rsidRPr="007D7359">
        <w:rPr>
          <w:i/>
          <w:iCs/>
          <w:lang w:val="en-US"/>
        </w:rPr>
        <w:t>F</w:t>
      </w:r>
      <w:r>
        <w:rPr>
          <w:iCs/>
          <w:lang w:val="en-US"/>
        </w:rPr>
        <w:t xml:space="preserve"> </w:t>
      </w:r>
      <w:r w:rsidRPr="007D7359">
        <w:rPr>
          <w:iCs/>
          <w:lang w:val="en-US"/>
        </w:rPr>
        <w:t>(1,</w:t>
      </w:r>
      <w:r>
        <w:rPr>
          <w:iCs/>
          <w:lang w:val="en-US"/>
        </w:rPr>
        <w:t xml:space="preserve"> </w:t>
      </w:r>
      <w:r w:rsidRPr="007D7359">
        <w:rPr>
          <w:iCs/>
          <w:lang w:val="en-US"/>
        </w:rPr>
        <w:t>77)</w:t>
      </w:r>
      <w:r>
        <w:rPr>
          <w:iCs/>
          <w:lang w:val="en-US"/>
        </w:rPr>
        <w:t xml:space="preserve"> </w:t>
      </w:r>
      <w:r w:rsidRPr="007D7359">
        <w:rPr>
          <w:iCs/>
          <w:lang w:val="en-US"/>
        </w:rPr>
        <w:t>=</w:t>
      </w:r>
      <w:r>
        <w:rPr>
          <w:iCs/>
          <w:lang w:val="en-US"/>
        </w:rPr>
        <w:t xml:space="preserve"> </w:t>
      </w:r>
      <w:r w:rsidRPr="007D7359">
        <w:rPr>
          <w:iCs/>
          <w:lang w:val="en-US"/>
        </w:rPr>
        <w:t>45.27,</w:t>
      </w:r>
      <w:r>
        <w:rPr>
          <w:iCs/>
          <w:lang w:val="en-US"/>
        </w:rPr>
        <w:t xml:space="preserve"> </w:t>
      </w:r>
      <w:r w:rsidRPr="007D7359">
        <w:rPr>
          <w:i/>
          <w:iCs/>
          <w:lang w:val="en-US"/>
        </w:rPr>
        <w:t>p</w:t>
      </w:r>
      <w:r>
        <w:rPr>
          <w:i/>
          <w:iCs/>
          <w:lang w:val="en-US"/>
        </w:rPr>
        <w:t xml:space="preserve"> </w:t>
      </w:r>
      <w:r w:rsidRPr="007D7359">
        <w:rPr>
          <w:iCs/>
          <w:lang w:val="en-US"/>
        </w:rPr>
        <w:t>&lt;</w:t>
      </w:r>
      <w:r>
        <w:rPr>
          <w:iCs/>
          <w:lang w:val="en-US"/>
        </w:rPr>
        <w:t xml:space="preserve"> </w:t>
      </w:r>
      <w:r w:rsidRPr="007D7359">
        <w:rPr>
          <w:iCs/>
          <w:lang w:val="en-US"/>
        </w:rPr>
        <w:t>.001,</w:t>
      </w:r>
      <w:r>
        <w:rPr>
          <w:iCs/>
          <w:lang w:val="en-US"/>
        </w:rPr>
        <w:t xml:space="preserve"> </w:t>
      </w:r>
      <w:r w:rsidRPr="007D7359">
        <w:rPr>
          <w:iCs/>
          <w:lang w:val="en-US"/>
        </w:rPr>
        <w:t>η</w:t>
      </w:r>
      <w:r w:rsidRPr="007D7359">
        <w:rPr>
          <w:iCs/>
          <w:vertAlign w:val="superscript"/>
          <w:lang w:val="en-US"/>
        </w:rPr>
        <w:t>2</w:t>
      </w:r>
      <w:r>
        <w:rPr>
          <w:iCs/>
          <w:lang w:val="en-US"/>
        </w:rPr>
        <w:t xml:space="preserve"> = </w:t>
      </w:r>
      <w:r w:rsidRPr="007D7359">
        <w:rPr>
          <w:iCs/>
          <w:lang w:val="en-US"/>
        </w:rPr>
        <w:t>.43.</w:t>
      </w:r>
      <w:r>
        <w:rPr>
          <w:iCs/>
          <w:lang w:val="en-US"/>
        </w:rPr>
        <w:t xml:space="preserve"> </w:t>
      </w:r>
    </w:p>
    <w:p w:rsidR="00FE58FE" w:rsidRPr="004B1F39" w:rsidRDefault="00FE58FE" w:rsidP="00DB33D7">
      <w:pPr>
        <w:spacing w:line="480" w:lineRule="auto"/>
        <w:ind w:firstLine="720"/>
        <w:rPr>
          <w:lang w:val="en-US"/>
        </w:rPr>
      </w:pPr>
      <w:r>
        <w:rPr>
          <w:iCs/>
          <w:lang w:val="en-US"/>
        </w:rPr>
        <w:t xml:space="preserve">Finally, the Group by Role simple interaction is significant for </w:t>
      </w:r>
      <w:proofErr w:type="spellStart"/>
      <w:r>
        <w:rPr>
          <w:iCs/>
          <w:lang w:val="en-US"/>
        </w:rPr>
        <w:t>transgressive</w:t>
      </w:r>
      <w:proofErr w:type="spellEnd"/>
      <w:r>
        <w:rPr>
          <w:iCs/>
          <w:lang w:val="en-US"/>
        </w:rPr>
        <w:t xml:space="preserve"> targets, </w:t>
      </w:r>
      <w:r>
        <w:rPr>
          <w:i/>
          <w:iCs/>
          <w:lang w:val="en-US"/>
        </w:rPr>
        <w:t>F</w:t>
      </w:r>
      <w:r>
        <w:rPr>
          <w:iCs/>
          <w:lang w:val="en-US"/>
        </w:rPr>
        <w:t xml:space="preserve"> (1, 77) = 4.95, </w:t>
      </w:r>
      <w:r>
        <w:rPr>
          <w:i/>
          <w:iCs/>
          <w:lang w:val="en-US"/>
        </w:rPr>
        <w:t xml:space="preserve">p </w:t>
      </w:r>
      <w:r>
        <w:rPr>
          <w:iCs/>
          <w:lang w:val="en-US"/>
        </w:rPr>
        <w:t>= .029, η</w:t>
      </w:r>
      <w:r>
        <w:rPr>
          <w:iCs/>
          <w:vertAlign w:val="superscript"/>
          <w:lang w:val="en-US"/>
        </w:rPr>
        <w:t xml:space="preserve">2  </w:t>
      </w:r>
      <w:r>
        <w:rPr>
          <w:iCs/>
          <w:lang w:val="en-US"/>
        </w:rPr>
        <w:t xml:space="preserve">= .060, whereas that for normative targets is not significant, </w:t>
      </w:r>
      <w:r>
        <w:rPr>
          <w:i/>
          <w:iCs/>
          <w:lang w:val="en-US"/>
        </w:rPr>
        <w:t>F</w:t>
      </w:r>
      <w:r>
        <w:rPr>
          <w:iCs/>
          <w:lang w:val="en-US"/>
        </w:rPr>
        <w:t xml:space="preserve"> (1, 77) = 0.49, </w:t>
      </w:r>
      <w:r>
        <w:rPr>
          <w:i/>
          <w:iCs/>
          <w:lang w:val="en-US"/>
        </w:rPr>
        <w:t xml:space="preserve">p </w:t>
      </w:r>
      <w:r>
        <w:rPr>
          <w:iCs/>
          <w:lang w:val="en-US"/>
        </w:rPr>
        <w:t>= .485, η</w:t>
      </w:r>
      <w:r>
        <w:rPr>
          <w:iCs/>
          <w:vertAlign w:val="superscript"/>
          <w:lang w:val="en-US"/>
        </w:rPr>
        <w:t xml:space="preserve">2  </w:t>
      </w:r>
      <w:r>
        <w:rPr>
          <w:iCs/>
          <w:lang w:val="en-US"/>
        </w:rPr>
        <w:t xml:space="preserve">= .006. </w:t>
      </w:r>
      <w:r w:rsidRPr="007D7359">
        <w:rPr>
          <w:iCs/>
          <w:lang w:val="en-US"/>
        </w:rPr>
        <w:t>Thus,</w:t>
      </w:r>
      <w:r>
        <w:rPr>
          <w:iCs/>
          <w:lang w:val="en-US"/>
        </w:rPr>
        <w:t xml:space="preserve"> </w:t>
      </w:r>
      <w:r w:rsidRPr="007D7359">
        <w:rPr>
          <w:iCs/>
          <w:lang w:val="en-US"/>
        </w:rPr>
        <w:t>the</w:t>
      </w:r>
      <w:r>
        <w:rPr>
          <w:iCs/>
          <w:lang w:val="en-US"/>
        </w:rPr>
        <w:t xml:space="preserve"> </w:t>
      </w:r>
      <w:proofErr w:type="spellStart"/>
      <w:r w:rsidRPr="007D7359">
        <w:rPr>
          <w:iCs/>
          <w:lang w:val="en-US"/>
        </w:rPr>
        <w:t>ingroup</w:t>
      </w:r>
      <w:proofErr w:type="spellEnd"/>
      <w:r>
        <w:rPr>
          <w:iCs/>
          <w:lang w:val="en-US"/>
        </w:rPr>
        <w:t xml:space="preserve"> </w:t>
      </w:r>
      <w:r w:rsidRPr="007D7359">
        <w:rPr>
          <w:iCs/>
          <w:lang w:val="en-US"/>
        </w:rPr>
        <w:t>transgressor</w:t>
      </w:r>
      <w:r>
        <w:rPr>
          <w:iCs/>
          <w:lang w:val="en-US"/>
        </w:rPr>
        <w:t xml:space="preserve"> </w:t>
      </w:r>
      <w:r w:rsidRPr="007D7359">
        <w:rPr>
          <w:iCs/>
          <w:lang w:val="en-US"/>
        </w:rPr>
        <w:t>captain</w:t>
      </w:r>
      <w:r>
        <w:rPr>
          <w:iCs/>
          <w:lang w:val="en-US"/>
        </w:rPr>
        <w:t xml:space="preserve"> </w:t>
      </w:r>
      <w:r w:rsidRPr="007D7359">
        <w:rPr>
          <w:iCs/>
          <w:lang w:val="en-US"/>
        </w:rPr>
        <w:t>was</w:t>
      </w:r>
      <w:r>
        <w:rPr>
          <w:iCs/>
          <w:lang w:val="en-US"/>
        </w:rPr>
        <w:t xml:space="preserve"> </w:t>
      </w:r>
      <w:r w:rsidRPr="007D7359">
        <w:rPr>
          <w:iCs/>
          <w:lang w:val="en-US"/>
        </w:rPr>
        <w:t>given</w:t>
      </w:r>
      <w:r>
        <w:rPr>
          <w:iCs/>
          <w:lang w:val="en-US"/>
        </w:rPr>
        <w:t xml:space="preserve"> </w:t>
      </w:r>
      <w:r w:rsidRPr="007D7359">
        <w:rPr>
          <w:iCs/>
          <w:lang w:val="en-US"/>
        </w:rPr>
        <w:t>especially</w:t>
      </w:r>
      <w:r>
        <w:rPr>
          <w:iCs/>
          <w:lang w:val="en-US"/>
        </w:rPr>
        <w:t xml:space="preserve"> </w:t>
      </w:r>
      <w:r w:rsidRPr="007D7359">
        <w:rPr>
          <w:iCs/>
          <w:lang w:val="en-US"/>
        </w:rPr>
        <w:t>favorable</w:t>
      </w:r>
      <w:r>
        <w:rPr>
          <w:iCs/>
          <w:lang w:val="en-US"/>
        </w:rPr>
        <w:t xml:space="preserve"> </w:t>
      </w:r>
      <w:r w:rsidRPr="007D7359">
        <w:rPr>
          <w:iCs/>
          <w:lang w:val="en-US"/>
        </w:rPr>
        <w:t>treatment</w:t>
      </w:r>
      <w:r>
        <w:rPr>
          <w:iCs/>
          <w:lang w:val="en-US"/>
        </w:rPr>
        <w:t xml:space="preserve"> </w:t>
      </w:r>
      <w:r w:rsidRPr="007D7359">
        <w:rPr>
          <w:iCs/>
          <w:lang w:val="en-US"/>
        </w:rPr>
        <w:t>relative</w:t>
      </w:r>
      <w:r>
        <w:rPr>
          <w:iCs/>
          <w:lang w:val="en-US"/>
        </w:rPr>
        <w:t xml:space="preserve"> </w:t>
      </w:r>
      <w:r w:rsidRPr="007D7359">
        <w:rPr>
          <w:iCs/>
          <w:lang w:val="en-US"/>
        </w:rPr>
        <w:t>to</w:t>
      </w:r>
      <w:r>
        <w:rPr>
          <w:iCs/>
          <w:lang w:val="en-US"/>
        </w:rPr>
        <w:t xml:space="preserve"> other targets. </w:t>
      </w:r>
    </w:p>
    <w:p w:rsidR="00FE58FE" w:rsidRPr="004B1F39" w:rsidRDefault="00FE58FE" w:rsidP="00930731">
      <w:pPr>
        <w:spacing w:line="480" w:lineRule="auto"/>
        <w:jc w:val="center"/>
        <w:rPr>
          <w:b/>
          <w:lang w:val="en-US"/>
        </w:rPr>
      </w:pPr>
      <w:r>
        <w:rPr>
          <w:b/>
          <w:lang w:val="en-US"/>
        </w:rPr>
        <w:t>Experiment 3</w:t>
      </w:r>
    </w:p>
    <w:p w:rsidR="00FE58FE" w:rsidRDefault="00FE58FE" w:rsidP="00481A6B">
      <w:pPr>
        <w:spacing w:line="480" w:lineRule="auto"/>
        <w:ind w:firstLine="720"/>
        <w:rPr>
          <w:lang w:val="en-US"/>
        </w:rPr>
      </w:pPr>
      <w:r>
        <w:rPr>
          <w:lang w:val="en-US"/>
        </w:rPr>
        <w:t xml:space="preserve">The previous studies were developed to test our hypotheses in the sports context. In order to test the wider generality of the transgression credit effect we used the minimal group paradigm (MGP; see </w:t>
      </w:r>
      <w:proofErr w:type="spellStart"/>
      <w:r>
        <w:rPr>
          <w:lang w:val="en-US"/>
        </w:rPr>
        <w:t>Tajfel</w:t>
      </w:r>
      <w:proofErr w:type="spellEnd"/>
      <w:r>
        <w:rPr>
          <w:lang w:val="en-US"/>
        </w:rPr>
        <w:t xml:space="preserve">, </w:t>
      </w:r>
      <w:proofErr w:type="spellStart"/>
      <w:r>
        <w:rPr>
          <w:lang w:val="en-US"/>
        </w:rPr>
        <w:t>Billig</w:t>
      </w:r>
      <w:proofErr w:type="spellEnd"/>
      <w:r>
        <w:rPr>
          <w:lang w:val="en-US"/>
        </w:rPr>
        <w:t xml:space="preserve">, Bundy, &amp; </w:t>
      </w:r>
      <w:proofErr w:type="spellStart"/>
      <w:r>
        <w:rPr>
          <w:lang w:val="en-US"/>
        </w:rPr>
        <w:t>Flament</w:t>
      </w:r>
      <w:proofErr w:type="spellEnd"/>
      <w:r>
        <w:rPr>
          <w:lang w:val="en-US"/>
        </w:rPr>
        <w:t xml:space="preserve">, 1971). In the MGP participants are categorized on the basis of trivial criteria. They have no prior relationship with one another, do not know one another as individuals and the group has no history. Moreover, we explicitly assigned the leadership role randomly, ensuring that participants could not infer from prior evidence why the leader occupied that role. Because members were all categorized at the same time as the participant this study allowed us to rule out the possibility that leaders had previously established higher </w:t>
      </w:r>
      <w:proofErr w:type="spellStart"/>
      <w:r>
        <w:rPr>
          <w:lang w:val="en-US"/>
        </w:rPr>
        <w:t>prototypicality</w:t>
      </w:r>
      <w:proofErr w:type="spellEnd"/>
      <w:r>
        <w:rPr>
          <w:lang w:val="en-US"/>
        </w:rPr>
        <w:t xml:space="preserve"> (or gained more idiosyncrasy credit) than members. In addition it tested the wider </w:t>
      </w:r>
      <w:proofErr w:type="spellStart"/>
      <w:r>
        <w:rPr>
          <w:lang w:val="en-US"/>
        </w:rPr>
        <w:t>generalizability</w:t>
      </w:r>
      <w:proofErr w:type="spellEnd"/>
      <w:r>
        <w:rPr>
          <w:lang w:val="en-US"/>
        </w:rPr>
        <w:t xml:space="preserve"> of transgression credit. </w:t>
      </w:r>
    </w:p>
    <w:p w:rsidR="00FE58FE" w:rsidRPr="004B1F39" w:rsidRDefault="00FE58FE" w:rsidP="009165CE">
      <w:pPr>
        <w:spacing w:line="480" w:lineRule="auto"/>
        <w:ind w:firstLine="720"/>
        <w:rPr>
          <w:lang w:val="en-US"/>
        </w:rPr>
      </w:pPr>
      <w:r>
        <w:rPr>
          <w:lang w:val="en-US"/>
        </w:rPr>
        <w:t xml:space="preserve">In Experiment 3 the </w:t>
      </w:r>
      <w:proofErr w:type="spellStart"/>
      <w:r>
        <w:rPr>
          <w:lang w:val="en-US"/>
        </w:rPr>
        <w:t>transgressive</w:t>
      </w:r>
      <w:proofErr w:type="spellEnd"/>
      <w:r>
        <w:rPr>
          <w:lang w:val="en-US"/>
        </w:rPr>
        <w:t xml:space="preserve"> act involved cheating on a group task. We hypothesized that individuals would apply a double standard in their evaluations of a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 as compared with a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member, or </w:t>
      </w:r>
      <w:proofErr w:type="spellStart"/>
      <w:r>
        <w:rPr>
          <w:lang w:val="en-US"/>
        </w:rPr>
        <w:t>transgressive</w:t>
      </w:r>
      <w:proofErr w:type="spellEnd"/>
      <w:r>
        <w:rPr>
          <w:lang w:val="en-US"/>
        </w:rPr>
        <w:t xml:space="preserve"> </w:t>
      </w:r>
      <w:proofErr w:type="spellStart"/>
      <w:r>
        <w:rPr>
          <w:lang w:val="en-US"/>
        </w:rPr>
        <w:t>outgroup</w:t>
      </w:r>
      <w:proofErr w:type="spellEnd"/>
      <w:r>
        <w:rPr>
          <w:lang w:val="en-US"/>
        </w:rPr>
        <w:t xml:space="preserve"> leader. Experiment 3 also included a further dependent variable, </w:t>
      </w:r>
      <w:proofErr w:type="spellStart"/>
      <w:r>
        <w:rPr>
          <w:lang w:val="en-US"/>
        </w:rPr>
        <w:t>punitiveness</w:t>
      </w:r>
      <w:proofErr w:type="spellEnd"/>
      <w:r>
        <w:rPr>
          <w:lang w:val="en-US"/>
        </w:rPr>
        <w:t xml:space="preserve">. It is conceivable that people might be hesitant to punish an </w:t>
      </w:r>
      <w:proofErr w:type="spellStart"/>
      <w:r>
        <w:rPr>
          <w:lang w:val="en-US"/>
        </w:rPr>
        <w:t>ingroup</w:t>
      </w:r>
      <w:proofErr w:type="spellEnd"/>
      <w:r>
        <w:rPr>
          <w:lang w:val="en-US"/>
        </w:rPr>
        <w:t xml:space="preserve"> member. Abrams et al. (2008) observed that under some conditions participants gave nonconformist </w:t>
      </w:r>
      <w:proofErr w:type="spellStart"/>
      <w:r>
        <w:rPr>
          <w:lang w:val="en-US"/>
        </w:rPr>
        <w:t>ingroup</w:t>
      </w:r>
      <w:proofErr w:type="spellEnd"/>
      <w:r>
        <w:rPr>
          <w:lang w:val="en-US"/>
        </w:rPr>
        <w:t xml:space="preserve"> leaders more rewards than similar nonconformist members. However, in the case of transgressions it could also be that people may be especially punitive towards a regular </w:t>
      </w:r>
      <w:proofErr w:type="spellStart"/>
      <w:r>
        <w:rPr>
          <w:lang w:val="en-US"/>
        </w:rPr>
        <w:t>ingroup</w:t>
      </w:r>
      <w:proofErr w:type="spellEnd"/>
      <w:r>
        <w:rPr>
          <w:lang w:val="en-US"/>
        </w:rPr>
        <w:t xml:space="preserve"> member</w:t>
      </w:r>
      <w:r w:rsidR="00AF7C38">
        <w:rPr>
          <w:lang w:val="en-US"/>
        </w:rPr>
        <w:t xml:space="preserve"> who transgresses</w:t>
      </w:r>
      <w:r>
        <w:rPr>
          <w:lang w:val="en-US"/>
        </w:rPr>
        <w:t xml:space="preserve">, as implied by the black sheep effect. The present experiment therefore tests whether a double standard is applied not just to evaluations but also to </w:t>
      </w:r>
      <w:proofErr w:type="spellStart"/>
      <w:r>
        <w:rPr>
          <w:lang w:val="en-US"/>
        </w:rPr>
        <w:t>punitiveness</w:t>
      </w:r>
      <w:proofErr w:type="spellEnd"/>
      <w:r>
        <w:rPr>
          <w:lang w:val="en-US"/>
        </w:rPr>
        <w:t xml:space="preserve"> towards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w:t>
      </w:r>
    </w:p>
    <w:p w:rsidR="00FE58FE" w:rsidRPr="004B1F39" w:rsidRDefault="00FE58FE" w:rsidP="00930731">
      <w:pPr>
        <w:spacing w:line="480" w:lineRule="auto"/>
        <w:jc w:val="center"/>
        <w:rPr>
          <w:b/>
          <w:iCs/>
          <w:lang w:val="en-US"/>
        </w:rPr>
      </w:pPr>
      <w:r>
        <w:rPr>
          <w:b/>
          <w:iCs/>
          <w:lang w:val="en-US"/>
        </w:rPr>
        <w:t>Method</w:t>
      </w:r>
    </w:p>
    <w:p w:rsidR="00FE58FE" w:rsidRPr="004B1F39" w:rsidRDefault="00FE58FE" w:rsidP="00930731">
      <w:pPr>
        <w:spacing w:line="480" w:lineRule="auto"/>
        <w:rPr>
          <w:b/>
          <w:lang w:val="en-US"/>
        </w:rPr>
      </w:pPr>
      <w:r>
        <w:rPr>
          <w:b/>
          <w:lang w:val="en-US"/>
        </w:rPr>
        <w:t>Participants and Design</w:t>
      </w:r>
    </w:p>
    <w:p w:rsidR="00FE58FE" w:rsidRPr="004B1F39" w:rsidRDefault="00FE58FE" w:rsidP="00930731">
      <w:pPr>
        <w:spacing w:line="480" w:lineRule="auto"/>
        <w:ind w:firstLine="720"/>
        <w:rPr>
          <w:lang w:val="en-US"/>
        </w:rPr>
      </w:pPr>
      <w:r>
        <w:rPr>
          <w:lang w:val="en-US"/>
        </w:rPr>
        <w:t xml:space="preserve">Seventy five participants (48 males, 26 females, 1 not reported) from India were recruited to participate to this study. Participants were assigned randomly to conditions in a 2 (Group: </w:t>
      </w:r>
      <w:proofErr w:type="spellStart"/>
      <w:r>
        <w:rPr>
          <w:lang w:val="en-US"/>
        </w:rPr>
        <w:t>ingroup</w:t>
      </w:r>
      <w:proofErr w:type="spellEnd"/>
      <w:r>
        <w:rPr>
          <w:lang w:val="en-US"/>
        </w:rPr>
        <w:t xml:space="preserve"> vs. </w:t>
      </w:r>
      <w:proofErr w:type="spellStart"/>
      <w:r>
        <w:rPr>
          <w:lang w:val="en-US"/>
        </w:rPr>
        <w:t>outgroup</w:t>
      </w:r>
      <w:proofErr w:type="spellEnd"/>
      <w:r>
        <w:rPr>
          <w:lang w:val="en-US"/>
        </w:rPr>
        <w:t xml:space="preserve">) x 2 (Role of the Transgressor: leader vs. member) x 2 (Target: </w:t>
      </w:r>
      <w:proofErr w:type="spellStart"/>
      <w:r>
        <w:rPr>
          <w:lang w:val="en-US"/>
        </w:rPr>
        <w:t>transgressive</w:t>
      </w:r>
      <w:proofErr w:type="spellEnd"/>
      <w:r>
        <w:rPr>
          <w:lang w:val="en-US"/>
        </w:rPr>
        <w:t xml:space="preserve">, normative) mixed factorial design with repeated measures on the Target factor. </w:t>
      </w:r>
    </w:p>
    <w:p w:rsidR="00FE58FE" w:rsidRPr="00FE58FE" w:rsidRDefault="00C108AE" w:rsidP="00930731">
      <w:pPr>
        <w:pStyle w:val="Heading1"/>
        <w:spacing w:line="480" w:lineRule="auto"/>
        <w:rPr>
          <w:b/>
          <w:sz w:val="24"/>
          <w:szCs w:val="24"/>
          <w:u w:val="none"/>
          <w:lang w:val="en-US"/>
        </w:rPr>
      </w:pPr>
      <w:r w:rsidRPr="00C108AE">
        <w:rPr>
          <w:b/>
          <w:sz w:val="24"/>
          <w:szCs w:val="24"/>
          <w:u w:val="none"/>
          <w:lang w:val="en-US"/>
        </w:rPr>
        <w:t>Procedure and Materials</w:t>
      </w:r>
    </w:p>
    <w:p w:rsidR="00FE58FE" w:rsidRPr="004B1F39" w:rsidRDefault="00FE58FE" w:rsidP="00930731">
      <w:pPr>
        <w:spacing w:line="480" w:lineRule="auto"/>
        <w:ind w:firstLine="720"/>
        <w:rPr>
          <w:lang w:val="en-US"/>
        </w:rPr>
      </w:pPr>
      <w:r>
        <w:rPr>
          <w:lang w:val="en-US"/>
        </w:rPr>
        <w:t>Individuals were invited to take part in a study on ‘the relation between thinking style and group level reasoning’ via an online survey tool (</w:t>
      </w:r>
      <w:proofErr w:type="spellStart"/>
      <w:r>
        <w:rPr>
          <w:lang w:val="en-US"/>
        </w:rPr>
        <w:t>Qualtrics</w:t>
      </w:r>
      <w:proofErr w:type="spellEnd"/>
      <w:r>
        <w:rPr>
          <w:lang w:val="en-US"/>
        </w:rPr>
        <w:t xml:space="preserve">). The experimental survey was administered through Amazon’s Mechanical Turk (e.g., </w:t>
      </w:r>
      <w:proofErr w:type="spellStart"/>
      <w:r>
        <w:rPr>
          <w:lang w:val="en-US"/>
        </w:rPr>
        <w:t>Buhrmester</w:t>
      </w:r>
      <w:proofErr w:type="spellEnd"/>
      <w:r w:rsidRPr="007D7359">
        <w:rPr>
          <w:lang w:val="en-US"/>
        </w:rPr>
        <w:t xml:space="preserve">, </w:t>
      </w:r>
      <w:proofErr w:type="spellStart"/>
      <w:r>
        <w:rPr>
          <w:lang w:val="en-US"/>
        </w:rPr>
        <w:t>Kwang</w:t>
      </w:r>
      <w:proofErr w:type="spellEnd"/>
      <w:r>
        <w:rPr>
          <w:lang w:val="en-US"/>
        </w:rPr>
        <w:t xml:space="preserve">, &amp; Gosling, 2011) and consisted of two phases. In the first phase, participants were randomly allocated to one of two categories, inductive thinkers or deductive thinkers, and (to check that they valued their group membership) were asked about their identification with the group. In the second phase, they were asked to observe a chat room interaction either between four </w:t>
      </w:r>
      <w:proofErr w:type="spellStart"/>
      <w:r>
        <w:rPr>
          <w:lang w:val="en-US"/>
        </w:rPr>
        <w:t>ingroup</w:t>
      </w:r>
      <w:proofErr w:type="spellEnd"/>
      <w:r>
        <w:rPr>
          <w:lang w:val="en-US"/>
        </w:rPr>
        <w:t xml:space="preserve"> or four </w:t>
      </w:r>
      <w:proofErr w:type="spellStart"/>
      <w:r>
        <w:rPr>
          <w:lang w:val="en-US"/>
        </w:rPr>
        <w:t>outgroup</w:t>
      </w:r>
      <w:proofErr w:type="spellEnd"/>
      <w:r>
        <w:rPr>
          <w:lang w:val="en-US"/>
        </w:rPr>
        <w:t xml:space="preserve"> members. They were informed that the chat-room was led by a randomly appointed leader. Finally, participants evaluated the targets. At the end of the study, participants were thanked, debriefed and compensated for their time. </w:t>
      </w:r>
    </w:p>
    <w:p w:rsidR="00FE58FE" w:rsidRPr="004B1F39" w:rsidRDefault="00FE58FE" w:rsidP="00930731">
      <w:pPr>
        <w:spacing w:line="480" w:lineRule="auto"/>
        <w:ind w:firstLine="720"/>
        <w:rPr>
          <w:lang w:val="en-US"/>
        </w:rPr>
      </w:pPr>
      <w:r>
        <w:rPr>
          <w:lang w:val="en-US"/>
        </w:rPr>
        <w:t xml:space="preserve">Participants were presented with a brief introduction describing the cognitive differences between two thinking styles, namely Inductive Thinkers and Deductive Thinkers. They read that cognitive psychology had established that people could be described by one of the two styles and that these styles were equally distributed in the population and across genders.  They were also told that, while it had been already established that people with each style perform equally well at individual level, the study was designed to investigate how the two styles would perform as groups. Participants were therefore asked to observe how members of Inductive Thinkers (or Deductive Thinkers, randomized) performed on a group-solving task. </w:t>
      </w:r>
    </w:p>
    <w:p w:rsidR="00FE58FE" w:rsidRPr="004B1F39" w:rsidRDefault="00FE58FE" w:rsidP="00EC2EC9">
      <w:pPr>
        <w:spacing w:line="480" w:lineRule="auto"/>
        <w:ind w:firstLine="720"/>
        <w:rPr>
          <w:lang w:val="en-US"/>
        </w:rPr>
      </w:pPr>
      <w:r>
        <w:rPr>
          <w:lang w:val="en-US"/>
        </w:rPr>
        <w:t xml:space="preserve">To establish participants’ group membership, they were instructed that, ‘in order to improve the reliability of the study we need to understand which category best describes your style of reasoning’. They were then prompted to take a brief survey consisting of nine items (including two graphic items drawn from the Stencil Task), allegedly tapping their style of reasoning. In reality, they were randomly assigned to one of the two groups. They read ‘Inductive Thinkers approach new information carefully and systematically before making a decision. In contrast, Deductive Thinkers form a general picture of the events which inform their subsequently analysis of single episodes’. Participants were then asked about their identification (1 = </w:t>
      </w:r>
      <w:r>
        <w:rPr>
          <w:i/>
          <w:lang w:val="en-US"/>
        </w:rPr>
        <w:t>strongly disagree</w:t>
      </w:r>
      <w:r>
        <w:rPr>
          <w:lang w:val="en-US"/>
        </w:rPr>
        <w:t xml:space="preserve">, 7 = </w:t>
      </w:r>
      <w:r>
        <w:rPr>
          <w:i/>
          <w:lang w:val="en-US"/>
        </w:rPr>
        <w:t>strongly agree</w:t>
      </w:r>
      <w:r>
        <w:rPr>
          <w:lang w:val="en-US"/>
        </w:rPr>
        <w:t xml:space="preserve">), using 3 items matching those from Experiment 1:  I am pleased think of myself as a Deductive (Inductive) Thinker; I am glad I am a Deductive (Inductive) Thinker; I identify with Deductive (Inductive) Thinkers. These items formed a reliable scale (α = .98) and a mean score was computed. </w:t>
      </w:r>
    </w:p>
    <w:p w:rsidR="00FE58FE" w:rsidRPr="004B1F39" w:rsidRDefault="00FE58FE" w:rsidP="00930731">
      <w:pPr>
        <w:spacing w:line="480" w:lineRule="auto"/>
        <w:ind w:firstLine="720"/>
        <w:rPr>
          <w:lang w:val="en-US"/>
        </w:rPr>
      </w:pPr>
      <w:r>
        <w:rPr>
          <w:lang w:val="en-US"/>
        </w:rPr>
        <w:t xml:space="preserve">Subsequently, participants were assigned randomly to observe a Chat Room (in fact always Chat Room G) that involved either four </w:t>
      </w:r>
      <w:proofErr w:type="spellStart"/>
      <w:r>
        <w:rPr>
          <w:lang w:val="en-US"/>
        </w:rPr>
        <w:t>ingroup</w:t>
      </w:r>
      <w:proofErr w:type="spellEnd"/>
      <w:r>
        <w:rPr>
          <w:lang w:val="en-US"/>
        </w:rPr>
        <w:t xml:space="preserve"> or four </w:t>
      </w:r>
      <w:proofErr w:type="spellStart"/>
      <w:r>
        <w:rPr>
          <w:lang w:val="en-US"/>
        </w:rPr>
        <w:t>outgroup</w:t>
      </w:r>
      <w:proofErr w:type="spellEnd"/>
      <w:r>
        <w:rPr>
          <w:lang w:val="en-US"/>
        </w:rPr>
        <w:t xml:space="preserve"> members. The normative context was reinforced through the description of the type of task that individuals were asked to observe. Participants read that the group had to work out a solution to a logic puzzle. They were informed that it was important to observe which cognitive processes were employed by members of the group. The rules of the task were stated explicitly: “It is very important that the participants work out a solution through social interaction. No other methods are allowed”. </w:t>
      </w:r>
    </w:p>
    <w:p w:rsidR="00FE58FE" w:rsidRPr="004B1F39" w:rsidRDefault="00FE58FE">
      <w:pPr>
        <w:spacing w:line="480" w:lineRule="auto"/>
        <w:ind w:firstLine="720"/>
        <w:rPr>
          <w:lang w:val="en-US"/>
        </w:rPr>
      </w:pPr>
      <w:r>
        <w:rPr>
          <w:lang w:val="en-US"/>
        </w:rPr>
        <w:t xml:space="preserve">Each group member was assigned a random numerical label (e.g., Participant 27). Participants then selected two members that they would focus on and evaluate. One of these was always subsequently identified as having been randomly selected to be leader. Participants first read the logic puzzle that the members of the group would have to solve. This presented statements by three fictitious characters, of which only one was true. The task was to determine which statement was true. </w:t>
      </w:r>
    </w:p>
    <w:p w:rsidR="00FE58FE" w:rsidRPr="004B1F39" w:rsidRDefault="00FE58FE" w:rsidP="00930731">
      <w:pPr>
        <w:spacing w:line="480" w:lineRule="auto"/>
        <w:ind w:firstLine="720"/>
        <w:rPr>
          <w:lang w:val="en-US"/>
        </w:rPr>
      </w:pPr>
      <w:r>
        <w:rPr>
          <w:lang w:val="en-US"/>
        </w:rPr>
        <w:t xml:space="preserve">Participants then followed the Chat Room interaction. Each member of the chat room was represented with a specific font color and a specific portion of the screen. The leader of the chat room was highlighted with the following label ‘Participant XX - the leader of the chat room’, whereas the other member was described as ‘Participant YY - a member of the chat room’. </w:t>
      </w:r>
    </w:p>
    <w:p w:rsidR="00FE58FE" w:rsidRPr="004B1F39" w:rsidRDefault="00FE58FE" w:rsidP="00930731">
      <w:pPr>
        <w:spacing w:line="480" w:lineRule="auto"/>
        <w:ind w:firstLine="720"/>
        <w:rPr>
          <w:lang w:val="en-US"/>
        </w:rPr>
      </w:pPr>
      <w:r>
        <w:rPr>
          <w:lang w:val="en-US"/>
        </w:rPr>
        <w:t xml:space="preserve">The interaction started with the participants greeting each other and concluded with the normative and deviant manipulation. Care was taken that, independently from the choice of the participants, each chat room member contributed a similar amount to the chat-room discussion. Typographical errors were included in the text to increase perceived authenticity of the transcript. Furthermore, before the deviant/manipulation both targets offered a (normative) suggestion for solving the puzzle. Finally, participants read either the member or the leader (according to the condition) saying: “Well… it’s about which statements to exclude from the list in [sic] only one must be true. If only one is true, then it can’t be Bud’s, because otherwise also Sam’s statement is true…” (i.e., normative statement). At which point, the other target wrote: “Ok!! Never mind! I’ve found the solution on the internet.. the robber is Jim.. it’s the only way this riddle works.. this whole chat room is </w:t>
      </w:r>
      <w:proofErr w:type="spellStart"/>
      <w:r>
        <w:rPr>
          <w:lang w:val="en-US"/>
        </w:rPr>
        <w:t>anonuymous</w:t>
      </w:r>
      <w:proofErr w:type="spellEnd"/>
      <w:r>
        <w:rPr>
          <w:lang w:val="en-US"/>
        </w:rPr>
        <w:t xml:space="preserve"> [sic], who cares about the experimenters?? Let’s submit this one… so we win”.  </w:t>
      </w:r>
    </w:p>
    <w:p w:rsidR="00FE58FE" w:rsidRDefault="00FE58FE" w:rsidP="00930731">
      <w:pPr>
        <w:spacing w:line="480" w:lineRule="auto"/>
        <w:ind w:firstLine="720"/>
        <w:rPr>
          <w:lang w:val="en-US"/>
        </w:rPr>
      </w:pPr>
      <w:r>
        <w:rPr>
          <w:lang w:val="en-US"/>
        </w:rPr>
        <w:t xml:space="preserve">Participants were then informed that the allotted observation time was over and that they should now complete the dependent measures. </w:t>
      </w:r>
    </w:p>
    <w:p w:rsidR="00FE58FE" w:rsidRPr="004B1F39" w:rsidRDefault="00FE58FE" w:rsidP="00930731">
      <w:pPr>
        <w:spacing w:line="480" w:lineRule="auto"/>
        <w:ind w:firstLine="720"/>
        <w:rPr>
          <w:lang w:val="en-US"/>
        </w:rPr>
      </w:pPr>
      <w:r>
        <w:rPr>
          <w:b/>
          <w:lang w:val="en-US"/>
        </w:rPr>
        <w:t xml:space="preserve">Manipulation check. </w:t>
      </w:r>
      <w:r>
        <w:rPr>
          <w:lang w:val="en-US"/>
        </w:rPr>
        <w:t xml:space="preserve">Because this was a different scenario from the sports transgression, we included a check to ensure that the target behavior was perceived as </w:t>
      </w:r>
      <w:proofErr w:type="spellStart"/>
      <w:r>
        <w:rPr>
          <w:lang w:val="en-US"/>
        </w:rPr>
        <w:t>transgressive</w:t>
      </w:r>
      <w:proofErr w:type="spellEnd"/>
      <w:r>
        <w:rPr>
          <w:lang w:val="en-US"/>
        </w:rPr>
        <w:t xml:space="preserve">. Participants were asked to rate to what extent each target was "breaking the rules of the situation" (1 = </w:t>
      </w:r>
      <w:r>
        <w:rPr>
          <w:i/>
          <w:lang w:val="en-US"/>
        </w:rPr>
        <w:t>not at all</w:t>
      </w:r>
      <w:r>
        <w:rPr>
          <w:lang w:val="en-US"/>
        </w:rPr>
        <w:t xml:space="preserve">, 7 = </w:t>
      </w:r>
      <w:r>
        <w:rPr>
          <w:i/>
          <w:lang w:val="en-US"/>
        </w:rPr>
        <w:t>completely</w:t>
      </w:r>
      <w:r>
        <w:rPr>
          <w:lang w:val="en-US"/>
        </w:rPr>
        <w:t>).</w:t>
      </w:r>
    </w:p>
    <w:p w:rsidR="00FE58FE" w:rsidRPr="004B1F39" w:rsidRDefault="00FE58FE" w:rsidP="00930731">
      <w:pPr>
        <w:spacing w:line="480" w:lineRule="auto"/>
        <w:ind w:firstLine="720"/>
        <w:rPr>
          <w:lang w:val="en-US"/>
        </w:rPr>
      </w:pPr>
      <w:r>
        <w:rPr>
          <w:b/>
          <w:lang w:val="en-US"/>
        </w:rPr>
        <w:t xml:space="preserve">Evaluations. </w:t>
      </w:r>
      <w:r>
        <w:rPr>
          <w:i/>
          <w:lang w:val="en-US"/>
        </w:rPr>
        <w:tab/>
      </w:r>
      <w:r>
        <w:rPr>
          <w:lang w:val="en-US"/>
        </w:rPr>
        <w:t xml:space="preserve">Participants rated how likeable, warm and nice each target was on a seven point scale (1 = </w:t>
      </w:r>
      <w:r>
        <w:rPr>
          <w:i/>
          <w:lang w:val="en-US"/>
        </w:rPr>
        <w:t>not at all</w:t>
      </w:r>
      <w:r>
        <w:rPr>
          <w:lang w:val="en-US"/>
        </w:rPr>
        <w:t xml:space="preserve">, 7 = </w:t>
      </w:r>
      <w:r>
        <w:rPr>
          <w:i/>
          <w:lang w:val="en-US"/>
        </w:rPr>
        <w:t>completely</w:t>
      </w:r>
      <w:r>
        <w:rPr>
          <w:lang w:val="en-US"/>
        </w:rPr>
        <w:t xml:space="preserve">). These items formed a reliable scale both for the judgments of the leader (α = .90) and of the member (α = .87). </w:t>
      </w:r>
    </w:p>
    <w:p w:rsidR="00FE58FE" w:rsidRPr="004B1F39" w:rsidRDefault="00FE58FE" w:rsidP="00930731">
      <w:pPr>
        <w:spacing w:line="480" w:lineRule="auto"/>
        <w:ind w:firstLine="720"/>
        <w:rPr>
          <w:lang w:val="en-US"/>
        </w:rPr>
      </w:pPr>
      <w:proofErr w:type="spellStart"/>
      <w:r>
        <w:rPr>
          <w:b/>
          <w:lang w:val="en-US"/>
        </w:rPr>
        <w:t>Punitiveness</w:t>
      </w:r>
      <w:proofErr w:type="spellEnd"/>
      <w:r>
        <w:rPr>
          <w:b/>
          <w:lang w:val="en-US"/>
        </w:rPr>
        <w:t xml:space="preserve">. </w:t>
      </w:r>
      <w:r>
        <w:rPr>
          <w:lang w:val="en-US"/>
        </w:rPr>
        <w:t>Participants to what extent they believed that the targets should be punished vs. rewarded for their actions. The question was answered using a slider from -50 (punished) to +50 (rewarded).</w:t>
      </w:r>
    </w:p>
    <w:p w:rsidR="00FE58FE" w:rsidRPr="00F170D8" w:rsidRDefault="00C108AE" w:rsidP="00930731">
      <w:pPr>
        <w:pStyle w:val="BodyTextIndent"/>
        <w:spacing w:line="480" w:lineRule="auto"/>
        <w:ind w:firstLine="0"/>
        <w:jc w:val="center"/>
        <w:rPr>
          <w:b/>
          <w:sz w:val="24"/>
          <w:szCs w:val="24"/>
          <w:lang w:val="en-US"/>
        </w:rPr>
      </w:pPr>
      <w:r w:rsidRPr="00C108AE">
        <w:rPr>
          <w:b/>
          <w:sz w:val="24"/>
          <w:szCs w:val="24"/>
          <w:lang w:val="en-US"/>
        </w:rPr>
        <w:t>Results</w:t>
      </w:r>
    </w:p>
    <w:p w:rsidR="00FE58FE" w:rsidRPr="004B1F39" w:rsidRDefault="00FE58FE" w:rsidP="002E105B">
      <w:pPr>
        <w:spacing w:line="480" w:lineRule="auto"/>
        <w:ind w:firstLine="720"/>
        <w:rPr>
          <w:iCs/>
          <w:lang w:val="en-US"/>
        </w:rPr>
      </w:pPr>
      <w:r>
        <w:rPr>
          <w:iCs/>
          <w:lang w:val="en-US"/>
        </w:rPr>
        <w:t xml:space="preserve">We performed a Group x Role x Target ANOVA on the dependent variables with repeated measures on the Target factor. </w:t>
      </w:r>
      <w:r w:rsidRPr="007D7359">
        <w:rPr>
          <w:iCs/>
          <w:lang w:val="en-US"/>
        </w:rPr>
        <w:t xml:space="preserve">One case on the </w:t>
      </w:r>
      <w:proofErr w:type="spellStart"/>
      <w:r w:rsidR="00AF7C38">
        <w:rPr>
          <w:iCs/>
          <w:lang w:val="en-US"/>
        </w:rPr>
        <w:t>p</w:t>
      </w:r>
      <w:r w:rsidRPr="007D7359">
        <w:rPr>
          <w:iCs/>
          <w:lang w:val="en-US"/>
        </w:rPr>
        <w:t>unitiveness</w:t>
      </w:r>
      <w:proofErr w:type="spellEnd"/>
      <w:r w:rsidRPr="007D7359">
        <w:rPr>
          <w:iCs/>
          <w:lang w:val="en-US"/>
        </w:rPr>
        <w:t xml:space="preserve"> item was an outlier and was deleted. </w:t>
      </w:r>
      <w:r>
        <w:rPr>
          <w:iCs/>
          <w:lang w:val="en-US"/>
        </w:rPr>
        <w:t xml:space="preserve">Degrees of freedom differ slightly in for different dependent variables owing to missing data. Means for the effects are shown in </w:t>
      </w:r>
      <w:r w:rsidRPr="007D7359">
        <w:rPr>
          <w:iCs/>
          <w:lang w:val="en-US"/>
        </w:rPr>
        <w:t>Table</w:t>
      </w:r>
      <w:r>
        <w:rPr>
          <w:iCs/>
          <w:lang w:val="en-US"/>
        </w:rPr>
        <w:t xml:space="preserve"> </w:t>
      </w:r>
      <w:r w:rsidRPr="007D7359">
        <w:rPr>
          <w:iCs/>
          <w:lang w:val="en-US"/>
        </w:rPr>
        <w:t>2</w:t>
      </w:r>
      <w:r>
        <w:rPr>
          <w:iCs/>
          <w:lang w:val="en-US"/>
        </w:rPr>
        <w:t>. The mean level of identification (</w:t>
      </w:r>
      <w:r>
        <w:rPr>
          <w:i/>
          <w:iCs/>
          <w:lang w:val="en-US"/>
        </w:rPr>
        <w:t>M</w:t>
      </w:r>
      <w:r>
        <w:rPr>
          <w:iCs/>
          <w:lang w:val="en-US"/>
        </w:rPr>
        <w:t xml:space="preserve"> = 5.52, </w:t>
      </w:r>
      <w:r>
        <w:rPr>
          <w:i/>
          <w:iCs/>
          <w:lang w:val="en-US"/>
        </w:rPr>
        <w:t xml:space="preserve">SE </w:t>
      </w:r>
      <w:r>
        <w:rPr>
          <w:iCs/>
          <w:lang w:val="en-US"/>
        </w:rPr>
        <w:t xml:space="preserve">= 0.11) was significantly higher than the scale midpoint (4), </w:t>
      </w:r>
      <w:r w:rsidRPr="001A365F">
        <w:rPr>
          <w:i/>
          <w:lang w:val="en-US"/>
        </w:rPr>
        <w:t xml:space="preserve">t </w:t>
      </w:r>
      <w:r w:rsidR="00FD46D4">
        <w:rPr>
          <w:lang w:val="en-US"/>
        </w:rPr>
        <w:t>(74</w:t>
      </w:r>
      <w:r w:rsidRPr="001A365F">
        <w:rPr>
          <w:lang w:val="en-US"/>
        </w:rPr>
        <w:t>)</w:t>
      </w:r>
      <w:r>
        <w:rPr>
          <w:lang w:val="en-US"/>
        </w:rPr>
        <w:t xml:space="preserve"> = 13.16, </w:t>
      </w:r>
      <w:r>
        <w:rPr>
          <w:i/>
          <w:lang w:val="en-US"/>
        </w:rPr>
        <w:t xml:space="preserve">p </w:t>
      </w:r>
      <w:r>
        <w:rPr>
          <w:lang w:val="en-US"/>
        </w:rPr>
        <w:t xml:space="preserve">&lt; .001, </w:t>
      </w:r>
      <w:r>
        <w:rPr>
          <w:iCs/>
          <w:lang w:val="en-US"/>
        </w:rPr>
        <w:t>η</w:t>
      </w:r>
      <w:r>
        <w:rPr>
          <w:iCs/>
          <w:vertAlign w:val="superscript"/>
          <w:lang w:val="en-US"/>
        </w:rPr>
        <w:t>2</w:t>
      </w:r>
      <w:r>
        <w:rPr>
          <w:iCs/>
          <w:lang w:val="en-US"/>
        </w:rPr>
        <w:t xml:space="preserve"> = </w:t>
      </w:r>
      <w:r>
        <w:rPr>
          <w:b/>
          <w:bCs/>
          <w:lang w:val="en-US"/>
        </w:rPr>
        <w:t>.</w:t>
      </w:r>
      <w:r>
        <w:rPr>
          <w:bCs/>
          <w:lang w:val="en-US"/>
        </w:rPr>
        <w:t>70</w:t>
      </w:r>
      <w:r>
        <w:rPr>
          <w:lang w:val="en-US"/>
        </w:rPr>
        <w:t xml:space="preserve">. </w:t>
      </w:r>
      <w:r>
        <w:rPr>
          <w:iCs/>
          <w:lang w:val="en-US"/>
        </w:rPr>
        <w:t xml:space="preserve">However, because </w:t>
      </w:r>
      <w:r w:rsidRPr="007D7359">
        <w:rPr>
          <w:iCs/>
          <w:lang w:val="en-US"/>
        </w:rPr>
        <w:t>there</w:t>
      </w:r>
      <w:r>
        <w:rPr>
          <w:iCs/>
          <w:lang w:val="en-US"/>
        </w:rPr>
        <w:t xml:space="preserve"> </w:t>
      </w:r>
      <w:r w:rsidRPr="007D7359">
        <w:rPr>
          <w:iCs/>
          <w:lang w:val="en-US"/>
        </w:rPr>
        <w:t>were</w:t>
      </w:r>
      <w:r>
        <w:rPr>
          <w:iCs/>
          <w:lang w:val="en-US"/>
        </w:rPr>
        <w:t xml:space="preserve"> </w:t>
      </w:r>
      <w:r w:rsidRPr="007D7359">
        <w:rPr>
          <w:iCs/>
          <w:lang w:val="en-US"/>
        </w:rPr>
        <w:t>no</w:t>
      </w:r>
      <w:r>
        <w:rPr>
          <w:iCs/>
          <w:lang w:val="en-US"/>
        </w:rPr>
        <w:t xml:space="preserve"> </w:t>
      </w:r>
      <w:r w:rsidRPr="007D7359">
        <w:rPr>
          <w:iCs/>
          <w:lang w:val="en-US"/>
        </w:rPr>
        <w:t>main</w:t>
      </w:r>
      <w:r>
        <w:rPr>
          <w:iCs/>
          <w:lang w:val="en-US"/>
        </w:rPr>
        <w:t xml:space="preserve"> effects or significant interactions </w:t>
      </w:r>
      <w:r w:rsidRPr="007D7359">
        <w:rPr>
          <w:iCs/>
          <w:lang w:val="en-US"/>
        </w:rPr>
        <w:t>involving</w:t>
      </w:r>
      <w:r>
        <w:rPr>
          <w:iCs/>
          <w:lang w:val="en-US"/>
        </w:rPr>
        <w:t xml:space="preserve"> </w:t>
      </w:r>
      <w:r w:rsidRPr="007D7359">
        <w:rPr>
          <w:iCs/>
          <w:lang w:val="en-US"/>
        </w:rPr>
        <w:t>identification</w:t>
      </w:r>
      <w:r>
        <w:rPr>
          <w:iCs/>
          <w:lang w:val="en-US"/>
        </w:rPr>
        <w:t xml:space="preserve"> </w:t>
      </w:r>
      <w:r w:rsidRPr="007D7359">
        <w:rPr>
          <w:iCs/>
          <w:lang w:val="en-US"/>
        </w:rPr>
        <w:t>and</w:t>
      </w:r>
      <w:r>
        <w:rPr>
          <w:iCs/>
          <w:lang w:val="en-US"/>
        </w:rPr>
        <w:t xml:space="preserve"> </w:t>
      </w:r>
      <w:r w:rsidRPr="007D7359">
        <w:rPr>
          <w:iCs/>
          <w:lang w:val="en-US"/>
        </w:rPr>
        <w:t>because</w:t>
      </w:r>
      <w:r>
        <w:rPr>
          <w:iCs/>
          <w:lang w:val="en-US"/>
        </w:rPr>
        <w:t xml:space="preserve"> </w:t>
      </w:r>
      <w:r w:rsidRPr="007D7359">
        <w:rPr>
          <w:iCs/>
          <w:lang w:val="en-US"/>
        </w:rPr>
        <w:t>it</w:t>
      </w:r>
      <w:r>
        <w:rPr>
          <w:iCs/>
          <w:lang w:val="en-US"/>
        </w:rPr>
        <w:t xml:space="preserve"> </w:t>
      </w:r>
      <w:r w:rsidRPr="007D7359">
        <w:rPr>
          <w:iCs/>
          <w:lang w:val="en-US"/>
        </w:rPr>
        <w:t>was</w:t>
      </w:r>
      <w:r>
        <w:rPr>
          <w:iCs/>
          <w:lang w:val="en-US"/>
        </w:rPr>
        <w:t xml:space="preserve"> </w:t>
      </w:r>
      <w:r w:rsidRPr="007D7359">
        <w:rPr>
          <w:iCs/>
          <w:lang w:val="en-US"/>
        </w:rPr>
        <w:t>not</w:t>
      </w:r>
      <w:r>
        <w:rPr>
          <w:iCs/>
          <w:lang w:val="en-US"/>
        </w:rPr>
        <w:t xml:space="preserve"> </w:t>
      </w:r>
      <w:r w:rsidRPr="007D7359">
        <w:rPr>
          <w:iCs/>
          <w:lang w:val="en-US"/>
        </w:rPr>
        <w:t>affected</w:t>
      </w:r>
      <w:r>
        <w:rPr>
          <w:iCs/>
          <w:lang w:val="en-US"/>
        </w:rPr>
        <w:t xml:space="preserve"> </w:t>
      </w:r>
      <w:r w:rsidRPr="007D7359">
        <w:rPr>
          <w:iCs/>
          <w:lang w:val="en-US"/>
        </w:rPr>
        <w:t>by</w:t>
      </w:r>
      <w:r>
        <w:rPr>
          <w:iCs/>
          <w:lang w:val="en-US"/>
        </w:rPr>
        <w:t xml:space="preserve"> </w:t>
      </w:r>
      <w:r w:rsidRPr="007D7359">
        <w:rPr>
          <w:iCs/>
          <w:lang w:val="en-US"/>
        </w:rPr>
        <w:t>condition,</w:t>
      </w:r>
      <w:r>
        <w:rPr>
          <w:iCs/>
          <w:lang w:val="en-US"/>
        </w:rPr>
        <w:t xml:space="preserve"> this measure is not discussed further.</w:t>
      </w:r>
    </w:p>
    <w:p w:rsidR="00FE58FE" w:rsidRPr="004B1F39" w:rsidRDefault="00FE58FE" w:rsidP="00930731">
      <w:pPr>
        <w:spacing w:line="480" w:lineRule="auto"/>
        <w:rPr>
          <w:b/>
          <w:iCs/>
          <w:lang w:val="en-US"/>
        </w:rPr>
      </w:pPr>
      <w:r w:rsidRPr="007D7359">
        <w:rPr>
          <w:b/>
          <w:iCs/>
          <w:lang w:val="en-US"/>
        </w:rPr>
        <w:t>Manipulation check</w:t>
      </w:r>
    </w:p>
    <w:p w:rsidR="00FE58FE" w:rsidRPr="004B1F39" w:rsidRDefault="00FE58FE" w:rsidP="00930731">
      <w:pPr>
        <w:spacing w:line="480" w:lineRule="auto"/>
        <w:ind w:firstLine="720"/>
        <w:rPr>
          <w:iCs/>
          <w:lang w:val="en-US"/>
        </w:rPr>
      </w:pPr>
      <w:r w:rsidRPr="007D7359">
        <w:rPr>
          <w:iCs/>
          <w:lang w:val="en-US"/>
        </w:rPr>
        <w:t xml:space="preserve">There was a main effect of Target, </w:t>
      </w:r>
      <w:r>
        <w:rPr>
          <w:i/>
          <w:iCs/>
          <w:lang w:val="en-US"/>
        </w:rPr>
        <w:t>F</w:t>
      </w:r>
      <w:r>
        <w:rPr>
          <w:iCs/>
          <w:lang w:val="en-US"/>
        </w:rPr>
        <w:t xml:space="preserve"> (1, </w:t>
      </w:r>
      <w:r w:rsidR="00C108AE" w:rsidRPr="00C108AE">
        <w:rPr>
          <w:iCs/>
          <w:lang w:val="en-US"/>
        </w:rPr>
        <w:t>67</w:t>
      </w:r>
      <w:r>
        <w:rPr>
          <w:iCs/>
          <w:lang w:val="en-US"/>
        </w:rPr>
        <w:t xml:space="preserve">) = 38.38, </w:t>
      </w:r>
      <w:r>
        <w:rPr>
          <w:i/>
          <w:iCs/>
          <w:lang w:val="en-US"/>
        </w:rPr>
        <w:t>p &lt;</w:t>
      </w:r>
      <w:r>
        <w:rPr>
          <w:iCs/>
          <w:lang w:val="en-US"/>
        </w:rPr>
        <w:t xml:space="preserve"> .001, η</w:t>
      </w:r>
      <w:r>
        <w:rPr>
          <w:iCs/>
          <w:vertAlign w:val="superscript"/>
          <w:lang w:val="en-US"/>
        </w:rPr>
        <w:t>2</w:t>
      </w:r>
      <w:r>
        <w:rPr>
          <w:iCs/>
          <w:lang w:val="en-US"/>
        </w:rPr>
        <w:t xml:space="preserve"> = .36.</w:t>
      </w:r>
      <w:r w:rsidRPr="007D7359">
        <w:rPr>
          <w:iCs/>
          <w:lang w:val="en-US"/>
        </w:rPr>
        <w:t xml:space="preserve"> As expected, this effect was not qualified by further interactions, </w:t>
      </w:r>
      <w:r w:rsidRPr="007D7359">
        <w:rPr>
          <w:i/>
          <w:iCs/>
          <w:lang w:val="en-US"/>
        </w:rPr>
        <w:t>Fs</w:t>
      </w:r>
      <w:r w:rsidRPr="007D7359">
        <w:rPr>
          <w:iCs/>
          <w:lang w:val="en-US"/>
        </w:rPr>
        <w:t xml:space="preserve"> (1, 67) &lt; 2.52. </w:t>
      </w:r>
      <w:proofErr w:type="spellStart"/>
      <w:r w:rsidRPr="007D7359">
        <w:rPr>
          <w:iCs/>
          <w:lang w:val="en-US"/>
        </w:rPr>
        <w:t>Transgressive</w:t>
      </w:r>
      <w:proofErr w:type="spellEnd"/>
      <w:r w:rsidRPr="007D7359">
        <w:rPr>
          <w:iCs/>
          <w:lang w:val="en-US"/>
        </w:rPr>
        <w:t xml:space="preserve"> targets </w:t>
      </w:r>
      <w:r>
        <w:rPr>
          <w:iCs/>
          <w:lang w:val="en-US"/>
        </w:rPr>
        <w:t>(</w:t>
      </w:r>
      <w:r>
        <w:rPr>
          <w:i/>
          <w:iCs/>
          <w:lang w:val="en-US"/>
        </w:rPr>
        <w:t>M</w:t>
      </w:r>
      <w:r>
        <w:rPr>
          <w:iCs/>
          <w:lang w:val="en-US"/>
        </w:rPr>
        <w:t xml:space="preserve"> = 4.62, </w:t>
      </w:r>
      <w:r>
        <w:rPr>
          <w:i/>
          <w:iCs/>
          <w:lang w:val="en-US"/>
        </w:rPr>
        <w:t>SE</w:t>
      </w:r>
      <w:r>
        <w:rPr>
          <w:iCs/>
          <w:lang w:val="en-US"/>
        </w:rPr>
        <w:t xml:space="preserve"> = .24) </w:t>
      </w:r>
      <w:r w:rsidRPr="007D7359">
        <w:rPr>
          <w:iCs/>
          <w:lang w:val="en-US"/>
        </w:rPr>
        <w:t xml:space="preserve">were perceived as having broken the rules more than normative targets </w:t>
      </w:r>
      <w:r>
        <w:rPr>
          <w:iCs/>
          <w:lang w:val="en-US"/>
        </w:rPr>
        <w:t>(</w:t>
      </w:r>
      <w:r>
        <w:rPr>
          <w:i/>
          <w:iCs/>
          <w:lang w:val="en-US"/>
        </w:rPr>
        <w:t>M</w:t>
      </w:r>
      <w:r>
        <w:rPr>
          <w:iCs/>
          <w:lang w:val="en-US"/>
        </w:rPr>
        <w:t xml:space="preserve"> = 2.87, </w:t>
      </w:r>
      <w:r>
        <w:rPr>
          <w:i/>
          <w:iCs/>
          <w:lang w:val="en-US"/>
        </w:rPr>
        <w:t>SE</w:t>
      </w:r>
      <w:r>
        <w:rPr>
          <w:iCs/>
          <w:lang w:val="en-US"/>
        </w:rPr>
        <w:t xml:space="preserve"> = .18). </w:t>
      </w:r>
    </w:p>
    <w:p w:rsidR="00FE58FE" w:rsidRPr="004B1F39" w:rsidRDefault="00FE58FE" w:rsidP="00930731">
      <w:pPr>
        <w:spacing w:line="480" w:lineRule="auto"/>
        <w:rPr>
          <w:b/>
          <w:iCs/>
          <w:lang w:val="en-US"/>
        </w:rPr>
      </w:pPr>
      <w:r>
        <w:rPr>
          <w:iCs/>
          <w:lang w:val="en-US"/>
        </w:rPr>
        <w:t xml:space="preserve"> </w:t>
      </w:r>
      <w:r>
        <w:rPr>
          <w:b/>
          <w:iCs/>
          <w:lang w:val="en-US"/>
        </w:rPr>
        <w:t>Evaluations</w:t>
      </w:r>
    </w:p>
    <w:p w:rsidR="00FE58FE" w:rsidRPr="004B1F39" w:rsidRDefault="00FE58FE" w:rsidP="00930731">
      <w:pPr>
        <w:spacing w:line="480" w:lineRule="auto"/>
        <w:ind w:firstLine="720"/>
        <w:rPr>
          <w:bCs/>
          <w:iCs/>
          <w:lang w:val="en-US"/>
        </w:rPr>
      </w:pPr>
      <w:r w:rsidRPr="007D7359">
        <w:rPr>
          <w:bCs/>
          <w:iCs/>
          <w:lang w:val="en-US"/>
        </w:rPr>
        <w:t>There was a significant main effect of Target,</w:t>
      </w:r>
      <w:r w:rsidRPr="007D7359">
        <w:rPr>
          <w:b/>
          <w:bCs/>
          <w:iCs/>
          <w:lang w:val="en-US"/>
        </w:rPr>
        <w:t xml:space="preserve"> </w:t>
      </w:r>
      <w:r w:rsidRPr="007D7359">
        <w:rPr>
          <w:bCs/>
          <w:i/>
          <w:iCs/>
          <w:lang w:val="en-US"/>
        </w:rPr>
        <w:t xml:space="preserve">F </w:t>
      </w:r>
      <w:r w:rsidRPr="007D7359">
        <w:rPr>
          <w:bCs/>
          <w:iCs/>
          <w:lang w:val="en-US"/>
        </w:rPr>
        <w:t xml:space="preserve">(1, 70) =10.91, </w:t>
      </w:r>
      <w:r w:rsidRPr="007D7359">
        <w:rPr>
          <w:bCs/>
          <w:i/>
          <w:iCs/>
          <w:lang w:val="en-US"/>
        </w:rPr>
        <w:t>p</w:t>
      </w:r>
      <w:r w:rsidRPr="007D7359">
        <w:rPr>
          <w:bCs/>
          <w:iCs/>
          <w:lang w:val="en-US"/>
        </w:rPr>
        <w:t xml:space="preserve"> &lt; 0.01, </w:t>
      </w:r>
      <w:r>
        <w:rPr>
          <w:iCs/>
          <w:lang w:val="en-US"/>
        </w:rPr>
        <w:t>η</w:t>
      </w:r>
      <w:r>
        <w:rPr>
          <w:iCs/>
          <w:vertAlign w:val="superscript"/>
          <w:lang w:val="en-US"/>
        </w:rPr>
        <w:t>2</w:t>
      </w:r>
      <w:r>
        <w:rPr>
          <w:iCs/>
          <w:lang w:val="en-US"/>
        </w:rPr>
        <w:t xml:space="preserve"> = </w:t>
      </w:r>
      <w:r w:rsidRPr="007D7359">
        <w:rPr>
          <w:bCs/>
          <w:iCs/>
          <w:lang w:val="en-US"/>
        </w:rPr>
        <w:t>.11.</w:t>
      </w:r>
      <w:r>
        <w:rPr>
          <w:bCs/>
          <w:iCs/>
          <w:lang w:val="en-US"/>
        </w:rPr>
        <w:t xml:space="preserve"> </w:t>
      </w:r>
      <w:r w:rsidRPr="007D7359">
        <w:rPr>
          <w:bCs/>
          <w:iCs/>
          <w:lang w:val="en-US"/>
        </w:rPr>
        <w:t>Overall normative targets (</w:t>
      </w:r>
      <w:r w:rsidRPr="007D7359">
        <w:rPr>
          <w:bCs/>
          <w:i/>
          <w:iCs/>
          <w:lang w:val="en-US"/>
        </w:rPr>
        <w:t>M</w:t>
      </w:r>
      <w:r w:rsidRPr="007D7359">
        <w:rPr>
          <w:bCs/>
          <w:iCs/>
          <w:lang w:val="en-US"/>
        </w:rPr>
        <w:t xml:space="preserve"> = 5.14, </w:t>
      </w:r>
      <w:r w:rsidRPr="007D7359">
        <w:rPr>
          <w:bCs/>
          <w:i/>
          <w:iCs/>
          <w:lang w:val="en-US"/>
        </w:rPr>
        <w:t>SE</w:t>
      </w:r>
      <w:r w:rsidRPr="007D7359">
        <w:rPr>
          <w:bCs/>
          <w:iCs/>
          <w:lang w:val="en-US"/>
        </w:rPr>
        <w:t xml:space="preserve"> = .11) were evaluated more positively than </w:t>
      </w:r>
      <w:proofErr w:type="spellStart"/>
      <w:r w:rsidR="00AF7C38">
        <w:rPr>
          <w:bCs/>
          <w:iCs/>
          <w:lang w:val="en-US"/>
        </w:rPr>
        <w:t>transgressive</w:t>
      </w:r>
      <w:proofErr w:type="spellEnd"/>
      <w:r w:rsidR="00AF7C38" w:rsidRPr="007D7359">
        <w:rPr>
          <w:bCs/>
          <w:iCs/>
          <w:lang w:val="en-US"/>
        </w:rPr>
        <w:t xml:space="preserve"> </w:t>
      </w:r>
      <w:r w:rsidRPr="007D7359">
        <w:rPr>
          <w:bCs/>
          <w:iCs/>
          <w:lang w:val="en-US"/>
        </w:rPr>
        <w:t>targets (</w:t>
      </w:r>
      <w:r w:rsidRPr="007D7359">
        <w:rPr>
          <w:bCs/>
          <w:i/>
          <w:iCs/>
          <w:lang w:val="en-US"/>
        </w:rPr>
        <w:t>M</w:t>
      </w:r>
      <w:r w:rsidRPr="007D7359">
        <w:rPr>
          <w:bCs/>
          <w:iCs/>
          <w:lang w:val="en-US"/>
        </w:rPr>
        <w:t xml:space="preserve"> = 4.60, </w:t>
      </w:r>
      <w:r w:rsidRPr="007D7359">
        <w:rPr>
          <w:bCs/>
          <w:i/>
          <w:iCs/>
          <w:lang w:val="en-US"/>
        </w:rPr>
        <w:t>SE</w:t>
      </w:r>
      <w:r w:rsidRPr="007D7359">
        <w:rPr>
          <w:bCs/>
          <w:iCs/>
          <w:lang w:val="en-US"/>
        </w:rPr>
        <w:t xml:space="preserve"> =</w:t>
      </w:r>
      <w:r w:rsidR="00AF7C38">
        <w:rPr>
          <w:bCs/>
          <w:iCs/>
          <w:lang w:val="en-US"/>
        </w:rPr>
        <w:t xml:space="preserve"> </w:t>
      </w:r>
      <w:r w:rsidRPr="007D7359">
        <w:rPr>
          <w:bCs/>
          <w:iCs/>
          <w:lang w:val="en-US"/>
        </w:rPr>
        <w:t xml:space="preserve">.16). This main effect was qualified by a marginal two-way interaction of Target x Role, </w:t>
      </w:r>
      <w:r w:rsidRPr="007D7359">
        <w:rPr>
          <w:bCs/>
          <w:i/>
          <w:iCs/>
          <w:lang w:val="en-US"/>
        </w:rPr>
        <w:t xml:space="preserve">F </w:t>
      </w:r>
      <w:r w:rsidRPr="007D7359">
        <w:rPr>
          <w:bCs/>
          <w:iCs/>
          <w:lang w:val="en-US"/>
        </w:rPr>
        <w:t xml:space="preserve">(1, 70) = 3.70, </w:t>
      </w:r>
      <w:r w:rsidRPr="007D7359">
        <w:rPr>
          <w:bCs/>
          <w:i/>
          <w:iCs/>
          <w:lang w:val="en-US"/>
        </w:rPr>
        <w:t>p</w:t>
      </w:r>
      <w:r w:rsidRPr="007D7359">
        <w:rPr>
          <w:bCs/>
          <w:iCs/>
          <w:lang w:val="en-US"/>
        </w:rPr>
        <w:t xml:space="preserve"> = .09, </w:t>
      </w:r>
      <w:r w:rsidRPr="007D7359">
        <w:rPr>
          <w:iCs/>
          <w:lang w:val="en-US"/>
        </w:rPr>
        <w:t>η</w:t>
      </w:r>
      <w:r w:rsidRPr="007D7359">
        <w:rPr>
          <w:iCs/>
          <w:vertAlign w:val="superscript"/>
          <w:lang w:val="en-US"/>
        </w:rPr>
        <w:t>2</w:t>
      </w:r>
      <w:r w:rsidRPr="007D7359">
        <w:rPr>
          <w:bCs/>
          <w:iCs/>
          <w:lang w:val="en-US"/>
        </w:rPr>
        <w:t xml:space="preserve"> = .04. This was further qualified by a Target x Role x Group significant three way interaction, </w:t>
      </w:r>
      <w:r w:rsidRPr="007D7359">
        <w:rPr>
          <w:bCs/>
          <w:i/>
          <w:iCs/>
          <w:lang w:val="en-US"/>
        </w:rPr>
        <w:t xml:space="preserve">F </w:t>
      </w:r>
      <w:r w:rsidRPr="007D7359">
        <w:rPr>
          <w:bCs/>
          <w:iCs/>
          <w:lang w:val="en-US"/>
        </w:rPr>
        <w:t xml:space="preserve">(1, 70) = 5.30, </w:t>
      </w:r>
      <w:r w:rsidRPr="007D7359">
        <w:rPr>
          <w:bCs/>
          <w:i/>
          <w:iCs/>
          <w:lang w:val="en-US"/>
        </w:rPr>
        <w:t>p</w:t>
      </w:r>
      <w:r w:rsidRPr="007D7359">
        <w:rPr>
          <w:bCs/>
          <w:iCs/>
          <w:lang w:val="en-US"/>
        </w:rPr>
        <w:t xml:space="preserve"> &lt; .05, </w:t>
      </w:r>
      <w:r>
        <w:rPr>
          <w:iCs/>
          <w:lang w:val="en-US"/>
        </w:rPr>
        <w:t>η</w:t>
      </w:r>
      <w:r>
        <w:rPr>
          <w:iCs/>
          <w:vertAlign w:val="superscript"/>
          <w:lang w:val="en-US"/>
        </w:rPr>
        <w:t>2</w:t>
      </w:r>
      <w:r>
        <w:rPr>
          <w:iCs/>
          <w:lang w:val="en-US"/>
        </w:rPr>
        <w:t xml:space="preserve"> = </w:t>
      </w:r>
      <w:r w:rsidRPr="007D7359">
        <w:rPr>
          <w:bCs/>
          <w:iCs/>
          <w:lang w:val="en-US"/>
        </w:rPr>
        <w:t>.06.</w:t>
      </w:r>
    </w:p>
    <w:p w:rsidR="00FE58FE" w:rsidRPr="004B1F39" w:rsidRDefault="00FE58FE" w:rsidP="00930731">
      <w:pPr>
        <w:spacing w:line="480" w:lineRule="auto"/>
        <w:ind w:firstLine="720"/>
        <w:rPr>
          <w:bCs/>
          <w:iCs/>
          <w:lang w:val="en-US"/>
        </w:rPr>
      </w:pPr>
      <w:r w:rsidRPr="007D7359">
        <w:rPr>
          <w:bCs/>
          <w:iCs/>
          <w:lang w:val="en-US"/>
        </w:rPr>
        <w:t xml:space="preserve">The simple effects of Role within Target and Group showed that the </w:t>
      </w:r>
      <w:proofErr w:type="spellStart"/>
      <w:r w:rsidRPr="007D7359">
        <w:rPr>
          <w:bCs/>
          <w:iCs/>
          <w:lang w:val="en-US"/>
        </w:rPr>
        <w:t>transgressive</w:t>
      </w:r>
      <w:proofErr w:type="spellEnd"/>
      <w:r w:rsidRPr="007D7359">
        <w:rPr>
          <w:bCs/>
          <w:iCs/>
          <w:lang w:val="en-US"/>
        </w:rPr>
        <w:t xml:space="preserve"> </w:t>
      </w:r>
      <w:proofErr w:type="spellStart"/>
      <w:r w:rsidRPr="007D7359">
        <w:rPr>
          <w:bCs/>
          <w:iCs/>
          <w:lang w:val="en-US"/>
        </w:rPr>
        <w:t>ingroup</w:t>
      </w:r>
      <w:proofErr w:type="spellEnd"/>
      <w:r w:rsidRPr="007D7359">
        <w:rPr>
          <w:bCs/>
          <w:iCs/>
          <w:lang w:val="en-US"/>
        </w:rPr>
        <w:t xml:space="preserve"> leader (</w:t>
      </w:r>
      <w:r w:rsidRPr="007D7359">
        <w:rPr>
          <w:bCs/>
          <w:i/>
          <w:iCs/>
          <w:lang w:val="en-US"/>
        </w:rPr>
        <w:t>M</w:t>
      </w:r>
      <w:r w:rsidRPr="007D7359">
        <w:rPr>
          <w:bCs/>
          <w:iCs/>
          <w:lang w:val="en-US"/>
        </w:rPr>
        <w:t xml:space="preserve"> = 5.40, </w:t>
      </w:r>
      <w:r w:rsidRPr="007D7359">
        <w:rPr>
          <w:bCs/>
          <w:i/>
          <w:iCs/>
          <w:lang w:val="en-US"/>
        </w:rPr>
        <w:t>SE</w:t>
      </w:r>
      <w:r w:rsidRPr="007D7359">
        <w:rPr>
          <w:bCs/>
          <w:iCs/>
          <w:lang w:val="en-US"/>
        </w:rPr>
        <w:t xml:space="preserve"> = .33) was evaluated more favorably than the </w:t>
      </w:r>
      <w:proofErr w:type="spellStart"/>
      <w:r w:rsidRPr="007D7359">
        <w:rPr>
          <w:bCs/>
          <w:iCs/>
          <w:lang w:val="en-US"/>
        </w:rPr>
        <w:t>transgressive</w:t>
      </w:r>
      <w:proofErr w:type="spellEnd"/>
      <w:r w:rsidRPr="007D7359">
        <w:rPr>
          <w:bCs/>
          <w:iCs/>
          <w:lang w:val="en-US"/>
        </w:rPr>
        <w:t xml:space="preserve"> </w:t>
      </w:r>
      <w:proofErr w:type="spellStart"/>
      <w:r w:rsidRPr="007D7359">
        <w:rPr>
          <w:bCs/>
          <w:iCs/>
          <w:lang w:val="en-US"/>
        </w:rPr>
        <w:t>ingroup</w:t>
      </w:r>
      <w:proofErr w:type="spellEnd"/>
      <w:r w:rsidRPr="007D7359">
        <w:rPr>
          <w:bCs/>
          <w:iCs/>
          <w:lang w:val="en-US"/>
        </w:rPr>
        <w:t xml:space="preserve"> member (</w:t>
      </w:r>
      <w:r w:rsidRPr="007D7359">
        <w:rPr>
          <w:bCs/>
          <w:i/>
          <w:iCs/>
          <w:lang w:val="en-US"/>
        </w:rPr>
        <w:t>M</w:t>
      </w:r>
      <w:r w:rsidRPr="007D7359">
        <w:rPr>
          <w:bCs/>
          <w:iCs/>
          <w:lang w:val="en-US"/>
        </w:rPr>
        <w:t xml:space="preserve"> = 4.21, </w:t>
      </w:r>
      <w:r w:rsidRPr="007D7359">
        <w:rPr>
          <w:bCs/>
          <w:i/>
          <w:iCs/>
          <w:lang w:val="en-US"/>
        </w:rPr>
        <w:t>SE</w:t>
      </w:r>
      <w:r w:rsidRPr="007D7359">
        <w:rPr>
          <w:bCs/>
          <w:iCs/>
          <w:lang w:val="en-US"/>
        </w:rPr>
        <w:t xml:space="preserve"> = .32), </w:t>
      </w:r>
      <w:r w:rsidRPr="007D7359">
        <w:rPr>
          <w:bCs/>
          <w:i/>
          <w:iCs/>
          <w:lang w:val="en-US"/>
        </w:rPr>
        <w:t xml:space="preserve">F </w:t>
      </w:r>
      <w:r w:rsidRPr="007D7359">
        <w:rPr>
          <w:bCs/>
          <w:iCs/>
          <w:lang w:val="en-US"/>
        </w:rPr>
        <w:t xml:space="preserve">(1, 70) = 6.74, </w:t>
      </w:r>
      <w:r w:rsidRPr="007D7359">
        <w:rPr>
          <w:bCs/>
          <w:i/>
          <w:iCs/>
          <w:lang w:val="en-US"/>
        </w:rPr>
        <w:t>p</w:t>
      </w:r>
      <w:r w:rsidRPr="007D7359">
        <w:rPr>
          <w:bCs/>
          <w:iCs/>
          <w:lang w:val="en-US"/>
        </w:rPr>
        <w:t xml:space="preserve"> = .01, </w:t>
      </w:r>
      <w:r w:rsidRPr="007D7359">
        <w:rPr>
          <w:iCs/>
          <w:lang w:val="en-US"/>
        </w:rPr>
        <w:t>η</w:t>
      </w:r>
      <w:r w:rsidRPr="007D7359">
        <w:rPr>
          <w:iCs/>
          <w:vertAlign w:val="superscript"/>
          <w:lang w:val="en-US"/>
        </w:rPr>
        <w:t>2</w:t>
      </w:r>
      <w:r w:rsidRPr="007D7359">
        <w:rPr>
          <w:bCs/>
          <w:iCs/>
          <w:lang w:val="en-US"/>
        </w:rPr>
        <w:t xml:space="preserve"> = .08. Other simple effects of Role were non-significant </w:t>
      </w:r>
      <w:r w:rsidRPr="007D7359">
        <w:rPr>
          <w:bCs/>
          <w:i/>
          <w:iCs/>
          <w:lang w:val="en-US"/>
        </w:rPr>
        <w:t>Fs</w:t>
      </w:r>
      <w:r w:rsidRPr="007D7359">
        <w:rPr>
          <w:bCs/>
          <w:iCs/>
          <w:lang w:val="en-US"/>
        </w:rPr>
        <w:t xml:space="preserve"> &lt; 2.54.</w:t>
      </w:r>
    </w:p>
    <w:p w:rsidR="00FE58FE" w:rsidRDefault="00FE58FE" w:rsidP="00930731">
      <w:pPr>
        <w:spacing w:line="480" w:lineRule="auto"/>
        <w:ind w:firstLine="720"/>
        <w:rPr>
          <w:bCs/>
          <w:iCs/>
          <w:lang w:val="en-US"/>
        </w:rPr>
      </w:pPr>
      <w:r w:rsidRPr="007D7359">
        <w:rPr>
          <w:bCs/>
          <w:iCs/>
          <w:lang w:val="en-US"/>
        </w:rPr>
        <w:t>An inspection of the simple effects of Group within Role and Target</w:t>
      </w:r>
      <w:r w:rsidRPr="007D7359">
        <w:rPr>
          <w:b/>
          <w:bCs/>
          <w:iCs/>
          <w:lang w:val="en-US"/>
        </w:rPr>
        <w:t xml:space="preserve"> </w:t>
      </w:r>
      <w:r w:rsidRPr="007D7359">
        <w:rPr>
          <w:bCs/>
          <w:iCs/>
          <w:lang w:val="en-US"/>
        </w:rPr>
        <w:t xml:space="preserve">showed that the </w:t>
      </w:r>
      <w:proofErr w:type="spellStart"/>
      <w:r w:rsidRPr="007D7359">
        <w:rPr>
          <w:bCs/>
          <w:iCs/>
          <w:lang w:val="en-US"/>
        </w:rPr>
        <w:t>transgressive</w:t>
      </w:r>
      <w:proofErr w:type="spellEnd"/>
      <w:r w:rsidRPr="007D7359">
        <w:rPr>
          <w:bCs/>
          <w:iCs/>
          <w:lang w:val="en-US"/>
        </w:rPr>
        <w:t xml:space="preserve"> </w:t>
      </w:r>
      <w:proofErr w:type="spellStart"/>
      <w:r w:rsidRPr="007D7359">
        <w:rPr>
          <w:bCs/>
          <w:iCs/>
          <w:lang w:val="en-US"/>
        </w:rPr>
        <w:t>ingroup</w:t>
      </w:r>
      <w:proofErr w:type="spellEnd"/>
      <w:r w:rsidRPr="007D7359">
        <w:rPr>
          <w:bCs/>
          <w:iCs/>
          <w:lang w:val="en-US"/>
        </w:rPr>
        <w:t xml:space="preserve"> leader (</w:t>
      </w:r>
      <w:r w:rsidRPr="007D7359">
        <w:rPr>
          <w:bCs/>
          <w:i/>
          <w:iCs/>
          <w:lang w:val="en-US"/>
        </w:rPr>
        <w:t>M</w:t>
      </w:r>
      <w:r w:rsidRPr="007D7359">
        <w:rPr>
          <w:bCs/>
          <w:iCs/>
          <w:lang w:val="en-US"/>
        </w:rPr>
        <w:t xml:space="preserve"> = 5.40, </w:t>
      </w:r>
      <w:r w:rsidRPr="007D7359">
        <w:rPr>
          <w:bCs/>
          <w:i/>
          <w:iCs/>
          <w:lang w:val="en-US"/>
        </w:rPr>
        <w:t>SE</w:t>
      </w:r>
      <w:r w:rsidRPr="007D7359">
        <w:rPr>
          <w:bCs/>
          <w:iCs/>
          <w:lang w:val="en-US"/>
        </w:rPr>
        <w:t xml:space="preserve"> = .33) was evaluated more positively than the </w:t>
      </w:r>
      <w:proofErr w:type="spellStart"/>
      <w:r w:rsidRPr="007D7359">
        <w:rPr>
          <w:bCs/>
          <w:iCs/>
          <w:lang w:val="en-US"/>
        </w:rPr>
        <w:t>transgressive</w:t>
      </w:r>
      <w:proofErr w:type="spellEnd"/>
      <w:r w:rsidRPr="007D7359">
        <w:rPr>
          <w:bCs/>
          <w:iCs/>
          <w:lang w:val="en-US"/>
        </w:rPr>
        <w:t xml:space="preserve"> </w:t>
      </w:r>
      <w:proofErr w:type="spellStart"/>
      <w:r w:rsidRPr="007D7359">
        <w:rPr>
          <w:bCs/>
          <w:iCs/>
          <w:lang w:val="en-US"/>
        </w:rPr>
        <w:t>outgroup</w:t>
      </w:r>
      <w:proofErr w:type="spellEnd"/>
      <w:r w:rsidRPr="007D7359">
        <w:rPr>
          <w:bCs/>
          <w:iCs/>
          <w:lang w:val="en-US"/>
        </w:rPr>
        <w:t xml:space="preserve"> leader (</w:t>
      </w:r>
      <w:r w:rsidRPr="007D7359">
        <w:rPr>
          <w:bCs/>
          <w:i/>
          <w:iCs/>
          <w:lang w:val="en-US"/>
        </w:rPr>
        <w:t>M</w:t>
      </w:r>
      <w:r w:rsidRPr="007D7359">
        <w:rPr>
          <w:bCs/>
          <w:iCs/>
          <w:lang w:val="en-US"/>
        </w:rPr>
        <w:t xml:space="preserve"> = 4.13, </w:t>
      </w:r>
      <w:r w:rsidRPr="007D7359">
        <w:rPr>
          <w:bCs/>
          <w:i/>
          <w:iCs/>
          <w:lang w:val="en-US"/>
        </w:rPr>
        <w:t>SE</w:t>
      </w:r>
      <w:r w:rsidRPr="007D7359">
        <w:rPr>
          <w:bCs/>
          <w:iCs/>
          <w:lang w:val="en-US"/>
        </w:rPr>
        <w:t xml:space="preserve"> = .33), </w:t>
      </w:r>
      <w:r w:rsidRPr="007D7359">
        <w:rPr>
          <w:bCs/>
          <w:i/>
          <w:iCs/>
          <w:lang w:val="en-US"/>
        </w:rPr>
        <w:t xml:space="preserve">F </w:t>
      </w:r>
      <w:r w:rsidRPr="007D7359">
        <w:rPr>
          <w:bCs/>
          <w:iCs/>
          <w:lang w:val="en-US"/>
        </w:rPr>
        <w:t xml:space="preserve">(1, 70) = 7.49, </w:t>
      </w:r>
      <w:r w:rsidRPr="007D7359">
        <w:rPr>
          <w:bCs/>
          <w:i/>
          <w:iCs/>
          <w:lang w:val="en-US"/>
        </w:rPr>
        <w:t>p</w:t>
      </w:r>
      <w:r w:rsidRPr="007D7359">
        <w:rPr>
          <w:bCs/>
          <w:iCs/>
          <w:lang w:val="en-US"/>
        </w:rPr>
        <w:t xml:space="preserve"> &lt; .01, </w:t>
      </w:r>
      <w:r>
        <w:rPr>
          <w:iCs/>
          <w:lang w:val="en-US"/>
        </w:rPr>
        <w:t>η</w:t>
      </w:r>
      <w:r>
        <w:rPr>
          <w:iCs/>
          <w:vertAlign w:val="superscript"/>
          <w:lang w:val="en-US"/>
        </w:rPr>
        <w:t>2</w:t>
      </w:r>
      <w:r>
        <w:rPr>
          <w:iCs/>
          <w:lang w:val="en-US"/>
        </w:rPr>
        <w:t xml:space="preserve"> = </w:t>
      </w:r>
      <w:r w:rsidRPr="007D7359">
        <w:rPr>
          <w:bCs/>
          <w:iCs/>
          <w:lang w:val="en-US"/>
        </w:rPr>
        <w:t xml:space="preserve">.09. No other simple effects of Group were significant, </w:t>
      </w:r>
      <w:r w:rsidRPr="007D7359">
        <w:rPr>
          <w:bCs/>
          <w:i/>
          <w:iCs/>
          <w:lang w:val="en-US"/>
        </w:rPr>
        <w:t>Fs</w:t>
      </w:r>
      <w:r w:rsidRPr="007D7359">
        <w:rPr>
          <w:bCs/>
          <w:iCs/>
          <w:lang w:val="en-US"/>
        </w:rPr>
        <w:t xml:space="preserve"> &lt; 1.03.</w:t>
      </w:r>
    </w:p>
    <w:p w:rsidR="00FE58FE" w:rsidRPr="00F43901" w:rsidRDefault="00FE58FE" w:rsidP="00930731">
      <w:pPr>
        <w:spacing w:line="480" w:lineRule="auto"/>
        <w:ind w:firstLine="720"/>
        <w:rPr>
          <w:lang w:val="en-US"/>
        </w:rPr>
      </w:pPr>
      <w:r>
        <w:rPr>
          <w:iCs/>
          <w:lang w:val="en-US"/>
        </w:rPr>
        <w:t xml:space="preserve">Finally, the Group by Role simple interaction was significant for </w:t>
      </w:r>
      <w:proofErr w:type="spellStart"/>
      <w:r>
        <w:rPr>
          <w:iCs/>
          <w:lang w:val="en-US"/>
        </w:rPr>
        <w:t>transgressive</w:t>
      </w:r>
      <w:proofErr w:type="spellEnd"/>
      <w:r>
        <w:rPr>
          <w:iCs/>
          <w:lang w:val="en-US"/>
        </w:rPr>
        <w:t xml:space="preserve"> targets, </w:t>
      </w:r>
      <w:r>
        <w:rPr>
          <w:i/>
          <w:iCs/>
          <w:lang w:val="en-US"/>
        </w:rPr>
        <w:t>F</w:t>
      </w:r>
      <w:r>
        <w:rPr>
          <w:iCs/>
          <w:lang w:val="en-US"/>
        </w:rPr>
        <w:t xml:space="preserve"> (1, 70) = 7.01,  </w:t>
      </w:r>
      <w:r>
        <w:rPr>
          <w:i/>
          <w:iCs/>
          <w:lang w:val="en-US"/>
        </w:rPr>
        <w:t xml:space="preserve">p </w:t>
      </w:r>
      <w:r>
        <w:rPr>
          <w:iCs/>
          <w:lang w:val="en-US"/>
        </w:rPr>
        <w:t>= .01, η</w:t>
      </w:r>
      <w:r>
        <w:rPr>
          <w:iCs/>
          <w:vertAlign w:val="superscript"/>
          <w:lang w:val="en-US"/>
        </w:rPr>
        <w:t xml:space="preserve">2  </w:t>
      </w:r>
      <w:r>
        <w:rPr>
          <w:iCs/>
          <w:lang w:val="en-US"/>
        </w:rPr>
        <w:t xml:space="preserve">= .091, whereas that for normative targets was not significant, </w:t>
      </w:r>
      <w:r>
        <w:rPr>
          <w:i/>
          <w:iCs/>
          <w:lang w:val="en-US"/>
        </w:rPr>
        <w:t>F</w:t>
      </w:r>
      <w:r>
        <w:rPr>
          <w:iCs/>
          <w:lang w:val="en-US"/>
        </w:rPr>
        <w:t xml:space="preserve"> (1, 70) = 0.22,  </w:t>
      </w:r>
      <w:r>
        <w:rPr>
          <w:i/>
          <w:iCs/>
          <w:lang w:val="en-US"/>
        </w:rPr>
        <w:t xml:space="preserve">p </w:t>
      </w:r>
      <w:r>
        <w:rPr>
          <w:iCs/>
          <w:lang w:val="en-US"/>
        </w:rPr>
        <w:t>= .64, η</w:t>
      </w:r>
      <w:r>
        <w:rPr>
          <w:iCs/>
          <w:vertAlign w:val="superscript"/>
          <w:lang w:val="en-US"/>
        </w:rPr>
        <w:t xml:space="preserve">2  </w:t>
      </w:r>
      <w:r>
        <w:rPr>
          <w:iCs/>
          <w:lang w:val="en-US"/>
        </w:rPr>
        <w:t>= .003.</w:t>
      </w:r>
    </w:p>
    <w:p w:rsidR="00FE58FE" w:rsidRPr="004B1F39" w:rsidRDefault="00FE58FE" w:rsidP="00930731">
      <w:pPr>
        <w:spacing w:line="480" w:lineRule="auto"/>
        <w:rPr>
          <w:b/>
          <w:iCs/>
          <w:lang w:val="en-US"/>
        </w:rPr>
      </w:pPr>
      <w:proofErr w:type="spellStart"/>
      <w:r w:rsidRPr="007D7359">
        <w:rPr>
          <w:b/>
          <w:iCs/>
          <w:lang w:val="en-US"/>
        </w:rPr>
        <w:t>Punitiveness</w:t>
      </w:r>
      <w:proofErr w:type="spellEnd"/>
      <w:r w:rsidRPr="007D7359">
        <w:rPr>
          <w:b/>
          <w:iCs/>
          <w:lang w:val="en-US"/>
        </w:rPr>
        <w:t xml:space="preserve"> </w:t>
      </w:r>
    </w:p>
    <w:p w:rsidR="00FE58FE" w:rsidRPr="004B1F39" w:rsidRDefault="00FE58FE" w:rsidP="00930731">
      <w:pPr>
        <w:spacing w:line="480" w:lineRule="auto"/>
        <w:ind w:firstLine="720"/>
        <w:rPr>
          <w:iCs/>
          <w:lang w:val="en-US"/>
        </w:rPr>
      </w:pPr>
      <w:r w:rsidRPr="007D7359">
        <w:rPr>
          <w:iCs/>
          <w:lang w:val="en-US"/>
        </w:rPr>
        <w:t xml:space="preserve">There was a significant </w:t>
      </w:r>
      <w:r w:rsidRPr="007D7359">
        <w:rPr>
          <w:bCs/>
          <w:iCs/>
          <w:lang w:val="en-US"/>
        </w:rPr>
        <w:t>main effect of Target</w:t>
      </w:r>
      <w:r w:rsidRPr="007D7359">
        <w:rPr>
          <w:iCs/>
          <w:lang w:val="en-US"/>
        </w:rPr>
        <w:t xml:space="preserve">, </w:t>
      </w:r>
      <w:r w:rsidRPr="007D7359">
        <w:rPr>
          <w:i/>
          <w:iCs/>
          <w:lang w:val="en-US"/>
        </w:rPr>
        <w:t xml:space="preserve">F </w:t>
      </w:r>
      <w:r w:rsidRPr="007D7359">
        <w:rPr>
          <w:iCs/>
          <w:lang w:val="en-US"/>
        </w:rPr>
        <w:t xml:space="preserve">(1, 68) = 29.51, </w:t>
      </w:r>
      <w:r w:rsidRPr="007D7359">
        <w:rPr>
          <w:i/>
          <w:iCs/>
          <w:lang w:val="en-US"/>
        </w:rPr>
        <w:t>p</w:t>
      </w:r>
      <w:r w:rsidRPr="007D7359">
        <w:rPr>
          <w:iCs/>
          <w:lang w:val="en-US"/>
        </w:rPr>
        <w:t xml:space="preserve"> &lt; .001, </w:t>
      </w:r>
      <w:r>
        <w:rPr>
          <w:iCs/>
          <w:lang w:val="en-US"/>
        </w:rPr>
        <w:t>η</w:t>
      </w:r>
      <w:r>
        <w:rPr>
          <w:iCs/>
          <w:vertAlign w:val="superscript"/>
          <w:lang w:val="en-US"/>
        </w:rPr>
        <w:t>2</w:t>
      </w:r>
      <w:r>
        <w:rPr>
          <w:iCs/>
          <w:lang w:val="en-US"/>
        </w:rPr>
        <w:t xml:space="preserve"> = </w:t>
      </w:r>
      <w:r w:rsidRPr="007D7359">
        <w:rPr>
          <w:iCs/>
          <w:lang w:val="en-US"/>
        </w:rPr>
        <w:t>.30.</w:t>
      </w:r>
      <w:r>
        <w:rPr>
          <w:iCs/>
          <w:lang w:val="en-US"/>
        </w:rPr>
        <w:t xml:space="preserve"> Participants indicated that </w:t>
      </w:r>
      <w:r w:rsidRPr="007D7359">
        <w:rPr>
          <w:iCs/>
          <w:lang w:val="en-US"/>
        </w:rPr>
        <w:t>normative targets (</w:t>
      </w:r>
      <w:r w:rsidRPr="007D7359">
        <w:rPr>
          <w:i/>
          <w:iCs/>
          <w:lang w:val="en-US"/>
        </w:rPr>
        <w:t>M</w:t>
      </w:r>
      <w:r w:rsidRPr="007D7359">
        <w:rPr>
          <w:iCs/>
          <w:lang w:val="en-US"/>
        </w:rPr>
        <w:t xml:space="preserve"> = 26.96, </w:t>
      </w:r>
      <w:r w:rsidRPr="007D7359">
        <w:rPr>
          <w:i/>
          <w:iCs/>
          <w:lang w:val="en-US"/>
        </w:rPr>
        <w:t>SE</w:t>
      </w:r>
      <w:r w:rsidRPr="007D7359">
        <w:rPr>
          <w:iCs/>
          <w:lang w:val="en-US"/>
        </w:rPr>
        <w:t xml:space="preserve"> = 6.40) should be punished less than the </w:t>
      </w:r>
      <w:proofErr w:type="spellStart"/>
      <w:r w:rsidRPr="007D7359">
        <w:rPr>
          <w:iCs/>
          <w:lang w:val="en-US"/>
        </w:rPr>
        <w:t>transgressive</w:t>
      </w:r>
      <w:proofErr w:type="spellEnd"/>
      <w:r w:rsidRPr="007D7359">
        <w:rPr>
          <w:iCs/>
          <w:lang w:val="en-US"/>
        </w:rPr>
        <w:t xml:space="preserve"> targets (</w:t>
      </w:r>
      <w:r w:rsidRPr="007D7359">
        <w:rPr>
          <w:i/>
          <w:iCs/>
          <w:lang w:val="en-US"/>
        </w:rPr>
        <w:t>M</w:t>
      </w:r>
      <w:r w:rsidRPr="007D7359">
        <w:rPr>
          <w:iCs/>
          <w:lang w:val="en-US"/>
        </w:rPr>
        <w:t xml:space="preserve"> = 6.40, </w:t>
      </w:r>
      <w:r w:rsidRPr="007D7359">
        <w:rPr>
          <w:i/>
          <w:iCs/>
          <w:lang w:val="en-US"/>
        </w:rPr>
        <w:t>SE</w:t>
      </w:r>
      <w:r w:rsidRPr="007D7359">
        <w:rPr>
          <w:iCs/>
          <w:lang w:val="en-US"/>
        </w:rPr>
        <w:t xml:space="preserve"> = 3.39).</w:t>
      </w:r>
      <w:r>
        <w:rPr>
          <w:iCs/>
          <w:lang w:val="en-US"/>
        </w:rPr>
        <w:t xml:space="preserve"> There were non-significant</w:t>
      </w:r>
      <w:r w:rsidRPr="007D7359">
        <w:rPr>
          <w:iCs/>
          <w:lang w:val="en-US"/>
        </w:rPr>
        <w:t xml:space="preserve"> two-way interactions between Target x Group, </w:t>
      </w:r>
      <w:r w:rsidRPr="007D7359">
        <w:rPr>
          <w:i/>
          <w:iCs/>
          <w:lang w:val="en-US"/>
        </w:rPr>
        <w:t xml:space="preserve">F </w:t>
      </w:r>
      <w:r w:rsidRPr="007D7359">
        <w:rPr>
          <w:iCs/>
          <w:lang w:val="en-US"/>
        </w:rPr>
        <w:t xml:space="preserve">(1, 68) = 2.80, </w:t>
      </w:r>
      <w:r w:rsidRPr="007D7359">
        <w:rPr>
          <w:i/>
          <w:iCs/>
          <w:lang w:val="en-US"/>
        </w:rPr>
        <w:t>p</w:t>
      </w:r>
      <w:r w:rsidRPr="007D7359">
        <w:rPr>
          <w:iCs/>
          <w:lang w:val="en-US"/>
        </w:rPr>
        <w:t xml:space="preserve"> = .099, </w:t>
      </w:r>
      <w:r>
        <w:rPr>
          <w:iCs/>
          <w:lang w:val="en-US"/>
        </w:rPr>
        <w:t>η</w:t>
      </w:r>
      <w:r>
        <w:rPr>
          <w:iCs/>
          <w:vertAlign w:val="superscript"/>
          <w:lang w:val="en-US"/>
        </w:rPr>
        <w:t>2</w:t>
      </w:r>
      <w:r>
        <w:rPr>
          <w:iCs/>
          <w:lang w:val="en-US"/>
        </w:rPr>
        <w:t xml:space="preserve"> = </w:t>
      </w:r>
      <w:r w:rsidRPr="007D7359">
        <w:rPr>
          <w:iCs/>
          <w:lang w:val="en-US"/>
        </w:rPr>
        <w:t xml:space="preserve">.04 and Target x Role, </w:t>
      </w:r>
      <w:r w:rsidRPr="007D7359">
        <w:rPr>
          <w:i/>
          <w:iCs/>
          <w:lang w:val="en-US"/>
        </w:rPr>
        <w:t xml:space="preserve">F </w:t>
      </w:r>
      <w:r w:rsidRPr="007D7359">
        <w:rPr>
          <w:iCs/>
          <w:lang w:val="en-US"/>
        </w:rPr>
        <w:t xml:space="preserve">(1, 68) = 3.18, </w:t>
      </w:r>
      <w:r w:rsidRPr="007D7359">
        <w:rPr>
          <w:i/>
          <w:iCs/>
          <w:lang w:val="en-US"/>
        </w:rPr>
        <w:t>p</w:t>
      </w:r>
      <w:r w:rsidRPr="007D7359">
        <w:rPr>
          <w:iCs/>
          <w:lang w:val="en-US"/>
        </w:rPr>
        <w:t xml:space="preserve"> </w:t>
      </w:r>
      <w:r>
        <w:rPr>
          <w:iCs/>
          <w:lang w:val="en-US"/>
        </w:rPr>
        <w:t>=</w:t>
      </w:r>
      <w:r w:rsidRPr="007D7359">
        <w:rPr>
          <w:iCs/>
          <w:lang w:val="en-US"/>
        </w:rPr>
        <w:t xml:space="preserve"> .079, </w:t>
      </w:r>
      <w:r>
        <w:rPr>
          <w:iCs/>
          <w:lang w:val="en-US"/>
        </w:rPr>
        <w:t>η</w:t>
      </w:r>
      <w:r>
        <w:rPr>
          <w:iCs/>
          <w:vertAlign w:val="superscript"/>
          <w:lang w:val="en-US"/>
        </w:rPr>
        <w:t>2</w:t>
      </w:r>
      <w:r>
        <w:rPr>
          <w:iCs/>
          <w:lang w:val="en-US"/>
        </w:rPr>
        <w:t xml:space="preserve"> = </w:t>
      </w:r>
      <w:r w:rsidRPr="007D7359">
        <w:rPr>
          <w:iCs/>
          <w:lang w:val="en-US"/>
        </w:rPr>
        <w:t xml:space="preserve">.05. These effects were qualified by a significant Target x Group x Role interaction, </w:t>
      </w:r>
      <w:r w:rsidRPr="007D7359">
        <w:rPr>
          <w:i/>
          <w:iCs/>
          <w:lang w:val="en-US"/>
        </w:rPr>
        <w:t xml:space="preserve">F </w:t>
      </w:r>
      <w:r w:rsidRPr="007D7359">
        <w:rPr>
          <w:iCs/>
          <w:lang w:val="en-US"/>
        </w:rPr>
        <w:t xml:space="preserve">(1, 68) = 4.31, </w:t>
      </w:r>
      <w:r w:rsidRPr="007D7359">
        <w:rPr>
          <w:i/>
          <w:iCs/>
          <w:lang w:val="en-US"/>
        </w:rPr>
        <w:t>p</w:t>
      </w:r>
      <w:r w:rsidRPr="007D7359">
        <w:rPr>
          <w:iCs/>
          <w:lang w:val="en-US"/>
        </w:rPr>
        <w:t xml:space="preserve"> &lt; .0</w:t>
      </w:r>
      <w:r>
        <w:rPr>
          <w:iCs/>
          <w:lang w:val="en-US"/>
        </w:rPr>
        <w:t>5</w:t>
      </w:r>
      <w:r w:rsidRPr="007D7359">
        <w:rPr>
          <w:iCs/>
          <w:lang w:val="en-US"/>
        </w:rPr>
        <w:t xml:space="preserve">, </w:t>
      </w:r>
      <w:r>
        <w:rPr>
          <w:iCs/>
          <w:lang w:val="en-US"/>
        </w:rPr>
        <w:t>η</w:t>
      </w:r>
      <w:r>
        <w:rPr>
          <w:iCs/>
          <w:vertAlign w:val="superscript"/>
          <w:lang w:val="en-US"/>
        </w:rPr>
        <w:t>2</w:t>
      </w:r>
      <w:r>
        <w:rPr>
          <w:iCs/>
          <w:lang w:val="en-US"/>
        </w:rPr>
        <w:t xml:space="preserve"> = </w:t>
      </w:r>
      <w:r w:rsidRPr="007D7359">
        <w:rPr>
          <w:iCs/>
          <w:lang w:val="en-US"/>
        </w:rPr>
        <w:t xml:space="preserve">.06. </w:t>
      </w:r>
    </w:p>
    <w:p w:rsidR="00FE58FE" w:rsidRPr="004B1F39" w:rsidRDefault="00FE58FE" w:rsidP="00930731">
      <w:pPr>
        <w:spacing w:line="480" w:lineRule="auto"/>
        <w:ind w:firstLine="720"/>
        <w:rPr>
          <w:iCs/>
          <w:lang w:val="en-US"/>
        </w:rPr>
      </w:pPr>
      <w:r w:rsidRPr="007D7359">
        <w:rPr>
          <w:bCs/>
          <w:iCs/>
          <w:lang w:val="en-US"/>
        </w:rPr>
        <w:t xml:space="preserve">The simple effects analysis of Role within Target and Group revealed that </w:t>
      </w:r>
      <w:r w:rsidRPr="007D7359">
        <w:rPr>
          <w:iCs/>
          <w:lang w:val="en-US"/>
        </w:rPr>
        <w:t xml:space="preserve">the normative </w:t>
      </w:r>
      <w:proofErr w:type="spellStart"/>
      <w:r w:rsidRPr="007D7359">
        <w:rPr>
          <w:iCs/>
          <w:lang w:val="en-US"/>
        </w:rPr>
        <w:t>ingroup</w:t>
      </w:r>
      <w:proofErr w:type="spellEnd"/>
      <w:r w:rsidRPr="007D7359">
        <w:rPr>
          <w:iCs/>
          <w:lang w:val="en-US"/>
        </w:rPr>
        <w:t xml:space="preserve"> leader (</w:t>
      </w:r>
      <w:r w:rsidRPr="007D7359">
        <w:rPr>
          <w:i/>
          <w:iCs/>
          <w:lang w:val="en-US"/>
        </w:rPr>
        <w:t>M</w:t>
      </w:r>
      <w:r w:rsidRPr="007D7359">
        <w:rPr>
          <w:iCs/>
          <w:lang w:val="en-US"/>
        </w:rPr>
        <w:t xml:space="preserve"> = 31.28, </w:t>
      </w:r>
      <w:r w:rsidRPr="007D7359">
        <w:rPr>
          <w:i/>
          <w:iCs/>
          <w:lang w:val="en-US"/>
        </w:rPr>
        <w:t>SE</w:t>
      </w:r>
      <w:r w:rsidRPr="007D7359">
        <w:rPr>
          <w:iCs/>
          <w:lang w:val="en-US"/>
        </w:rPr>
        <w:t xml:space="preserve"> = 3.59) was rewarded more than the normative </w:t>
      </w:r>
      <w:proofErr w:type="spellStart"/>
      <w:r w:rsidRPr="007D7359">
        <w:rPr>
          <w:iCs/>
          <w:lang w:val="en-US"/>
        </w:rPr>
        <w:t>ingroup</w:t>
      </w:r>
      <w:proofErr w:type="spellEnd"/>
      <w:r w:rsidRPr="007D7359">
        <w:rPr>
          <w:iCs/>
          <w:lang w:val="en-US"/>
        </w:rPr>
        <w:t xml:space="preserve"> member (</w:t>
      </w:r>
      <w:r w:rsidRPr="007D7359">
        <w:rPr>
          <w:i/>
          <w:iCs/>
          <w:lang w:val="en-US"/>
        </w:rPr>
        <w:t>M</w:t>
      </w:r>
      <w:r w:rsidRPr="007D7359">
        <w:rPr>
          <w:iCs/>
          <w:lang w:val="en-US"/>
        </w:rPr>
        <w:t xml:space="preserve"> = 22.28, </w:t>
      </w:r>
      <w:r w:rsidRPr="007D7359">
        <w:rPr>
          <w:i/>
          <w:iCs/>
          <w:lang w:val="en-US"/>
        </w:rPr>
        <w:t>SE</w:t>
      </w:r>
      <w:r w:rsidRPr="007D7359">
        <w:rPr>
          <w:iCs/>
          <w:lang w:val="en-US"/>
        </w:rPr>
        <w:t xml:space="preserve"> = 3.59), </w:t>
      </w:r>
      <w:r w:rsidRPr="007D7359">
        <w:rPr>
          <w:i/>
          <w:iCs/>
          <w:lang w:val="en-US"/>
        </w:rPr>
        <w:t xml:space="preserve">F </w:t>
      </w:r>
      <w:r w:rsidRPr="007D7359">
        <w:rPr>
          <w:iCs/>
          <w:lang w:val="en-US"/>
        </w:rPr>
        <w:t xml:space="preserve">(1, 68) = 3.15, </w:t>
      </w:r>
      <w:r w:rsidRPr="007D7359">
        <w:rPr>
          <w:i/>
          <w:iCs/>
          <w:lang w:val="en-US"/>
        </w:rPr>
        <w:t>p</w:t>
      </w:r>
      <w:r w:rsidRPr="007D7359">
        <w:rPr>
          <w:iCs/>
          <w:lang w:val="en-US"/>
        </w:rPr>
        <w:t xml:space="preserve"> = .08, </w:t>
      </w:r>
      <w:r>
        <w:rPr>
          <w:iCs/>
          <w:lang w:val="en-US"/>
        </w:rPr>
        <w:t>η</w:t>
      </w:r>
      <w:r>
        <w:rPr>
          <w:iCs/>
          <w:vertAlign w:val="superscript"/>
          <w:lang w:val="en-US"/>
        </w:rPr>
        <w:t>2</w:t>
      </w:r>
      <w:r>
        <w:rPr>
          <w:iCs/>
          <w:lang w:val="en-US"/>
        </w:rPr>
        <w:t xml:space="preserve"> = </w:t>
      </w:r>
      <w:r w:rsidRPr="007D7359">
        <w:rPr>
          <w:iCs/>
          <w:lang w:val="en-US"/>
        </w:rPr>
        <w:t>.04.</w:t>
      </w:r>
      <w:r>
        <w:rPr>
          <w:iCs/>
          <w:lang w:val="en-US"/>
        </w:rPr>
        <w:t xml:space="preserve"> </w:t>
      </w:r>
      <w:r w:rsidRPr="007D7359">
        <w:rPr>
          <w:iCs/>
          <w:lang w:val="en-US"/>
        </w:rPr>
        <w:t xml:space="preserve">At the same time the </w:t>
      </w:r>
      <w:proofErr w:type="spellStart"/>
      <w:r w:rsidRPr="007D7359">
        <w:rPr>
          <w:iCs/>
          <w:lang w:val="en-US"/>
        </w:rPr>
        <w:t>transgressive</w:t>
      </w:r>
      <w:proofErr w:type="spellEnd"/>
      <w:r w:rsidRPr="007D7359">
        <w:rPr>
          <w:iCs/>
          <w:lang w:val="en-US"/>
        </w:rPr>
        <w:t xml:space="preserve"> </w:t>
      </w:r>
      <w:proofErr w:type="spellStart"/>
      <w:r w:rsidRPr="007D7359">
        <w:rPr>
          <w:iCs/>
          <w:lang w:val="en-US"/>
        </w:rPr>
        <w:t>ingroup</w:t>
      </w:r>
      <w:proofErr w:type="spellEnd"/>
      <w:r w:rsidRPr="007D7359">
        <w:rPr>
          <w:iCs/>
          <w:lang w:val="en-US"/>
        </w:rPr>
        <w:t xml:space="preserve"> leader (</w:t>
      </w:r>
      <w:r w:rsidRPr="007D7359">
        <w:rPr>
          <w:i/>
          <w:iCs/>
          <w:lang w:val="en-US"/>
        </w:rPr>
        <w:t>M</w:t>
      </w:r>
      <w:r w:rsidRPr="007D7359">
        <w:rPr>
          <w:iCs/>
          <w:lang w:val="en-US"/>
        </w:rPr>
        <w:t xml:space="preserve"> = 22.67, </w:t>
      </w:r>
      <w:r w:rsidRPr="007D7359">
        <w:rPr>
          <w:i/>
          <w:iCs/>
          <w:lang w:val="en-US"/>
        </w:rPr>
        <w:t>SE</w:t>
      </w:r>
      <w:r w:rsidRPr="007D7359">
        <w:rPr>
          <w:iCs/>
          <w:lang w:val="en-US"/>
        </w:rPr>
        <w:t xml:space="preserve"> = 6.78) was rewarded significantly more than the </w:t>
      </w:r>
      <w:proofErr w:type="spellStart"/>
      <w:r w:rsidRPr="007D7359">
        <w:rPr>
          <w:iCs/>
          <w:lang w:val="en-US"/>
        </w:rPr>
        <w:t>transgressive</w:t>
      </w:r>
      <w:proofErr w:type="spellEnd"/>
      <w:r w:rsidRPr="007D7359">
        <w:rPr>
          <w:iCs/>
          <w:lang w:val="en-US"/>
        </w:rPr>
        <w:t xml:space="preserve"> </w:t>
      </w:r>
      <w:proofErr w:type="spellStart"/>
      <w:r w:rsidRPr="007D7359">
        <w:rPr>
          <w:iCs/>
          <w:lang w:val="en-US"/>
        </w:rPr>
        <w:t>ingroup</w:t>
      </w:r>
      <w:proofErr w:type="spellEnd"/>
      <w:r w:rsidRPr="007D7359">
        <w:rPr>
          <w:iCs/>
          <w:lang w:val="en-US"/>
        </w:rPr>
        <w:t xml:space="preserve"> member (</w:t>
      </w:r>
      <w:r w:rsidRPr="007D7359">
        <w:rPr>
          <w:i/>
          <w:iCs/>
          <w:lang w:val="en-US"/>
        </w:rPr>
        <w:t>M</w:t>
      </w:r>
      <w:r w:rsidRPr="007D7359">
        <w:rPr>
          <w:iCs/>
          <w:lang w:val="en-US"/>
        </w:rPr>
        <w:t xml:space="preserve"> = 2.44, </w:t>
      </w:r>
      <w:r w:rsidRPr="007D7359">
        <w:rPr>
          <w:i/>
          <w:iCs/>
          <w:lang w:val="en-US"/>
        </w:rPr>
        <w:t>SE</w:t>
      </w:r>
      <w:r w:rsidRPr="007D7359">
        <w:rPr>
          <w:iCs/>
          <w:lang w:val="en-US"/>
        </w:rPr>
        <w:t xml:space="preserve"> = 6.78), </w:t>
      </w:r>
      <w:r w:rsidRPr="007D7359">
        <w:rPr>
          <w:i/>
          <w:iCs/>
          <w:lang w:val="en-US"/>
        </w:rPr>
        <w:t xml:space="preserve">F </w:t>
      </w:r>
      <w:r w:rsidRPr="007D7359">
        <w:rPr>
          <w:iCs/>
          <w:lang w:val="en-US"/>
        </w:rPr>
        <w:t xml:space="preserve">(1, 68) = 4.45, </w:t>
      </w:r>
      <w:r w:rsidRPr="007D7359">
        <w:rPr>
          <w:i/>
          <w:iCs/>
          <w:lang w:val="en-US"/>
        </w:rPr>
        <w:t>p</w:t>
      </w:r>
      <w:r w:rsidRPr="007D7359">
        <w:rPr>
          <w:iCs/>
          <w:lang w:val="en-US"/>
        </w:rPr>
        <w:t xml:space="preserve"> &lt; .05, η</w:t>
      </w:r>
      <w:r w:rsidRPr="007D7359">
        <w:rPr>
          <w:iCs/>
          <w:vertAlign w:val="superscript"/>
          <w:lang w:val="en-US"/>
        </w:rPr>
        <w:t>2</w:t>
      </w:r>
      <w:r w:rsidRPr="007D7359">
        <w:rPr>
          <w:iCs/>
          <w:lang w:val="en-US"/>
        </w:rPr>
        <w:t>= .06.</w:t>
      </w:r>
      <w:r>
        <w:rPr>
          <w:iCs/>
          <w:lang w:val="en-US"/>
        </w:rPr>
        <w:t xml:space="preserve"> </w:t>
      </w:r>
      <w:r w:rsidRPr="007D7359">
        <w:rPr>
          <w:iCs/>
          <w:lang w:val="en-US"/>
        </w:rPr>
        <w:t xml:space="preserve">Participants were more generous to the normative </w:t>
      </w:r>
      <w:proofErr w:type="spellStart"/>
      <w:r w:rsidRPr="007D7359">
        <w:rPr>
          <w:iCs/>
          <w:lang w:val="en-US"/>
        </w:rPr>
        <w:t>outgroup</w:t>
      </w:r>
      <w:proofErr w:type="spellEnd"/>
      <w:r w:rsidRPr="007D7359">
        <w:rPr>
          <w:iCs/>
          <w:lang w:val="en-US"/>
        </w:rPr>
        <w:t xml:space="preserve"> leader (</w:t>
      </w:r>
      <w:r w:rsidRPr="007D7359">
        <w:rPr>
          <w:i/>
          <w:iCs/>
          <w:lang w:val="en-US"/>
        </w:rPr>
        <w:t>M</w:t>
      </w:r>
      <w:r w:rsidRPr="007D7359">
        <w:rPr>
          <w:iCs/>
          <w:lang w:val="en-US"/>
        </w:rPr>
        <w:t xml:space="preserve"> = 32.89, </w:t>
      </w:r>
      <w:r w:rsidRPr="007D7359">
        <w:rPr>
          <w:i/>
          <w:iCs/>
          <w:lang w:val="en-US"/>
        </w:rPr>
        <w:t>SE</w:t>
      </w:r>
      <w:r w:rsidRPr="007D7359">
        <w:rPr>
          <w:iCs/>
          <w:lang w:val="en-US"/>
        </w:rPr>
        <w:t xml:space="preserve"> = 3.49) than to the normative </w:t>
      </w:r>
      <w:proofErr w:type="spellStart"/>
      <w:r w:rsidRPr="007D7359">
        <w:rPr>
          <w:iCs/>
          <w:lang w:val="en-US"/>
        </w:rPr>
        <w:t>outgroup</w:t>
      </w:r>
      <w:proofErr w:type="spellEnd"/>
      <w:r w:rsidRPr="007D7359">
        <w:rPr>
          <w:iCs/>
          <w:lang w:val="en-US"/>
        </w:rPr>
        <w:t xml:space="preserve"> member (</w:t>
      </w:r>
      <w:r w:rsidRPr="007D7359">
        <w:rPr>
          <w:i/>
          <w:iCs/>
          <w:lang w:val="en-US"/>
        </w:rPr>
        <w:t>M</w:t>
      </w:r>
      <w:r w:rsidRPr="007D7359">
        <w:rPr>
          <w:iCs/>
          <w:lang w:val="en-US"/>
        </w:rPr>
        <w:t xml:space="preserve"> = 21.41, </w:t>
      </w:r>
      <w:r w:rsidRPr="007D7359">
        <w:rPr>
          <w:i/>
          <w:iCs/>
          <w:lang w:val="en-US"/>
        </w:rPr>
        <w:t>SE</w:t>
      </w:r>
      <w:r w:rsidRPr="007D7359">
        <w:rPr>
          <w:iCs/>
          <w:lang w:val="en-US"/>
        </w:rPr>
        <w:t xml:space="preserve"> = 3.69), </w:t>
      </w:r>
      <w:r w:rsidRPr="007D7359">
        <w:rPr>
          <w:i/>
          <w:iCs/>
          <w:lang w:val="en-US"/>
        </w:rPr>
        <w:t xml:space="preserve">F </w:t>
      </w:r>
      <w:r w:rsidRPr="007D7359">
        <w:rPr>
          <w:iCs/>
          <w:lang w:val="en-US"/>
        </w:rPr>
        <w:t xml:space="preserve">(1, 68) = 5.07, </w:t>
      </w:r>
      <w:r w:rsidRPr="007D7359">
        <w:rPr>
          <w:i/>
          <w:iCs/>
          <w:lang w:val="en-US"/>
        </w:rPr>
        <w:t>p</w:t>
      </w:r>
      <w:r w:rsidRPr="007D7359">
        <w:rPr>
          <w:iCs/>
          <w:lang w:val="en-US"/>
        </w:rPr>
        <w:t xml:space="preserve"> &lt; .05, η</w:t>
      </w:r>
      <w:r w:rsidRPr="007D7359">
        <w:rPr>
          <w:iCs/>
          <w:vertAlign w:val="superscript"/>
          <w:lang w:val="en-US"/>
        </w:rPr>
        <w:t>2</w:t>
      </w:r>
      <w:r w:rsidRPr="007D7359">
        <w:rPr>
          <w:iCs/>
          <w:lang w:val="en-US"/>
        </w:rPr>
        <w:t xml:space="preserve"> = .07, but did not differentiate between the </w:t>
      </w:r>
      <w:proofErr w:type="spellStart"/>
      <w:r w:rsidRPr="007D7359">
        <w:rPr>
          <w:iCs/>
          <w:lang w:val="en-US"/>
        </w:rPr>
        <w:t>outgroup</w:t>
      </w:r>
      <w:proofErr w:type="spellEnd"/>
      <w:r w:rsidRPr="007D7359">
        <w:rPr>
          <w:iCs/>
          <w:lang w:val="en-US"/>
        </w:rPr>
        <w:t xml:space="preserve"> </w:t>
      </w:r>
      <w:proofErr w:type="spellStart"/>
      <w:r w:rsidRPr="007D7359">
        <w:rPr>
          <w:iCs/>
          <w:lang w:val="en-US"/>
        </w:rPr>
        <w:t>transgressive</w:t>
      </w:r>
      <w:proofErr w:type="spellEnd"/>
      <w:r w:rsidRPr="007D7359">
        <w:rPr>
          <w:iCs/>
          <w:lang w:val="en-US"/>
        </w:rPr>
        <w:t xml:space="preserve"> member and </w:t>
      </w:r>
      <w:proofErr w:type="spellStart"/>
      <w:r w:rsidRPr="007D7359">
        <w:rPr>
          <w:iCs/>
          <w:lang w:val="en-US"/>
        </w:rPr>
        <w:t>outgroup</w:t>
      </w:r>
      <w:proofErr w:type="spellEnd"/>
      <w:r w:rsidRPr="007D7359">
        <w:rPr>
          <w:iCs/>
          <w:lang w:val="en-US"/>
        </w:rPr>
        <w:t xml:space="preserve"> </w:t>
      </w:r>
      <w:proofErr w:type="spellStart"/>
      <w:r w:rsidRPr="007D7359">
        <w:rPr>
          <w:iCs/>
          <w:lang w:val="en-US"/>
        </w:rPr>
        <w:t>transgressive</w:t>
      </w:r>
      <w:proofErr w:type="spellEnd"/>
      <w:r w:rsidRPr="007D7359">
        <w:rPr>
          <w:iCs/>
          <w:lang w:val="en-US"/>
        </w:rPr>
        <w:t xml:space="preserve"> leader, </w:t>
      </w:r>
      <w:r w:rsidRPr="007D7359">
        <w:rPr>
          <w:i/>
          <w:iCs/>
          <w:lang w:val="en-US"/>
        </w:rPr>
        <w:t xml:space="preserve">F </w:t>
      </w:r>
      <w:r w:rsidRPr="007D7359">
        <w:rPr>
          <w:iCs/>
          <w:lang w:val="en-US"/>
        </w:rPr>
        <w:t xml:space="preserve">(1, 68) = 2.03, </w:t>
      </w:r>
      <w:r w:rsidRPr="007D7359">
        <w:rPr>
          <w:i/>
          <w:iCs/>
          <w:lang w:val="en-US"/>
        </w:rPr>
        <w:t>p</w:t>
      </w:r>
      <w:r w:rsidRPr="007D7359">
        <w:rPr>
          <w:iCs/>
          <w:lang w:val="en-US"/>
        </w:rPr>
        <w:t xml:space="preserve"> &gt; .10, η</w:t>
      </w:r>
      <w:r w:rsidRPr="007D7359">
        <w:rPr>
          <w:iCs/>
          <w:vertAlign w:val="superscript"/>
          <w:lang w:val="en-US"/>
        </w:rPr>
        <w:t>2</w:t>
      </w:r>
      <w:r w:rsidRPr="007D7359">
        <w:rPr>
          <w:iCs/>
          <w:lang w:val="en-US"/>
        </w:rPr>
        <w:t xml:space="preserve"> = .03. </w:t>
      </w:r>
    </w:p>
    <w:p w:rsidR="00FE58FE" w:rsidRDefault="00FE58FE" w:rsidP="00930731">
      <w:pPr>
        <w:spacing w:line="480" w:lineRule="auto"/>
        <w:ind w:firstLine="720"/>
        <w:rPr>
          <w:bCs/>
          <w:iCs/>
          <w:lang w:val="en-US"/>
        </w:rPr>
      </w:pPr>
      <w:r w:rsidRPr="007D7359">
        <w:rPr>
          <w:bCs/>
          <w:iCs/>
          <w:lang w:val="en-US"/>
        </w:rPr>
        <w:t xml:space="preserve">The simple effects of Group within Role and Target </w:t>
      </w:r>
      <w:r w:rsidRPr="007D7359">
        <w:rPr>
          <w:iCs/>
          <w:lang w:val="en-US"/>
        </w:rPr>
        <w:t xml:space="preserve">showed that the </w:t>
      </w:r>
      <w:proofErr w:type="spellStart"/>
      <w:r w:rsidRPr="007D7359">
        <w:rPr>
          <w:iCs/>
          <w:lang w:val="en-US"/>
        </w:rPr>
        <w:t>transgressive</w:t>
      </w:r>
      <w:proofErr w:type="spellEnd"/>
      <w:r w:rsidRPr="007D7359">
        <w:rPr>
          <w:iCs/>
          <w:lang w:val="en-US"/>
        </w:rPr>
        <w:t xml:space="preserve"> </w:t>
      </w:r>
      <w:proofErr w:type="spellStart"/>
      <w:r w:rsidRPr="007D7359">
        <w:rPr>
          <w:iCs/>
          <w:lang w:val="en-US"/>
        </w:rPr>
        <w:t>ingroup</w:t>
      </w:r>
      <w:proofErr w:type="spellEnd"/>
      <w:r w:rsidRPr="007D7359">
        <w:rPr>
          <w:iCs/>
          <w:lang w:val="en-US"/>
        </w:rPr>
        <w:t xml:space="preserve"> leader (</w:t>
      </w:r>
      <w:r w:rsidRPr="007D7359">
        <w:rPr>
          <w:i/>
          <w:iCs/>
          <w:lang w:val="en-US"/>
        </w:rPr>
        <w:t>M</w:t>
      </w:r>
      <w:r w:rsidRPr="007D7359">
        <w:rPr>
          <w:iCs/>
          <w:lang w:val="en-US"/>
        </w:rPr>
        <w:t xml:space="preserve"> = 22.67, </w:t>
      </w:r>
      <w:r w:rsidRPr="007D7359">
        <w:rPr>
          <w:i/>
          <w:iCs/>
          <w:lang w:val="en-US"/>
        </w:rPr>
        <w:t>SE</w:t>
      </w:r>
      <w:r w:rsidRPr="007D7359">
        <w:rPr>
          <w:iCs/>
          <w:lang w:val="en-US"/>
        </w:rPr>
        <w:t xml:space="preserve"> = 6.78) was treated significantly less punitively than the </w:t>
      </w:r>
      <w:proofErr w:type="spellStart"/>
      <w:r w:rsidRPr="007D7359">
        <w:rPr>
          <w:iCs/>
          <w:lang w:val="en-US"/>
        </w:rPr>
        <w:t>transgressive</w:t>
      </w:r>
      <w:proofErr w:type="spellEnd"/>
      <w:r w:rsidRPr="007D7359">
        <w:rPr>
          <w:iCs/>
          <w:lang w:val="en-US"/>
        </w:rPr>
        <w:t xml:space="preserve"> </w:t>
      </w:r>
      <w:proofErr w:type="spellStart"/>
      <w:r w:rsidRPr="007D7359">
        <w:rPr>
          <w:iCs/>
          <w:lang w:val="en-US"/>
        </w:rPr>
        <w:t>outgroup</w:t>
      </w:r>
      <w:proofErr w:type="spellEnd"/>
      <w:r w:rsidRPr="007D7359">
        <w:rPr>
          <w:iCs/>
          <w:lang w:val="en-US"/>
        </w:rPr>
        <w:t xml:space="preserve"> leader (</w:t>
      </w:r>
      <w:r w:rsidRPr="007D7359">
        <w:rPr>
          <w:i/>
          <w:iCs/>
          <w:lang w:val="en-US"/>
        </w:rPr>
        <w:t>M</w:t>
      </w:r>
      <w:r w:rsidRPr="007D7359">
        <w:rPr>
          <w:iCs/>
          <w:lang w:val="en-US"/>
        </w:rPr>
        <w:t xml:space="preserve"> = -6.59, </w:t>
      </w:r>
      <w:r w:rsidRPr="007D7359">
        <w:rPr>
          <w:i/>
          <w:iCs/>
          <w:lang w:val="en-US"/>
        </w:rPr>
        <w:t>SE</w:t>
      </w:r>
      <w:r w:rsidRPr="007D7359">
        <w:rPr>
          <w:iCs/>
          <w:lang w:val="en-US"/>
        </w:rPr>
        <w:t xml:space="preserve"> = 6.98), </w:t>
      </w:r>
      <w:r w:rsidRPr="007D7359">
        <w:rPr>
          <w:i/>
          <w:iCs/>
          <w:lang w:val="en-US"/>
        </w:rPr>
        <w:t xml:space="preserve">F </w:t>
      </w:r>
      <w:r w:rsidRPr="007D7359">
        <w:rPr>
          <w:iCs/>
          <w:lang w:val="en-US"/>
        </w:rPr>
        <w:t xml:space="preserve">(1, 68) = 9.04, </w:t>
      </w:r>
      <w:r w:rsidRPr="007D7359">
        <w:rPr>
          <w:i/>
          <w:iCs/>
          <w:lang w:val="en-US"/>
        </w:rPr>
        <w:t>p</w:t>
      </w:r>
      <w:r w:rsidRPr="007D7359">
        <w:rPr>
          <w:iCs/>
          <w:lang w:val="en-US"/>
        </w:rPr>
        <w:t xml:space="preserve"> &lt; .01, η</w:t>
      </w:r>
      <w:r w:rsidRPr="007D7359">
        <w:rPr>
          <w:iCs/>
          <w:vertAlign w:val="superscript"/>
          <w:lang w:val="en-US"/>
        </w:rPr>
        <w:t>2</w:t>
      </w:r>
      <w:r w:rsidRPr="007D7359">
        <w:rPr>
          <w:iCs/>
          <w:lang w:val="en-US"/>
        </w:rPr>
        <w:t xml:space="preserve"> = .12.  There were no other simple effects of Group, </w:t>
      </w:r>
      <w:r w:rsidRPr="007D7359">
        <w:rPr>
          <w:bCs/>
          <w:i/>
          <w:iCs/>
          <w:lang w:val="en-US"/>
        </w:rPr>
        <w:t>Fs</w:t>
      </w:r>
      <w:r w:rsidRPr="007D7359">
        <w:rPr>
          <w:bCs/>
          <w:iCs/>
          <w:lang w:val="en-US"/>
        </w:rPr>
        <w:t xml:space="preserve"> &lt; 2.43.</w:t>
      </w:r>
    </w:p>
    <w:p w:rsidR="00FE58FE" w:rsidRPr="00F43901" w:rsidRDefault="00FE58FE" w:rsidP="00930731">
      <w:pPr>
        <w:spacing w:line="480" w:lineRule="auto"/>
        <w:ind w:firstLine="720"/>
        <w:rPr>
          <w:lang w:val="en-US"/>
        </w:rPr>
      </w:pPr>
      <w:r>
        <w:rPr>
          <w:iCs/>
          <w:lang w:val="en-US"/>
        </w:rPr>
        <w:t xml:space="preserve">Finally, the Group by Role simple interaction is significant for </w:t>
      </w:r>
      <w:proofErr w:type="spellStart"/>
      <w:r>
        <w:rPr>
          <w:iCs/>
          <w:lang w:val="en-US"/>
        </w:rPr>
        <w:t>transgressive</w:t>
      </w:r>
      <w:proofErr w:type="spellEnd"/>
      <w:r>
        <w:rPr>
          <w:iCs/>
          <w:lang w:val="en-US"/>
        </w:rPr>
        <w:t xml:space="preserve"> targets, </w:t>
      </w:r>
      <w:r>
        <w:rPr>
          <w:i/>
          <w:iCs/>
          <w:lang w:val="en-US"/>
        </w:rPr>
        <w:t>F</w:t>
      </w:r>
      <w:r>
        <w:rPr>
          <w:iCs/>
          <w:lang w:val="en-US"/>
        </w:rPr>
        <w:t xml:space="preserve"> (1, 68) = 6.25, </w:t>
      </w:r>
      <w:r>
        <w:rPr>
          <w:i/>
          <w:iCs/>
          <w:lang w:val="en-US"/>
        </w:rPr>
        <w:t xml:space="preserve">p </w:t>
      </w:r>
      <w:r>
        <w:rPr>
          <w:iCs/>
          <w:lang w:val="en-US"/>
        </w:rPr>
        <w:t>= .015, η</w:t>
      </w:r>
      <w:r>
        <w:rPr>
          <w:iCs/>
          <w:vertAlign w:val="superscript"/>
          <w:lang w:val="en-US"/>
        </w:rPr>
        <w:t xml:space="preserve">2  </w:t>
      </w:r>
      <w:r>
        <w:rPr>
          <w:iCs/>
          <w:lang w:val="en-US"/>
        </w:rPr>
        <w:t xml:space="preserve">= .08, whereas that for normative targets is not significant, </w:t>
      </w:r>
      <w:r>
        <w:rPr>
          <w:i/>
          <w:iCs/>
          <w:lang w:val="en-US"/>
        </w:rPr>
        <w:t>F</w:t>
      </w:r>
      <w:r>
        <w:rPr>
          <w:iCs/>
          <w:lang w:val="en-US"/>
        </w:rPr>
        <w:t xml:space="preserve"> (1, 68) = 0.12, </w:t>
      </w:r>
      <w:r>
        <w:rPr>
          <w:i/>
          <w:iCs/>
          <w:lang w:val="en-US"/>
        </w:rPr>
        <w:t xml:space="preserve">p </w:t>
      </w:r>
      <w:r>
        <w:rPr>
          <w:iCs/>
          <w:lang w:val="en-US"/>
        </w:rPr>
        <w:t>= .73, η</w:t>
      </w:r>
      <w:r>
        <w:rPr>
          <w:iCs/>
          <w:vertAlign w:val="superscript"/>
          <w:lang w:val="en-US"/>
        </w:rPr>
        <w:t xml:space="preserve">2  </w:t>
      </w:r>
      <w:r>
        <w:rPr>
          <w:iCs/>
          <w:lang w:val="en-US"/>
        </w:rPr>
        <w:t>= .002.</w:t>
      </w:r>
    </w:p>
    <w:p w:rsidR="00FE58FE" w:rsidRPr="004B1F39" w:rsidRDefault="00FE58FE" w:rsidP="008153CE">
      <w:pPr>
        <w:spacing w:line="480" w:lineRule="auto"/>
        <w:jc w:val="center"/>
        <w:rPr>
          <w:b/>
          <w:iCs/>
          <w:lang w:val="en-US"/>
        </w:rPr>
      </w:pPr>
      <w:r w:rsidRPr="007D7359">
        <w:rPr>
          <w:b/>
          <w:iCs/>
          <w:lang w:val="en-US"/>
        </w:rPr>
        <w:t>Discussion</w:t>
      </w:r>
    </w:p>
    <w:p w:rsidR="00FE58FE" w:rsidRPr="004B1F39" w:rsidRDefault="00FE58FE" w:rsidP="001D3807">
      <w:pPr>
        <w:spacing w:line="480" w:lineRule="auto"/>
        <w:ind w:firstLine="720"/>
        <w:rPr>
          <w:iCs/>
          <w:lang w:val="en-US"/>
        </w:rPr>
      </w:pPr>
      <w:r w:rsidRPr="007D7359">
        <w:rPr>
          <w:iCs/>
          <w:lang w:val="en-US"/>
        </w:rPr>
        <w:t xml:space="preserve">Experiment </w:t>
      </w:r>
      <w:r>
        <w:rPr>
          <w:iCs/>
          <w:lang w:val="en-US"/>
        </w:rPr>
        <w:t>3</w:t>
      </w:r>
      <w:r w:rsidRPr="007D7359">
        <w:rPr>
          <w:iCs/>
          <w:lang w:val="en-US"/>
        </w:rPr>
        <w:t xml:space="preserve"> shows the application of double standard in a minimal group paradigm. Normative targets were evaluated more positively than </w:t>
      </w:r>
      <w:proofErr w:type="spellStart"/>
      <w:r w:rsidRPr="007D7359">
        <w:rPr>
          <w:iCs/>
          <w:lang w:val="en-US"/>
        </w:rPr>
        <w:t>transgressive</w:t>
      </w:r>
      <w:proofErr w:type="spellEnd"/>
      <w:r w:rsidRPr="007D7359">
        <w:rPr>
          <w:iCs/>
          <w:lang w:val="en-US"/>
        </w:rPr>
        <w:t xml:space="preserve"> targets but the transgressor's role and group membership moderated this pattern. The </w:t>
      </w:r>
      <w:proofErr w:type="spellStart"/>
      <w:r w:rsidRPr="007D7359">
        <w:rPr>
          <w:iCs/>
          <w:lang w:val="en-US"/>
        </w:rPr>
        <w:t>ingroup</w:t>
      </w:r>
      <w:proofErr w:type="spellEnd"/>
      <w:r w:rsidRPr="007D7359">
        <w:rPr>
          <w:iCs/>
          <w:lang w:val="en-US"/>
        </w:rPr>
        <w:t xml:space="preserve"> </w:t>
      </w:r>
      <w:proofErr w:type="spellStart"/>
      <w:r w:rsidRPr="007D7359">
        <w:rPr>
          <w:iCs/>
          <w:lang w:val="en-US"/>
        </w:rPr>
        <w:t>transgressive</w:t>
      </w:r>
      <w:proofErr w:type="spellEnd"/>
      <w:r w:rsidRPr="007D7359">
        <w:rPr>
          <w:iCs/>
          <w:lang w:val="en-US"/>
        </w:rPr>
        <w:t xml:space="preserve"> leader elicited more positive evaluations and less punitive responses than the </w:t>
      </w:r>
      <w:proofErr w:type="spellStart"/>
      <w:r w:rsidRPr="007D7359">
        <w:rPr>
          <w:iCs/>
          <w:lang w:val="en-US"/>
        </w:rPr>
        <w:t>ingroup</w:t>
      </w:r>
      <w:proofErr w:type="spellEnd"/>
      <w:r w:rsidRPr="007D7359">
        <w:rPr>
          <w:iCs/>
          <w:lang w:val="en-US"/>
        </w:rPr>
        <w:t xml:space="preserve"> </w:t>
      </w:r>
      <w:proofErr w:type="spellStart"/>
      <w:r w:rsidRPr="007D7359">
        <w:rPr>
          <w:iCs/>
          <w:lang w:val="en-US"/>
        </w:rPr>
        <w:t>transgressive</w:t>
      </w:r>
      <w:proofErr w:type="spellEnd"/>
      <w:r w:rsidRPr="007D7359">
        <w:rPr>
          <w:iCs/>
          <w:lang w:val="en-US"/>
        </w:rPr>
        <w:t xml:space="preserve"> member and the </w:t>
      </w:r>
      <w:proofErr w:type="spellStart"/>
      <w:r w:rsidRPr="007D7359">
        <w:rPr>
          <w:iCs/>
          <w:lang w:val="en-US"/>
        </w:rPr>
        <w:t>outgroup</w:t>
      </w:r>
      <w:proofErr w:type="spellEnd"/>
      <w:r w:rsidRPr="007D7359">
        <w:rPr>
          <w:iCs/>
          <w:lang w:val="en-US"/>
        </w:rPr>
        <w:t xml:space="preserve"> </w:t>
      </w:r>
      <w:proofErr w:type="spellStart"/>
      <w:r w:rsidRPr="007D7359">
        <w:rPr>
          <w:iCs/>
          <w:lang w:val="en-US"/>
        </w:rPr>
        <w:t>transgressive</w:t>
      </w:r>
      <w:proofErr w:type="spellEnd"/>
      <w:r w:rsidRPr="007D7359">
        <w:rPr>
          <w:iCs/>
          <w:lang w:val="en-US"/>
        </w:rPr>
        <w:t xml:space="preserve"> leader or member -- a double standard. In addition, these responses were paralleled by </w:t>
      </w:r>
      <w:proofErr w:type="spellStart"/>
      <w:r>
        <w:rPr>
          <w:iCs/>
          <w:lang w:val="en-US"/>
        </w:rPr>
        <w:t>punitiveness</w:t>
      </w:r>
      <w:proofErr w:type="spellEnd"/>
      <w:r>
        <w:rPr>
          <w:iCs/>
          <w:lang w:val="en-US"/>
        </w:rPr>
        <w:t xml:space="preserve"> toward each target</w:t>
      </w:r>
      <w:r w:rsidRPr="007D7359">
        <w:rPr>
          <w:iCs/>
          <w:lang w:val="en-US"/>
        </w:rPr>
        <w:t xml:space="preserve">. </w:t>
      </w:r>
    </w:p>
    <w:p w:rsidR="00FE58FE" w:rsidRPr="004B1F39" w:rsidRDefault="00FE58FE" w:rsidP="005B6103">
      <w:pPr>
        <w:spacing w:line="480" w:lineRule="auto"/>
        <w:ind w:firstLine="720"/>
        <w:rPr>
          <w:iCs/>
          <w:lang w:val="en-US"/>
        </w:rPr>
      </w:pPr>
      <w:r w:rsidRPr="007D7359">
        <w:rPr>
          <w:iCs/>
          <w:lang w:val="en-US"/>
        </w:rPr>
        <w:t xml:space="preserve">These results add </w:t>
      </w:r>
      <w:r>
        <w:rPr>
          <w:iCs/>
          <w:lang w:val="en-US"/>
        </w:rPr>
        <w:t>two</w:t>
      </w:r>
      <w:r w:rsidRPr="007D7359">
        <w:rPr>
          <w:iCs/>
          <w:lang w:val="en-US"/>
        </w:rPr>
        <w:t xml:space="preserve"> important elements to our overall findings. First, they show a double standard in the context of an entirely novel group membership. Establishing these effects using the MGP paradigm, and involving small group interaction, rather than an imagined sports scenario, boosts our confidence that the double standard effect generalizes. Second, Experiment </w:t>
      </w:r>
      <w:r>
        <w:rPr>
          <w:iCs/>
          <w:lang w:val="en-US"/>
        </w:rPr>
        <w:t>3</w:t>
      </w:r>
      <w:r w:rsidRPr="007D7359">
        <w:rPr>
          <w:iCs/>
          <w:lang w:val="en-US"/>
        </w:rPr>
        <w:t xml:space="preserve"> showed that evaluations are paralleled by feelings of </w:t>
      </w:r>
      <w:proofErr w:type="spellStart"/>
      <w:r w:rsidRPr="007D7359">
        <w:rPr>
          <w:iCs/>
          <w:lang w:val="en-US"/>
        </w:rPr>
        <w:t>punitiveness</w:t>
      </w:r>
      <w:proofErr w:type="spellEnd"/>
      <w:r w:rsidRPr="007D7359">
        <w:rPr>
          <w:iCs/>
          <w:lang w:val="en-US"/>
        </w:rPr>
        <w:t xml:space="preserve">/reward, and show that people are less punitively oriented to </w:t>
      </w:r>
      <w:proofErr w:type="spellStart"/>
      <w:r w:rsidRPr="007D7359">
        <w:rPr>
          <w:iCs/>
          <w:lang w:val="en-US"/>
        </w:rPr>
        <w:t>transgressive</w:t>
      </w:r>
      <w:proofErr w:type="spellEnd"/>
      <w:r w:rsidRPr="007D7359">
        <w:rPr>
          <w:iCs/>
          <w:lang w:val="en-US"/>
        </w:rPr>
        <w:t xml:space="preserve"> </w:t>
      </w:r>
      <w:proofErr w:type="spellStart"/>
      <w:r w:rsidRPr="007D7359">
        <w:rPr>
          <w:iCs/>
          <w:lang w:val="en-US"/>
        </w:rPr>
        <w:t>ingroup</w:t>
      </w:r>
      <w:proofErr w:type="spellEnd"/>
      <w:r w:rsidRPr="007D7359">
        <w:rPr>
          <w:iCs/>
          <w:lang w:val="en-US"/>
        </w:rPr>
        <w:t xml:space="preserve"> leaders than other transgressors.</w:t>
      </w:r>
    </w:p>
    <w:p w:rsidR="00FE58FE" w:rsidRPr="004B1F39" w:rsidRDefault="00FE58FE" w:rsidP="005B6103">
      <w:pPr>
        <w:spacing w:after="200" w:line="276" w:lineRule="auto"/>
        <w:jc w:val="center"/>
        <w:rPr>
          <w:b/>
          <w:lang w:val="en-US"/>
        </w:rPr>
      </w:pPr>
      <w:r>
        <w:rPr>
          <w:b/>
          <w:lang w:val="en-US"/>
        </w:rPr>
        <w:t>Experiment 4</w:t>
      </w:r>
    </w:p>
    <w:p w:rsidR="00FE58FE" w:rsidRPr="004B1F39" w:rsidRDefault="00FE58FE" w:rsidP="005B6103">
      <w:pPr>
        <w:spacing w:line="480" w:lineRule="auto"/>
        <w:ind w:firstLine="720"/>
        <w:rPr>
          <w:lang w:val="en-US"/>
        </w:rPr>
      </w:pPr>
      <w:r>
        <w:rPr>
          <w:lang w:val="en-US"/>
        </w:rPr>
        <w:t xml:space="preserve">Given that our previous experiments have established that a double standard is applied to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we wanted to explore in greater depth both in what ways and why an </w:t>
      </w:r>
      <w:proofErr w:type="spellStart"/>
      <w:r>
        <w:rPr>
          <w:lang w:val="en-US"/>
        </w:rPr>
        <w:t>ingroup</w:t>
      </w:r>
      <w:proofErr w:type="spellEnd"/>
      <w:r>
        <w:rPr>
          <w:lang w:val="en-US"/>
        </w:rPr>
        <w:t xml:space="preserve"> </w:t>
      </w:r>
      <w:proofErr w:type="spellStart"/>
      <w:r>
        <w:rPr>
          <w:lang w:val="en-US"/>
        </w:rPr>
        <w:t>transgressive</w:t>
      </w:r>
      <w:proofErr w:type="spellEnd"/>
      <w:r>
        <w:rPr>
          <w:lang w:val="en-US"/>
        </w:rPr>
        <w:t xml:space="preserve"> leader is judged less harshly than an </w:t>
      </w:r>
      <w:proofErr w:type="spellStart"/>
      <w:r>
        <w:rPr>
          <w:lang w:val="en-US"/>
        </w:rPr>
        <w:t>ingroup</w:t>
      </w:r>
      <w:proofErr w:type="spellEnd"/>
      <w:r>
        <w:rPr>
          <w:lang w:val="en-US"/>
        </w:rPr>
        <w:t xml:space="preserve"> </w:t>
      </w:r>
      <w:proofErr w:type="spellStart"/>
      <w:r>
        <w:rPr>
          <w:lang w:val="en-US"/>
        </w:rPr>
        <w:t>transgressive</w:t>
      </w:r>
      <w:proofErr w:type="spellEnd"/>
      <w:r>
        <w:rPr>
          <w:lang w:val="en-US"/>
        </w:rPr>
        <w:t xml:space="preserve"> member. Thus, the present experiment focuses only on </w:t>
      </w:r>
      <w:proofErr w:type="spellStart"/>
      <w:r>
        <w:rPr>
          <w:lang w:val="en-US"/>
        </w:rPr>
        <w:t>ingroup</w:t>
      </w:r>
      <w:proofErr w:type="spellEnd"/>
      <w:r>
        <w:rPr>
          <w:lang w:val="en-US"/>
        </w:rPr>
        <w:t xml:space="preserve"> transgressors. This experiment returns to the sports scenario. It introduces a further dependent variable (inclusion) and a different measure of punishment/reward. </w:t>
      </w:r>
    </w:p>
    <w:p w:rsidR="00FE58FE" w:rsidRPr="004B1F39" w:rsidRDefault="00FE58FE" w:rsidP="009A25C5">
      <w:pPr>
        <w:spacing w:line="480" w:lineRule="auto"/>
        <w:ind w:firstLine="720"/>
        <w:rPr>
          <w:lang w:val="en-US"/>
        </w:rPr>
      </w:pPr>
      <w:r>
        <w:rPr>
          <w:lang w:val="en-US"/>
        </w:rPr>
        <w:t xml:space="preserve">Experiment 3 asked about feelings of </w:t>
      </w:r>
      <w:proofErr w:type="spellStart"/>
      <w:r>
        <w:rPr>
          <w:lang w:val="en-US"/>
        </w:rPr>
        <w:t>punitiveness</w:t>
      </w:r>
      <w:proofErr w:type="spellEnd"/>
      <w:r>
        <w:rPr>
          <w:lang w:val="en-US"/>
        </w:rPr>
        <w:t xml:space="preserve"> but did not actually give participants an opportunity to act punitively. The present study </w:t>
      </w:r>
      <w:proofErr w:type="spellStart"/>
      <w:r>
        <w:rPr>
          <w:lang w:val="en-US"/>
        </w:rPr>
        <w:t>operationalized</w:t>
      </w:r>
      <w:proofErr w:type="spellEnd"/>
      <w:r>
        <w:rPr>
          <w:lang w:val="en-US"/>
        </w:rPr>
        <w:t xml:space="preserve"> </w:t>
      </w:r>
      <w:proofErr w:type="spellStart"/>
      <w:r>
        <w:rPr>
          <w:lang w:val="en-US"/>
        </w:rPr>
        <w:t>punitiveness</w:t>
      </w:r>
      <w:proofErr w:type="spellEnd"/>
      <w:r>
        <w:rPr>
          <w:lang w:val="en-US"/>
        </w:rPr>
        <w:t xml:space="preserve"> more directly in terms of a financial allocation measure that enabled participants to distribute rewards between the </w:t>
      </w:r>
      <w:proofErr w:type="spellStart"/>
      <w:r>
        <w:rPr>
          <w:lang w:val="en-US"/>
        </w:rPr>
        <w:t>transgressive</w:t>
      </w:r>
      <w:proofErr w:type="spellEnd"/>
      <w:r>
        <w:rPr>
          <w:lang w:val="en-US"/>
        </w:rPr>
        <w:t xml:space="preserve"> and normative targets. </w:t>
      </w:r>
    </w:p>
    <w:p w:rsidR="00FE58FE" w:rsidRPr="004B1F39" w:rsidRDefault="00FE58FE" w:rsidP="00512C13">
      <w:pPr>
        <w:spacing w:line="480" w:lineRule="auto"/>
        <w:ind w:firstLine="720"/>
        <w:rPr>
          <w:lang w:val="en-US"/>
        </w:rPr>
      </w:pPr>
      <w:r>
        <w:rPr>
          <w:lang w:val="en-US"/>
        </w:rPr>
        <w:t xml:space="preserve">To further examine ways in which </w:t>
      </w:r>
      <w:proofErr w:type="spellStart"/>
      <w:r>
        <w:rPr>
          <w:lang w:val="en-US"/>
        </w:rPr>
        <w:t>transgressive</w:t>
      </w:r>
      <w:proofErr w:type="spellEnd"/>
      <w:r>
        <w:rPr>
          <w:lang w:val="en-US"/>
        </w:rPr>
        <w:t xml:space="preserve"> leaders may be affected by a double standard Experiment 4 also included a measure of whether the target should continue to be included in the team. Exclusion has potentially serious consequences for a target, because it is known to be a painful experience and also has consequences for the target’s future opportunities and prospects (</w:t>
      </w:r>
      <w:r w:rsidRPr="007D7359">
        <w:rPr>
          <w:lang w:val="en-US"/>
        </w:rPr>
        <w:t>Abrams &amp; Christian, 2007; Kerr</w:t>
      </w:r>
      <w:r>
        <w:rPr>
          <w:lang w:val="en-US"/>
        </w:rPr>
        <w:t xml:space="preserve"> </w:t>
      </w:r>
      <w:r w:rsidRPr="007D7359">
        <w:rPr>
          <w:lang w:val="en-US"/>
        </w:rPr>
        <w:t>&amp;</w:t>
      </w:r>
      <w:r>
        <w:rPr>
          <w:lang w:val="en-US"/>
        </w:rPr>
        <w:t xml:space="preserve"> </w:t>
      </w:r>
      <w:r w:rsidRPr="007D7359">
        <w:rPr>
          <w:lang w:val="en-US"/>
        </w:rPr>
        <w:t>Levine,</w:t>
      </w:r>
      <w:r>
        <w:rPr>
          <w:lang w:val="en-US"/>
        </w:rPr>
        <w:t xml:space="preserve"> </w:t>
      </w:r>
      <w:r w:rsidRPr="007D7359">
        <w:rPr>
          <w:lang w:val="en-US"/>
        </w:rPr>
        <w:t>2008;</w:t>
      </w:r>
      <w:r>
        <w:rPr>
          <w:lang w:val="en-US"/>
        </w:rPr>
        <w:t xml:space="preserve"> </w:t>
      </w:r>
      <w:r w:rsidRPr="007D7359">
        <w:rPr>
          <w:lang w:val="en-US"/>
        </w:rPr>
        <w:t>Williams, 2007).</w:t>
      </w:r>
      <w:r>
        <w:rPr>
          <w:lang w:val="en-US"/>
        </w:rPr>
        <w:t xml:space="preserve">Whereas financial </w:t>
      </w:r>
      <w:proofErr w:type="spellStart"/>
      <w:r>
        <w:rPr>
          <w:lang w:val="en-US"/>
        </w:rPr>
        <w:t>punitiveness</w:t>
      </w:r>
      <w:proofErr w:type="spellEnd"/>
      <w:r>
        <w:rPr>
          <w:lang w:val="en-US"/>
        </w:rPr>
        <w:t xml:space="preserve"> could reflect the normal types of penalties imposed on </w:t>
      </w:r>
      <w:proofErr w:type="spellStart"/>
      <w:r>
        <w:rPr>
          <w:lang w:val="en-US"/>
        </w:rPr>
        <w:t>transgressive</w:t>
      </w:r>
      <w:proofErr w:type="spellEnd"/>
      <w:r>
        <w:rPr>
          <w:lang w:val="en-US"/>
        </w:rPr>
        <w:t xml:space="preserve"> players by authorities (e.g., the sports’ governing bodies), inclusion may more clearly reflect a type of punishment that can be assigned by other group members and thus seems a useful index of the extent to which the transgression actually makes the target ineligible for group membership. </w:t>
      </w:r>
    </w:p>
    <w:p w:rsidR="00FE58FE" w:rsidRPr="004B1F39" w:rsidRDefault="00FE58FE" w:rsidP="005B6103">
      <w:pPr>
        <w:spacing w:line="480" w:lineRule="auto"/>
        <w:rPr>
          <w:b/>
          <w:lang w:val="en-US"/>
        </w:rPr>
      </w:pPr>
      <w:r>
        <w:rPr>
          <w:b/>
          <w:lang w:val="en-US"/>
        </w:rPr>
        <w:t>Participants and Design</w:t>
      </w:r>
      <w:r>
        <w:rPr>
          <w:b/>
          <w:lang w:val="en-US"/>
        </w:rPr>
        <w:tab/>
      </w:r>
    </w:p>
    <w:p w:rsidR="00FE58FE" w:rsidRPr="004B1F39" w:rsidRDefault="00FE58FE" w:rsidP="005B6103">
      <w:pPr>
        <w:spacing w:line="480" w:lineRule="auto"/>
        <w:ind w:firstLine="720"/>
        <w:rPr>
          <w:lang w:val="en-US"/>
        </w:rPr>
      </w:pPr>
      <w:r>
        <w:rPr>
          <w:lang w:val="en-US"/>
        </w:rPr>
        <w:t xml:space="preserve">Fifty eight university students (24 male) who studied 23 different majors (none psychology) were recruited to participate at the end of lecture classes and at the university library. Participants were assigned randomly to conditions in a 2 (Role of transgressor: Captain vs. Player) x 2 (Target: Normative, </w:t>
      </w:r>
      <w:proofErr w:type="spellStart"/>
      <w:r>
        <w:rPr>
          <w:lang w:val="en-US"/>
        </w:rPr>
        <w:t>Transgressive</w:t>
      </w:r>
      <w:proofErr w:type="spellEnd"/>
      <w:r>
        <w:rPr>
          <w:lang w:val="en-US"/>
        </w:rPr>
        <w:t>) design with Target as a within-participants factor.</w:t>
      </w:r>
    </w:p>
    <w:p w:rsidR="00FE58FE" w:rsidRPr="00FE58FE" w:rsidRDefault="00C108AE" w:rsidP="005B6103">
      <w:pPr>
        <w:pStyle w:val="Heading1"/>
        <w:spacing w:line="480" w:lineRule="auto"/>
        <w:rPr>
          <w:b/>
          <w:sz w:val="24"/>
          <w:szCs w:val="24"/>
          <w:u w:val="none"/>
          <w:lang w:val="en-US"/>
        </w:rPr>
      </w:pPr>
      <w:r w:rsidRPr="00C108AE">
        <w:rPr>
          <w:b/>
          <w:sz w:val="24"/>
          <w:szCs w:val="24"/>
          <w:u w:val="none"/>
          <w:lang w:val="en-US"/>
        </w:rPr>
        <w:t>Procedure and Materials</w:t>
      </w:r>
    </w:p>
    <w:p w:rsidR="00FE58FE" w:rsidRPr="004B1F39" w:rsidRDefault="00FE58FE" w:rsidP="005B6103">
      <w:pPr>
        <w:spacing w:line="480" w:lineRule="auto"/>
        <w:ind w:firstLine="720"/>
        <w:rPr>
          <w:lang w:val="en-US"/>
        </w:rPr>
      </w:pPr>
      <w:r>
        <w:rPr>
          <w:lang w:val="en-US"/>
        </w:rPr>
        <w:t xml:space="preserve">The procedure matched that of Experiment 1 except that only </w:t>
      </w:r>
      <w:proofErr w:type="spellStart"/>
      <w:r>
        <w:rPr>
          <w:lang w:val="en-US"/>
        </w:rPr>
        <w:t>ingroup</w:t>
      </w:r>
      <w:proofErr w:type="spellEnd"/>
      <w:r>
        <w:rPr>
          <w:lang w:val="en-US"/>
        </w:rPr>
        <w:t xml:space="preserve"> targets were presented. Participants were first asked to identify which soccer team they supported and which was its main rival.</w:t>
      </w:r>
    </w:p>
    <w:p w:rsidR="00FE58FE" w:rsidRPr="004B1F39" w:rsidRDefault="00FE58FE" w:rsidP="005B6103">
      <w:pPr>
        <w:spacing w:line="480" w:lineRule="auto"/>
        <w:ind w:firstLine="720"/>
        <w:rPr>
          <w:lang w:val="en-US"/>
        </w:rPr>
      </w:pPr>
      <w:r>
        <w:rPr>
          <w:b/>
          <w:lang w:val="en-US"/>
        </w:rPr>
        <w:t>Evaluation</w:t>
      </w:r>
      <w:r>
        <w:rPr>
          <w:i/>
          <w:lang w:val="en-US"/>
        </w:rPr>
        <w:t>.</w:t>
      </w:r>
      <w:r>
        <w:rPr>
          <w:lang w:val="en-US"/>
        </w:rPr>
        <w:t xml:space="preserve"> Participants completed the evaluation scale from Experiment 1 (</w:t>
      </w:r>
      <w:proofErr w:type="spellStart"/>
      <w:r>
        <w:rPr>
          <w:lang w:val="en-US"/>
        </w:rPr>
        <w:t>αs</w:t>
      </w:r>
      <w:proofErr w:type="spellEnd"/>
      <w:r>
        <w:rPr>
          <w:lang w:val="en-US"/>
        </w:rPr>
        <w:t xml:space="preserve"> &gt; .89). </w:t>
      </w:r>
    </w:p>
    <w:p w:rsidR="00FE58FE" w:rsidRPr="004B1F39" w:rsidRDefault="00FE58FE" w:rsidP="005B6103">
      <w:pPr>
        <w:spacing w:line="480" w:lineRule="auto"/>
        <w:ind w:firstLine="720"/>
        <w:rPr>
          <w:lang w:val="en-US"/>
        </w:rPr>
      </w:pPr>
      <w:r>
        <w:rPr>
          <w:b/>
          <w:lang w:val="en-US"/>
        </w:rPr>
        <w:t>Inclusion</w:t>
      </w:r>
      <w:r>
        <w:rPr>
          <w:i/>
          <w:lang w:val="en-US"/>
        </w:rPr>
        <w:t>.</w:t>
      </w:r>
      <w:r>
        <w:rPr>
          <w:lang w:val="en-US"/>
        </w:rPr>
        <w:t xml:space="preserve"> Participants were asked how much they thought the target should be included in the team in the future.  (1 = </w:t>
      </w:r>
      <w:r>
        <w:rPr>
          <w:i/>
          <w:lang w:val="en-US"/>
        </w:rPr>
        <w:t>not at all</w:t>
      </w:r>
      <w:r>
        <w:rPr>
          <w:lang w:val="en-US"/>
        </w:rPr>
        <w:t xml:space="preserve">, 7 = </w:t>
      </w:r>
      <w:r>
        <w:rPr>
          <w:i/>
          <w:lang w:val="en-US"/>
        </w:rPr>
        <w:t>very much</w:t>
      </w:r>
      <w:r>
        <w:rPr>
          <w:lang w:val="en-US"/>
        </w:rPr>
        <w:t>).</w:t>
      </w:r>
    </w:p>
    <w:p w:rsidR="00FE58FE" w:rsidRPr="004B1F39" w:rsidRDefault="001A365F" w:rsidP="005B6103">
      <w:pPr>
        <w:spacing w:line="480" w:lineRule="auto"/>
        <w:ind w:firstLine="720"/>
        <w:rPr>
          <w:lang w:val="en-US"/>
        </w:rPr>
      </w:pPr>
      <w:r>
        <w:rPr>
          <w:b/>
          <w:lang w:val="en-US"/>
        </w:rPr>
        <w:t>Bonus distribution</w:t>
      </w:r>
      <w:r w:rsidR="00FE58FE">
        <w:rPr>
          <w:i/>
          <w:lang w:val="en-US"/>
        </w:rPr>
        <w:t>.</w:t>
      </w:r>
      <w:r w:rsidR="00FE58FE">
        <w:rPr>
          <w:lang w:val="en-US"/>
        </w:rPr>
        <w:t xml:space="preserve"> </w:t>
      </w:r>
      <w:r w:rsidR="00FE58FE">
        <w:rPr>
          <w:lang w:val="en-US"/>
        </w:rPr>
        <w:tab/>
        <w:t>Participants were told that if their team won, the captain and the player would share a bonus with a total value of £30000. They were asked to indicate how much bonus they would recommend each should receive from this amount. Responses were given on a seven step scale ranging from £0/£30000 to £30000/£0 in steps of £5000. Thus, responses reflect participants' preference for one target over the other (normative over transgressor)</w:t>
      </w:r>
      <w:r>
        <w:rPr>
          <w:lang w:val="en-US"/>
        </w:rPr>
        <w:t>, where £15000 would reflect equal allocation to both targets</w:t>
      </w:r>
      <w:r w:rsidR="00FE58FE">
        <w:rPr>
          <w:lang w:val="en-US"/>
        </w:rPr>
        <w:t xml:space="preserve">. </w:t>
      </w:r>
    </w:p>
    <w:p w:rsidR="00FE58FE" w:rsidRPr="00FE58FE" w:rsidRDefault="00C108AE" w:rsidP="005B6103">
      <w:pPr>
        <w:pStyle w:val="BodyTextIndent"/>
        <w:spacing w:line="480" w:lineRule="auto"/>
        <w:ind w:firstLine="0"/>
        <w:jc w:val="center"/>
        <w:rPr>
          <w:b/>
          <w:sz w:val="24"/>
          <w:szCs w:val="24"/>
          <w:lang w:val="en-US"/>
        </w:rPr>
      </w:pPr>
      <w:r w:rsidRPr="00C108AE">
        <w:rPr>
          <w:b/>
          <w:sz w:val="24"/>
          <w:szCs w:val="24"/>
          <w:lang w:val="en-US"/>
        </w:rPr>
        <w:t>Results and Discussion</w:t>
      </w:r>
    </w:p>
    <w:p w:rsidR="00FE58FE" w:rsidRPr="004B1F39" w:rsidRDefault="00FE58FE" w:rsidP="00BB27CA">
      <w:pPr>
        <w:spacing w:line="480" w:lineRule="auto"/>
        <w:ind w:firstLine="720"/>
        <w:rPr>
          <w:iCs/>
          <w:lang w:val="en-US"/>
        </w:rPr>
      </w:pPr>
      <w:r>
        <w:rPr>
          <w:iCs/>
          <w:lang w:val="en-US"/>
        </w:rPr>
        <w:t>Across participants, 19 different teams were supported, and 21 different main rivals were nominated. We performed a Role x Target ANOVA on the dependent variables with repeated measures on the Target factor. Means for the effects are shown in Table 3. Because Group is not a factor in this design, the double standard hypothesis is tested by the Role x Target interaction.</w:t>
      </w:r>
    </w:p>
    <w:p w:rsidR="00FE58FE" w:rsidRPr="004B1F39" w:rsidRDefault="00FE58FE" w:rsidP="00BB27CA">
      <w:pPr>
        <w:spacing w:line="480" w:lineRule="auto"/>
        <w:rPr>
          <w:b/>
          <w:iCs/>
          <w:lang w:val="en-US"/>
        </w:rPr>
      </w:pPr>
      <w:r>
        <w:rPr>
          <w:b/>
          <w:iCs/>
          <w:lang w:val="en-US"/>
        </w:rPr>
        <w:t>Evaluations</w:t>
      </w:r>
    </w:p>
    <w:p w:rsidR="00FE58FE" w:rsidRPr="004B1F39" w:rsidRDefault="00FE58FE" w:rsidP="00BB27CA">
      <w:pPr>
        <w:spacing w:line="480" w:lineRule="auto"/>
        <w:ind w:firstLine="720"/>
        <w:rPr>
          <w:lang w:val="en-US"/>
        </w:rPr>
      </w:pPr>
      <w:r>
        <w:rPr>
          <w:iCs/>
          <w:lang w:val="en-US"/>
        </w:rPr>
        <w:t xml:space="preserve">There was a significant main effect of Target. Normative targets </w:t>
      </w:r>
      <w:r>
        <w:rPr>
          <w:lang w:val="en-US"/>
        </w:rPr>
        <w:t>(</w:t>
      </w:r>
      <w:r>
        <w:rPr>
          <w:i/>
          <w:lang w:val="en-US"/>
        </w:rPr>
        <w:t xml:space="preserve">M </w:t>
      </w:r>
      <w:r>
        <w:rPr>
          <w:lang w:val="en-US"/>
        </w:rPr>
        <w:t xml:space="preserve">= 5.34) </w:t>
      </w:r>
      <w:r>
        <w:rPr>
          <w:iCs/>
          <w:lang w:val="en-US"/>
        </w:rPr>
        <w:t xml:space="preserve">were evaluated significantly more positively than </w:t>
      </w:r>
      <w:proofErr w:type="spellStart"/>
      <w:r>
        <w:rPr>
          <w:iCs/>
          <w:lang w:val="en-US"/>
        </w:rPr>
        <w:t>transgressive</w:t>
      </w:r>
      <w:proofErr w:type="spellEnd"/>
      <w:r>
        <w:rPr>
          <w:iCs/>
          <w:lang w:val="en-US"/>
        </w:rPr>
        <w:t xml:space="preserve"> targets </w:t>
      </w:r>
      <w:r>
        <w:rPr>
          <w:lang w:val="en-US"/>
        </w:rPr>
        <w:t>(</w:t>
      </w:r>
      <w:r>
        <w:rPr>
          <w:i/>
          <w:lang w:val="en-US"/>
        </w:rPr>
        <w:t xml:space="preserve">M </w:t>
      </w:r>
      <w:r>
        <w:rPr>
          <w:lang w:val="en-US"/>
        </w:rPr>
        <w:t>= 3.05),</w:t>
      </w:r>
      <w:r>
        <w:rPr>
          <w:iCs/>
          <w:lang w:val="en-US"/>
        </w:rPr>
        <w:t xml:space="preserve"> </w:t>
      </w:r>
      <w:r>
        <w:rPr>
          <w:i/>
          <w:iCs/>
          <w:lang w:val="en-US"/>
        </w:rPr>
        <w:t xml:space="preserve">F </w:t>
      </w:r>
      <w:r>
        <w:rPr>
          <w:iCs/>
          <w:lang w:val="en-US"/>
        </w:rPr>
        <w:t xml:space="preserve"> (1, 55) = 89.04, </w:t>
      </w:r>
      <w:r>
        <w:rPr>
          <w:i/>
          <w:iCs/>
          <w:lang w:val="en-US"/>
        </w:rPr>
        <w:t xml:space="preserve">p </w:t>
      </w:r>
      <w:r>
        <w:rPr>
          <w:iCs/>
          <w:lang w:val="en-US"/>
        </w:rPr>
        <w:t>&lt; .001, η</w:t>
      </w:r>
      <w:r>
        <w:rPr>
          <w:iCs/>
          <w:vertAlign w:val="superscript"/>
          <w:lang w:val="en-US"/>
        </w:rPr>
        <w:t>2</w:t>
      </w:r>
      <w:r>
        <w:rPr>
          <w:iCs/>
          <w:lang w:val="en-US"/>
        </w:rPr>
        <w:t xml:space="preserve"> = </w:t>
      </w:r>
      <w:r>
        <w:rPr>
          <w:lang w:val="en-US"/>
        </w:rPr>
        <w:t>.62</w:t>
      </w:r>
      <w:r>
        <w:rPr>
          <w:iCs/>
          <w:lang w:val="en-US"/>
        </w:rPr>
        <w:t xml:space="preserve">. There was also a significant main effect of Role, </w:t>
      </w:r>
      <w:r>
        <w:rPr>
          <w:i/>
          <w:iCs/>
          <w:lang w:val="en-US"/>
        </w:rPr>
        <w:t xml:space="preserve">F </w:t>
      </w:r>
      <w:r>
        <w:rPr>
          <w:iCs/>
          <w:lang w:val="en-US"/>
        </w:rPr>
        <w:t xml:space="preserve"> (1, 55) = 18.28, </w:t>
      </w:r>
      <w:r>
        <w:rPr>
          <w:i/>
          <w:iCs/>
          <w:lang w:val="en-US"/>
        </w:rPr>
        <w:t xml:space="preserve">p </w:t>
      </w:r>
      <w:r>
        <w:rPr>
          <w:iCs/>
          <w:lang w:val="en-US"/>
        </w:rPr>
        <w:t>&lt; .001, η</w:t>
      </w:r>
      <w:r>
        <w:rPr>
          <w:iCs/>
          <w:vertAlign w:val="superscript"/>
          <w:lang w:val="en-US"/>
        </w:rPr>
        <w:t>2</w:t>
      </w:r>
      <w:r>
        <w:rPr>
          <w:iCs/>
          <w:lang w:val="en-US"/>
        </w:rPr>
        <w:t xml:space="preserve"> = </w:t>
      </w:r>
      <w:r>
        <w:rPr>
          <w:lang w:val="en-US"/>
        </w:rPr>
        <w:t xml:space="preserve">.25. Captains </w:t>
      </w:r>
      <w:r>
        <w:rPr>
          <w:iCs/>
          <w:lang w:val="en-US"/>
        </w:rPr>
        <w:t>(</w:t>
      </w:r>
      <w:r>
        <w:rPr>
          <w:i/>
          <w:iCs/>
          <w:lang w:val="en-US"/>
        </w:rPr>
        <w:t>M</w:t>
      </w:r>
      <w:r>
        <w:rPr>
          <w:iCs/>
          <w:lang w:val="en-US"/>
        </w:rPr>
        <w:t xml:space="preserve"> = 4.96, </w:t>
      </w:r>
      <w:r>
        <w:rPr>
          <w:i/>
          <w:iCs/>
          <w:lang w:val="en-US"/>
        </w:rPr>
        <w:t>SE</w:t>
      </w:r>
      <w:r>
        <w:rPr>
          <w:iCs/>
          <w:lang w:val="en-US"/>
        </w:rPr>
        <w:t xml:space="preserve">  = .18) </w:t>
      </w:r>
      <w:r>
        <w:rPr>
          <w:lang w:val="en-US"/>
        </w:rPr>
        <w:t xml:space="preserve">were evaluated significantly more favorably than players </w:t>
      </w:r>
      <w:r>
        <w:rPr>
          <w:iCs/>
          <w:lang w:val="en-US"/>
        </w:rPr>
        <w:t>(</w:t>
      </w:r>
      <w:r>
        <w:rPr>
          <w:i/>
          <w:iCs/>
          <w:lang w:val="en-US"/>
        </w:rPr>
        <w:t>M</w:t>
      </w:r>
      <w:r>
        <w:rPr>
          <w:iCs/>
          <w:lang w:val="en-US"/>
        </w:rPr>
        <w:t xml:space="preserve"> = 3.93, </w:t>
      </w:r>
      <w:r>
        <w:rPr>
          <w:i/>
          <w:iCs/>
          <w:lang w:val="en-US"/>
        </w:rPr>
        <w:t>SE</w:t>
      </w:r>
      <w:r>
        <w:rPr>
          <w:iCs/>
          <w:lang w:val="en-US"/>
        </w:rPr>
        <w:t xml:space="preserve">  = .16).</w:t>
      </w:r>
      <w:r>
        <w:rPr>
          <w:lang w:val="en-US"/>
        </w:rPr>
        <w:t xml:space="preserve"> </w:t>
      </w:r>
    </w:p>
    <w:p w:rsidR="00FE58FE" w:rsidRPr="004B1F39" w:rsidRDefault="00FE58FE" w:rsidP="00BB27CA">
      <w:pPr>
        <w:spacing w:line="480" w:lineRule="auto"/>
        <w:ind w:firstLine="720"/>
        <w:rPr>
          <w:iCs/>
          <w:lang w:val="en-US"/>
        </w:rPr>
      </w:pPr>
      <w:r>
        <w:rPr>
          <w:iCs/>
          <w:lang w:val="en-US"/>
        </w:rPr>
        <w:t xml:space="preserve">As predicted by the double standard hypothesis, there was a significant interaction between Role x Target, </w:t>
      </w:r>
      <w:r>
        <w:rPr>
          <w:i/>
          <w:iCs/>
          <w:lang w:val="en-US"/>
        </w:rPr>
        <w:t>F</w:t>
      </w:r>
      <w:r>
        <w:rPr>
          <w:iCs/>
          <w:lang w:val="en-US"/>
        </w:rPr>
        <w:t xml:space="preserve"> (1, 55) = 38.43, </w:t>
      </w:r>
      <w:r>
        <w:rPr>
          <w:i/>
          <w:iCs/>
          <w:lang w:val="en-US"/>
        </w:rPr>
        <w:t xml:space="preserve">p </w:t>
      </w:r>
      <w:r>
        <w:rPr>
          <w:iCs/>
          <w:lang w:val="en-US"/>
        </w:rPr>
        <w:t>&lt; .001, η</w:t>
      </w:r>
      <w:r>
        <w:rPr>
          <w:iCs/>
          <w:vertAlign w:val="superscript"/>
          <w:lang w:val="en-US"/>
        </w:rPr>
        <w:t>2</w:t>
      </w:r>
      <w:r>
        <w:rPr>
          <w:iCs/>
          <w:lang w:val="en-US"/>
        </w:rPr>
        <w:t xml:space="preserve"> = </w:t>
      </w:r>
      <w:r>
        <w:rPr>
          <w:lang w:val="en-US"/>
        </w:rPr>
        <w:t xml:space="preserve">.41. </w:t>
      </w:r>
      <w:r>
        <w:rPr>
          <w:iCs/>
          <w:lang w:val="en-US"/>
        </w:rPr>
        <w:t xml:space="preserve">The simple main effects analyses showed that the </w:t>
      </w:r>
      <w:proofErr w:type="spellStart"/>
      <w:r>
        <w:rPr>
          <w:iCs/>
          <w:lang w:val="en-US"/>
        </w:rPr>
        <w:t>transgressive</w:t>
      </w:r>
      <w:proofErr w:type="spellEnd"/>
      <w:r>
        <w:rPr>
          <w:iCs/>
          <w:lang w:val="en-US"/>
        </w:rPr>
        <w:t xml:space="preserve"> captain was evaluated significantly more favorably (</w:t>
      </w:r>
      <w:r>
        <w:rPr>
          <w:i/>
          <w:iCs/>
          <w:lang w:val="en-US"/>
        </w:rPr>
        <w:t>M</w:t>
      </w:r>
      <w:r>
        <w:rPr>
          <w:iCs/>
          <w:lang w:val="en-US"/>
        </w:rPr>
        <w:t xml:space="preserve"> = 4.66, </w:t>
      </w:r>
      <w:r>
        <w:rPr>
          <w:i/>
          <w:iCs/>
          <w:lang w:val="en-US"/>
        </w:rPr>
        <w:t>SE</w:t>
      </w:r>
      <w:r>
        <w:rPr>
          <w:iCs/>
          <w:lang w:val="en-US"/>
        </w:rPr>
        <w:t xml:space="preserve">  = .25) than the </w:t>
      </w:r>
      <w:proofErr w:type="spellStart"/>
      <w:r>
        <w:rPr>
          <w:iCs/>
          <w:lang w:val="en-US"/>
        </w:rPr>
        <w:t>transgressive</w:t>
      </w:r>
      <w:proofErr w:type="spellEnd"/>
      <w:r>
        <w:rPr>
          <w:iCs/>
          <w:lang w:val="en-US"/>
        </w:rPr>
        <w:t xml:space="preserve"> player  (</w:t>
      </w:r>
      <w:r>
        <w:rPr>
          <w:i/>
          <w:iCs/>
          <w:lang w:val="en-US"/>
        </w:rPr>
        <w:t xml:space="preserve">M </w:t>
      </w:r>
      <w:r>
        <w:rPr>
          <w:iCs/>
          <w:lang w:val="en-US"/>
        </w:rPr>
        <w:t xml:space="preserve"> = 2.49, </w:t>
      </w:r>
      <w:r>
        <w:rPr>
          <w:i/>
          <w:iCs/>
          <w:lang w:val="en-US"/>
        </w:rPr>
        <w:t>SE</w:t>
      </w:r>
      <w:r>
        <w:rPr>
          <w:iCs/>
          <w:lang w:val="en-US"/>
        </w:rPr>
        <w:t xml:space="preserve">  = .22), F (1, 55) = 42.81, </w:t>
      </w:r>
      <w:r>
        <w:rPr>
          <w:i/>
          <w:iCs/>
          <w:lang w:val="en-US"/>
        </w:rPr>
        <w:t xml:space="preserve">p </w:t>
      </w:r>
      <w:r>
        <w:rPr>
          <w:iCs/>
          <w:lang w:val="en-US"/>
        </w:rPr>
        <w:t>&lt; .001, η</w:t>
      </w:r>
      <w:r>
        <w:rPr>
          <w:iCs/>
          <w:vertAlign w:val="superscript"/>
          <w:lang w:val="en-US"/>
        </w:rPr>
        <w:t xml:space="preserve">2 </w:t>
      </w:r>
      <w:r>
        <w:rPr>
          <w:iCs/>
          <w:lang w:val="en-US"/>
        </w:rPr>
        <w:t xml:space="preserve"> = .44, whereas the normative captain (</w:t>
      </w:r>
      <w:r>
        <w:rPr>
          <w:i/>
          <w:iCs/>
          <w:lang w:val="en-US"/>
        </w:rPr>
        <w:t>M</w:t>
      </w:r>
      <w:r>
        <w:rPr>
          <w:iCs/>
          <w:lang w:val="en-US"/>
        </w:rPr>
        <w:t xml:space="preserve"> = 5.26, </w:t>
      </w:r>
      <w:r>
        <w:rPr>
          <w:i/>
          <w:iCs/>
          <w:lang w:val="en-US"/>
        </w:rPr>
        <w:t>SE</w:t>
      </w:r>
      <w:r>
        <w:rPr>
          <w:iCs/>
          <w:lang w:val="en-US"/>
        </w:rPr>
        <w:t xml:space="preserve">  = .20) and player (</w:t>
      </w:r>
      <w:r>
        <w:rPr>
          <w:i/>
          <w:iCs/>
          <w:lang w:val="en-US"/>
        </w:rPr>
        <w:t>M</w:t>
      </w:r>
      <w:r>
        <w:rPr>
          <w:iCs/>
          <w:lang w:val="en-US"/>
        </w:rPr>
        <w:t xml:space="preserve"> = 5.38, </w:t>
      </w:r>
      <w:r>
        <w:rPr>
          <w:i/>
          <w:iCs/>
          <w:lang w:val="en-US"/>
        </w:rPr>
        <w:t>SE</w:t>
      </w:r>
      <w:r>
        <w:rPr>
          <w:iCs/>
          <w:lang w:val="en-US"/>
        </w:rPr>
        <w:t xml:space="preserve">  = .18) were judged similarly, </w:t>
      </w:r>
      <w:r>
        <w:rPr>
          <w:i/>
          <w:iCs/>
          <w:lang w:val="en-US"/>
        </w:rPr>
        <w:t>F</w:t>
      </w:r>
      <w:r>
        <w:rPr>
          <w:iCs/>
          <w:lang w:val="en-US"/>
        </w:rPr>
        <w:t xml:space="preserve"> (1, 55) = 0.21, </w:t>
      </w:r>
      <w:r>
        <w:rPr>
          <w:i/>
          <w:iCs/>
          <w:lang w:val="en-US"/>
        </w:rPr>
        <w:t xml:space="preserve">p </w:t>
      </w:r>
      <w:r>
        <w:rPr>
          <w:iCs/>
          <w:lang w:val="en-US"/>
        </w:rPr>
        <w:t>= .65, η</w:t>
      </w:r>
      <w:r>
        <w:rPr>
          <w:iCs/>
          <w:vertAlign w:val="superscript"/>
          <w:lang w:val="en-US"/>
        </w:rPr>
        <w:t xml:space="preserve">2 </w:t>
      </w:r>
      <w:r>
        <w:rPr>
          <w:iCs/>
          <w:lang w:val="en-US"/>
        </w:rPr>
        <w:t xml:space="preserve"> &lt; .01. Also, the difference in evaluations of normative versus </w:t>
      </w:r>
      <w:proofErr w:type="spellStart"/>
      <w:r>
        <w:rPr>
          <w:iCs/>
          <w:lang w:val="en-US"/>
        </w:rPr>
        <w:t>transgressive</w:t>
      </w:r>
      <w:proofErr w:type="spellEnd"/>
      <w:r>
        <w:rPr>
          <w:iCs/>
          <w:lang w:val="en-US"/>
        </w:rPr>
        <w:t xml:space="preserve"> player was larger, </w:t>
      </w:r>
      <w:r>
        <w:rPr>
          <w:i/>
          <w:iCs/>
          <w:lang w:val="en-US"/>
        </w:rPr>
        <w:t>F</w:t>
      </w:r>
      <w:r>
        <w:rPr>
          <w:iCs/>
          <w:lang w:val="en-US"/>
        </w:rPr>
        <w:t xml:space="preserve"> (1, 55) = 139.35, </w:t>
      </w:r>
      <w:r>
        <w:rPr>
          <w:i/>
          <w:iCs/>
          <w:lang w:val="en-US"/>
        </w:rPr>
        <w:t xml:space="preserve">p </w:t>
      </w:r>
      <w:r>
        <w:rPr>
          <w:iCs/>
          <w:lang w:val="en-US"/>
        </w:rPr>
        <w:t>&lt; .001, η</w:t>
      </w:r>
      <w:r>
        <w:rPr>
          <w:iCs/>
          <w:vertAlign w:val="superscript"/>
          <w:lang w:val="en-US"/>
        </w:rPr>
        <w:t xml:space="preserve">2 </w:t>
      </w:r>
      <w:r>
        <w:rPr>
          <w:iCs/>
          <w:lang w:val="en-US"/>
        </w:rPr>
        <w:t xml:space="preserve"> = .72, than the difference in evaluations of normative versus </w:t>
      </w:r>
      <w:proofErr w:type="spellStart"/>
      <w:r>
        <w:rPr>
          <w:iCs/>
          <w:lang w:val="en-US"/>
        </w:rPr>
        <w:t>transgressive</w:t>
      </w:r>
      <w:proofErr w:type="spellEnd"/>
      <w:r>
        <w:rPr>
          <w:iCs/>
          <w:lang w:val="en-US"/>
        </w:rPr>
        <w:t xml:space="preserve"> captains, </w:t>
      </w:r>
      <w:r>
        <w:rPr>
          <w:i/>
          <w:iCs/>
          <w:lang w:val="en-US"/>
        </w:rPr>
        <w:t>F</w:t>
      </w:r>
      <w:r>
        <w:rPr>
          <w:iCs/>
          <w:lang w:val="en-US"/>
        </w:rPr>
        <w:t xml:space="preserve"> (1, 55) = 4.66, </w:t>
      </w:r>
      <w:r>
        <w:rPr>
          <w:i/>
          <w:iCs/>
          <w:lang w:val="en-US"/>
        </w:rPr>
        <w:t xml:space="preserve">p </w:t>
      </w:r>
      <w:r>
        <w:rPr>
          <w:iCs/>
          <w:lang w:val="en-US"/>
        </w:rPr>
        <w:t>= .035, η</w:t>
      </w:r>
      <w:r>
        <w:rPr>
          <w:iCs/>
          <w:vertAlign w:val="superscript"/>
          <w:lang w:val="en-US"/>
        </w:rPr>
        <w:t xml:space="preserve">2 </w:t>
      </w:r>
      <w:r>
        <w:rPr>
          <w:iCs/>
          <w:lang w:val="en-US"/>
        </w:rPr>
        <w:t xml:space="preserve"> = .08.</w:t>
      </w:r>
    </w:p>
    <w:p w:rsidR="00FE58FE" w:rsidRPr="004B1F39" w:rsidRDefault="00FE58FE" w:rsidP="00BB27CA">
      <w:pPr>
        <w:spacing w:line="480" w:lineRule="auto"/>
        <w:rPr>
          <w:b/>
          <w:iCs/>
          <w:lang w:val="en-US"/>
        </w:rPr>
      </w:pPr>
      <w:r>
        <w:rPr>
          <w:b/>
          <w:iCs/>
          <w:lang w:val="en-US"/>
        </w:rPr>
        <w:t>Inclusion</w:t>
      </w:r>
    </w:p>
    <w:p w:rsidR="00FE58FE" w:rsidRPr="004B1F39" w:rsidRDefault="00FE58FE" w:rsidP="00BB27CA">
      <w:pPr>
        <w:spacing w:line="480" w:lineRule="auto"/>
        <w:ind w:firstLine="720"/>
        <w:rPr>
          <w:iCs/>
          <w:lang w:val="en-US"/>
        </w:rPr>
      </w:pPr>
      <w:r>
        <w:rPr>
          <w:iCs/>
          <w:lang w:val="en-US"/>
        </w:rPr>
        <w:t xml:space="preserve">There was a significant main effect of Target. Participants felt it was more important to include normative targets </w:t>
      </w:r>
      <w:r>
        <w:rPr>
          <w:lang w:val="en-US"/>
        </w:rPr>
        <w:t>(</w:t>
      </w:r>
      <w:r>
        <w:rPr>
          <w:i/>
          <w:lang w:val="en-US"/>
        </w:rPr>
        <w:t xml:space="preserve">M </w:t>
      </w:r>
      <w:r>
        <w:rPr>
          <w:lang w:val="en-US"/>
        </w:rPr>
        <w:t xml:space="preserve">= 5.87) </w:t>
      </w:r>
      <w:r>
        <w:rPr>
          <w:iCs/>
          <w:lang w:val="en-US"/>
        </w:rPr>
        <w:t xml:space="preserve">than </w:t>
      </w:r>
      <w:proofErr w:type="spellStart"/>
      <w:r>
        <w:rPr>
          <w:iCs/>
          <w:lang w:val="en-US"/>
        </w:rPr>
        <w:t>transgressive</w:t>
      </w:r>
      <w:proofErr w:type="spellEnd"/>
      <w:r>
        <w:rPr>
          <w:iCs/>
          <w:lang w:val="en-US"/>
        </w:rPr>
        <w:t xml:space="preserve"> targets </w:t>
      </w:r>
      <w:r>
        <w:rPr>
          <w:lang w:val="en-US"/>
        </w:rPr>
        <w:t>(</w:t>
      </w:r>
      <w:r>
        <w:rPr>
          <w:i/>
          <w:lang w:val="en-US"/>
        </w:rPr>
        <w:t xml:space="preserve">M </w:t>
      </w:r>
      <w:r>
        <w:rPr>
          <w:lang w:val="en-US"/>
        </w:rPr>
        <w:t xml:space="preserve">= 4.33), </w:t>
      </w:r>
      <w:r>
        <w:rPr>
          <w:i/>
          <w:iCs/>
          <w:lang w:val="en-US"/>
        </w:rPr>
        <w:t>F</w:t>
      </w:r>
      <w:r>
        <w:rPr>
          <w:iCs/>
          <w:lang w:val="en-US"/>
        </w:rPr>
        <w:t xml:space="preserve"> (1, 55) = 37.68, </w:t>
      </w:r>
      <w:r>
        <w:rPr>
          <w:i/>
          <w:iCs/>
          <w:lang w:val="en-US"/>
        </w:rPr>
        <w:t xml:space="preserve">p </w:t>
      </w:r>
      <w:r>
        <w:rPr>
          <w:iCs/>
          <w:lang w:val="en-US"/>
        </w:rPr>
        <w:t>&lt; .001, η</w:t>
      </w:r>
      <w:r>
        <w:rPr>
          <w:iCs/>
          <w:vertAlign w:val="superscript"/>
          <w:lang w:val="en-US"/>
        </w:rPr>
        <w:t>2</w:t>
      </w:r>
      <w:r>
        <w:rPr>
          <w:iCs/>
          <w:sz w:val="18"/>
          <w:szCs w:val="18"/>
          <w:vertAlign w:val="superscript"/>
          <w:lang w:val="en-US"/>
        </w:rPr>
        <w:t xml:space="preserve"> </w:t>
      </w:r>
      <w:r>
        <w:rPr>
          <w:lang w:val="en-US"/>
        </w:rPr>
        <w:t>= .41</w:t>
      </w:r>
      <w:r>
        <w:rPr>
          <w:iCs/>
          <w:lang w:val="en-US"/>
        </w:rPr>
        <w:t xml:space="preserve">. There was also a significant main effect of Role, </w:t>
      </w:r>
      <w:r>
        <w:rPr>
          <w:i/>
          <w:iCs/>
          <w:lang w:val="en-US"/>
        </w:rPr>
        <w:t>F</w:t>
      </w:r>
      <w:r>
        <w:rPr>
          <w:iCs/>
          <w:lang w:val="en-US"/>
        </w:rPr>
        <w:t xml:space="preserve"> (1, 55) = 7.92, </w:t>
      </w:r>
      <w:r>
        <w:rPr>
          <w:i/>
          <w:iCs/>
          <w:lang w:val="en-US"/>
        </w:rPr>
        <w:t xml:space="preserve">p </w:t>
      </w:r>
      <w:r>
        <w:rPr>
          <w:iCs/>
          <w:lang w:val="en-US"/>
        </w:rPr>
        <w:t>= .007, η</w:t>
      </w:r>
      <w:r>
        <w:rPr>
          <w:iCs/>
          <w:vertAlign w:val="superscript"/>
          <w:lang w:val="en-US"/>
        </w:rPr>
        <w:t xml:space="preserve">2 </w:t>
      </w:r>
      <w:r>
        <w:rPr>
          <w:iCs/>
          <w:lang w:val="en-US"/>
        </w:rPr>
        <w:t xml:space="preserve"> = .13. Captains (</w:t>
      </w:r>
      <w:r>
        <w:rPr>
          <w:i/>
          <w:iCs/>
          <w:lang w:val="en-US"/>
        </w:rPr>
        <w:t xml:space="preserve">M </w:t>
      </w:r>
      <w:r>
        <w:rPr>
          <w:iCs/>
          <w:lang w:val="en-US"/>
        </w:rPr>
        <w:t xml:space="preserve"> = 5.50, </w:t>
      </w:r>
      <w:r>
        <w:rPr>
          <w:i/>
          <w:iCs/>
          <w:lang w:val="en-US"/>
        </w:rPr>
        <w:t xml:space="preserve">SE </w:t>
      </w:r>
      <w:r>
        <w:rPr>
          <w:iCs/>
          <w:lang w:val="en-US"/>
        </w:rPr>
        <w:t>= .21) were included more than players (</w:t>
      </w:r>
      <w:r>
        <w:rPr>
          <w:i/>
          <w:iCs/>
          <w:lang w:val="en-US"/>
        </w:rPr>
        <w:t xml:space="preserve">M </w:t>
      </w:r>
      <w:r>
        <w:rPr>
          <w:iCs/>
          <w:lang w:val="en-US"/>
        </w:rPr>
        <w:t xml:space="preserve"> = 4.70, </w:t>
      </w:r>
      <w:r>
        <w:rPr>
          <w:i/>
          <w:iCs/>
          <w:lang w:val="en-US"/>
        </w:rPr>
        <w:t xml:space="preserve">SE </w:t>
      </w:r>
      <w:r>
        <w:rPr>
          <w:iCs/>
          <w:lang w:val="en-US"/>
        </w:rPr>
        <w:t>= .19).</w:t>
      </w:r>
    </w:p>
    <w:p w:rsidR="00FE58FE" w:rsidRPr="004B1F39" w:rsidRDefault="00FE58FE" w:rsidP="00BB27CA">
      <w:pPr>
        <w:spacing w:line="480" w:lineRule="auto"/>
        <w:ind w:firstLine="720"/>
        <w:rPr>
          <w:iCs/>
          <w:lang w:val="en-US"/>
        </w:rPr>
      </w:pPr>
      <w:r>
        <w:rPr>
          <w:iCs/>
          <w:lang w:val="en-US"/>
        </w:rPr>
        <w:t xml:space="preserve">As predicted by the double standard hypothesis there was a significant interaction between Role x Target, </w:t>
      </w:r>
      <w:r>
        <w:rPr>
          <w:i/>
          <w:iCs/>
          <w:lang w:val="en-US"/>
        </w:rPr>
        <w:t>F</w:t>
      </w:r>
      <w:r>
        <w:rPr>
          <w:iCs/>
          <w:lang w:val="en-US"/>
        </w:rPr>
        <w:t xml:space="preserve"> (1, 55) = 11.79, </w:t>
      </w:r>
      <w:r>
        <w:rPr>
          <w:i/>
          <w:iCs/>
          <w:lang w:val="en-US"/>
        </w:rPr>
        <w:t xml:space="preserve">p </w:t>
      </w:r>
      <w:r>
        <w:rPr>
          <w:iCs/>
          <w:lang w:val="en-US"/>
        </w:rPr>
        <w:t>&lt; .001, η</w:t>
      </w:r>
      <w:r>
        <w:rPr>
          <w:iCs/>
          <w:vertAlign w:val="superscript"/>
          <w:lang w:val="en-US"/>
        </w:rPr>
        <w:t>2</w:t>
      </w:r>
      <w:r>
        <w:rPr>
          <w:iCs/>
          <w:lang w:val="en-US"/>
        </w:rPr>
        <w:t xml:space="preserve"> = </w:t>
      </w:r>
      <w:r>
        <w:rPr>
          <w:lang w:val="en-US"/>
        </w:rPr>
        <w:t xml:space="preserve">.18. </w:t>
      </w:r>
      <w:r>
        <w:rPr>
          <w:iCs/>
          <w:lang w:val="en-US"/>
        </w:rPr>
        <w:t xml:space="preserve">The simple main effects analyses show that the </w:t>
      </w:r>
      <w:proofErr w:type="spellStart"/>
      <w:r>
        <w:rPr>
          <w:iCs/>
          <w:lang w:val="en-US"/>
        </w:rPr>
        <w:t>transgressive</w:t>
      </w:r>
      <w:proofErr w:type="spellEnd"/>
      <w:r>
        <w:rPr>
          <w:iCs/>
          <w:lang w:val="en-US"/>
        </w:rPr>
        <w:t xml:space="preserve"> captain was included significantly more (</w:t>
      </w:r>
      <w:r>
        <w:rPr>
          <w:i/>
          <w:iCs/>
          <w:lang w:val="en-US"/>
        </w:rPr>
        <w:t>M</w:t>
      </w:r>
      <w:r>
        <w:rPr>
          <w:iCs/>
          <w:lang w:val="en-US"/>
        </w:rPr>
        <w:t xml:space="preserve"> = 5.16, </w:t>
      </w:r>
      <w:r>
        <w:rPr>
          <w:i/>
          <w:iCs/>
          <w:lang w:val="en-US"/>
        </w:rPr>
        <w:t>SE</w:t>
      </w:r>
      <w:r>
        <w:rPr>
          <w:iCs/>
          <w:lang w:val="en-US"/>
        </w:rPr>
        <w:t xml:space="preserve">  = .32) than the </w:t>
      </w:r>
      <w:proofErr w:type="spellStart"/>
      <w:r>
        <w:rPr>
          <w:iCs/>
          <w:lang w:val="en-US"/>
        </w:rPr>
        <w:t>transgressive</w:t>
      </w:r>
      <w:proofErr w:type="spellEnd"/>
      <w:r>
        <w:rPr>
          <w:iCs/>
          <w:lang w:val="en-US"/>
        </w:rPr>
        <w:t xml:space="preserve"> player (</w:t>
      </w:r>
      <w:r>
        <w:rPr>
          <w:i/>
          <w:iCs/>
          <w:lang w:val="en-US"/>
        </w:rPr>
        <w:t>M</w:t>
      </w:r>
      <w:r>
        <w:rPr>
          <w:iCs/>
          <w:lang w:val="en-US"/>
        </w:rPr>
        <w:t xml:space="preserve"> = 3.50, </w:t>
      </w:r>
      <w:r>
        <w:rPr>
          <w:i/>
          <w:iCs/>
          <w:lang w:val="en-US"/>
        </w:rPr>
        <w:t>SE</w:t>
      </w:r>
      <w:r>
        <w:rPr>
          <w:iCs/>
          <w:lang w:val="en-US"/>
        </w:rPr>
        <w:t xml:space="preserve">  = .29), F (1, 55) = 14.84, </w:t>
      </w:r>
      <w:r>
        <w:rPr>
          <w:i/>
          <w:iCs/>
          <w:lang w:val="en-US"/>
        </w:rPr>
        <w:t xml:space="preserve">p </w:t>
      </w:r>
      <w:r>
        <w:rPr>
          <w:iCs/>
          <w:lang w:val="en-US"/>
        </w:rPr>
        <w:t>&lt; .001, η</w:t>
      </w:r>
      <w:r>
        <w:rPr>
          <w:iCs/>
          <w:vertAlign w:val="superscript"/>
          <w:lang w:val="en-US"/>
        </w:rPr>
        <w:t xml:space="preserve">2 </w:t>
      </w:r>
      <w:r>
        <w:rPr>
          <w:iCs/>
          <w:lang w:val="en-US"/>
        </w:rPr>
        <w:t xml:space="preserve"> = .21, whereas the normative captain (</w:t>
      </w:r>
      <w:r>
        <w:rPr>
          <w:i/>
          <w:iCs/>
          <w:lang w:val="en-US"/>
        </w:rPr>
        <w:t>M</w:t>
      </w:r>
      <w:r>
        <w:rPr>
          <w:iCs/>
          <w:lang w:val="en-US"/>
        </w:rPr>
        <w:t xml:space="preserve"> = 5.84, </w:t>
      </w:r>
      <w:r>
        <w:rPr>
          <w:i/>
          <w:iCs/>
          <w:lang w:val="en-US"/>
        </w:rPr>
        <w:t>SE</w:t>
      </w:r>
      <w:r>
        <w:rPr>
          <w:iCs/>
          <w:lang w:val="en-US"/>
        </w:rPr>
        <w:t xml:space="preserve">  = .24) and player (</w:t>
      </w:r>
      <w:r>
        <w:rPr>
          <w:i/>
          <w:iCs/>
          <w:lang w:val="en-US"/>
        </w:rPr>
        <w:t>M</w:t>
      </w:r>
      <w:r>
        <w:rPr>
          <w:iCs/>
          <w:lang w:val="en-US"/>
        </w:rPr>
        <w:t xml:space="preserve"> = 5.91, </w:t>
      </w:r>
      <w:r>
        <w:rPr>
          <w:i/>
          <w:iCs/>
          <w:lang w:val="en-US"/>
        </w:rPr>
        <w:t>SE</w:t>
      </w:r>
      <w:r>
        <w:rPr>
          <w:iCs/>
          <w:lang w:val="en-US"/>
        </w:rPr>
        <w:t xml:space="preserve">  = .21) were included similarly, </w:t>
      </w:r>
      <w:r>
        <w:rPr>
          <w:i/>
          <w:iCs/>
          <w:lang w:val="en-US"/>
        </w:rPr>
        <w:t>F</w:t>
      </w:r>
      <w:r>
        <w:rPr>
          <w:iCs/>
          <w:lang w:val="en-US"/>
        </w:rPr>
        <w:t xml:space="preserve"> (1, 55) = 0.04, </w:t>
      </w:r>
      <w:r>
        <w:rPr>
          <w:i/>
          <w:iCs/>
          <w:lang w:val="en-US"/>
        </w:rPr>
        <w:t xml:space="preserve">p </w:t>
      </w:r>
      <w:r>
        <w:rPr>
          <w:iCs/>
          <w:lang w:val="en-US"/>
        </w:rPr>
        <w:t>= .84, η</w:t>
      </w:r>
      <w:r>
        <w:rPr>
          <w:iCs/>
          <w:vertAlign w:val="superscript"/>
          <w:lang w:val="en-US"/>
        </w:rPr>
        <w:t xml:space="preserve">2 </w:t>
      </w:r>
      <w:r>
        <w:rPr>
          <w:iCs/>
          <w:lang w:val="en-US"/>
        </w:rPr>
        <w:t xml:space="preserve"> &lt; .01. The difference in inclusion of normative versus </w:t>
      </w:r>
      <w:proofErr w:type="spellStart"/>
      <w:r>
        <w:rPr>
          <w:iCs/>
          <w:lang w:val="en-US"/>
        </w:rPr>
        <w:t>transgressive</w:t>
      </w:r>
      <w:proofErr w:type="spellEnd"/>
      <w:r>
        <w:rPr>
          <w:iCs/>
          <w:lang w:val="en-US"/>
        </w:rPr>
        <w:t xml:space="preserve"> players was larger, </w:t>
      </w:r>
      <w:r>
        <w:rPr>
          <w:i/>
          <w:iCs/>
          <w:lang w:val="en-US"/>
        </w:rPr>
        <w:t>F</w:t>
      </w:r>
      <w:r>
        <w:rPr>
          <w:iCs/>
          <w:lang w:val="en-US"/>
        </w:rPr>
        <w:t xml:space="preserve"> (1, 55) = 52.22, </w:t>
      </w:r>
      <w:r>
        <w:rPr>
          <w:i/>
          <w:iCs/>
          <w:lang w:val="en-US"/>
        </w:rPr>
        <w:t xml:space="preserve">p </w:t>
      </w:r>
      <w:r>
        <w:rPr>
          <w:iCs/>
          <w:lang w:val="en-US"/>
        </w:rPr>
        <w:t>&lt; .001, η</w:t>
      </w:r>
      <w:r>
        <w:rPr>
          <w:iCs/>
          <w:vertAlign w:val="superscript"/>
          <w:lang w:val="en-US"/>
        </w:rPr>
        <w:t xml:space="preserve">2 </w:t>
      </w:r>
      <w:r>
        <w:rPr>
          <w:iCs/>
          <w:lang w:val="en-US"/>
        </w:rPr>
        <w:t xml:space="preserve"> = .49, than the difference in inclusion of normative versus </w:t>
      </w:r>
      <w:proofErr w:type="spellStart"/>
      <w:r>
        <w:rPr>
          <w:iCs/>
          <w:lang w:val="en-US"/>
        </w:rPr>
        <w:t>transgressive</w:t>
      </w:r>
      <w:proofErr w:type="spellEnd"/>
      <w:r>
        <w:rPr>
          <w:iCs/>
          <w:lang w:val="en-US"/>
        </w:rPr>
        <w:t xml:space="preserve"> captains, </w:t>
      </w:r>
      <w:r>
        <w:rPr>
          <w:i/>
          <w:iCs/>
          <w:lang w:val="en-US"/>
        </w:rPr>
        <w:t>F</w:t>
      </w:r>
      <w:r>
        <w:rPr>
          <w:iCs/>
          <w:lang w:val="en-US"/>
        </w:rPr>
        <w:t xml:space="preserve"> (1, 55) = 3.26, </w:t>
      </w:r>
      <w:r>
        <w:rPr>
          <w:i/>
          <w:iCs/>
          <w:lang w:val="en-US"/>
        </w:rPr>
        <w:t xml:space="preserve">p </w:t>
      </w:r>
      <w:r>
        <w:rPr>
          <w:iCs/>
          <w:lang w:val="en-US"/>
        </w:rPr>
        <w:t>= .077, η</w:t>
      </w:r>
      <w:r>
        <w:rPr>
          <w:iCs/>
          <w:vertAlign w:val="superscript"/>
          <w:lang w:val="en-US"/>
        </w:rPr>
        <w:t xml:space="preserve">2 </w:t>
      </w:r>
      <w:r>
        <w:rPr>
          <w:iCs/>
          <w:lang w:val="en-US"/>
        </w:rPr>
        <w:t xml:space="preserve"> = .06.</w:t>
      </w:r>
    </w:p>
    <w:p w:rsidR="00FE58FE" w:rsidRPr="004B1F39" w:rsidRDefault="001A365F" w:rsidP="00BB27CA">
      <w:pPr>
        <w:spacing w:line="480" w:lineRule="auto"/>
        <w:rPr>
          <w:b/>
          <w:iCs/>
          <w:lang w:val="en-US"/>
        </w:rPr>
      </w:pPr>
      <w:r>
        <w:rPr>
          <w:b/>
          <w:iCs/>
          <w:lang w:val="en-US"/>
        </w:rPr>
        <w:t>Bonus Distribution</w:t>
      </w:r>
    </w:p>
    <w:p w:rsidR="00FE58FE" w:rsidRPr="004B1F39" w:rsidRDefault="00FE58FE" w:rsidP="00BB27CA">
      <w:pPr>
        <w:spacing w:line="480" w:lineRule="auto"/>
        <w:ind w:firstLine="720"/>
        <w:rPr>
          <w:iCs/>
          <w:lang w:val="en-US"/>
        </w:rPr>
      </w:pPr>
      <w:r>
        <w:rPr>
          <w:iCs/>
          <w:lang w:val="en-US"/>
        </w:rPr>
        <w:t>An equal bonus to the transgressor and normative would be £15000/£</w:t>
      </w:r>
      <w:r w:rsidR="001A365F">
        <w:rPr>
          <w:iCs/>
          <w:lang w:val="en-US"/>
        </w:rPr>
        <w:t>15</w:t>
      </w:r>
      <w:r>
        <w:rPr>
          <w:iCs/>
          <w:lang w:val="en-US"/>
        </w:rPr>
        <w:t xml:space="preserve">000. We were interested in how </w:t>
      </w:r>
      <w:r w:rsidRPr="007D7359">
        <w:rPr>
          <w:iCs/>
          <w:lang w:val="en-US"/>
        </w:rPr>
        <w:t>much</w:t>
      </w:r>
      <w:r>
        <w:rPr>
          <w:iCs/>
          <w:lang w:val="en-US"/>
        </w:rPr>
        <w:t xml:space="preserve"> </w:t>
      </w:r>
      <w:r w:rsidRPr="007D7359">
        <w:rPr>
          <w:iCs/>
          <w:lang w:val="en-US"/>
        </w:rPr>
        <w:t>of</w:t>
      </w:r>
      <w:r>
        <w:rPr>
          <w:iCs/>
          <w:lang w:val="en-US"/>
        </w:rPr>
        <w:t xml:space="preserve"> </w:t>
      </w:r>
      <w:r w:rsidRPr="007D7359">
        <w:rPr>
          <w:iCs/>
          <w:lang w:val="en-US"/>
        </w:rPr>
        <w:t>that</w:t>
      </w:r>
      <w:r>
        <w:rPr>
          <w:iCs/>
          <w:lang w:val="en-US"/>
        </w:rPr>
        <w:t xml:space="preserve"> </w:t>
      </w:r>
      <w:r w:rsidRPr="007D7359">
        <w:rPr>
          <w:iCs/>
          <w:lang w:val="en-US"/>
        </w:rPr>
        <w:t>would</w:t>
      </w:r>
      <w:r>
        <w:rPr>
          <w:iCs/>
          <w:lang w:val="en-US"/>
        </w:rPr>
        <w:t xml:space="preserve"> </w:t>
      </w:r>
      <w:r w:rsidRPr="007D7359">
        <w:rPr>
          <w:iCs/>
          <w:lang w:val="en-US"/>
        </w:rPr>
        <w:t>be</w:t>
      </w:r>
      <w:r>
        <w:rPr>
          <w:iCs/>
          <w:lang w:val="en-US"/>
        </w:rPr>
        <w:t xml:space="preserve"> </w:t>
      </w:r>
      <w:r w:rsidRPr="007D7359">
        <w:rPr>
          <w:iCs/>
          <w:lang w:val="en-US"/>
        </w:rPr>
        <w:t>withheld</w:t>
      </w:r>
      <w:r>
        <w:rPr>
          <w:iCs/>
          <w:lang w:val="en-US"/>
        </w:rPr>
        <w:t xml:space="preserve"> </w:t>
      </w:r>
      <w:r w:rsidRPr="007D7359">
        <w:rPr>
          <w:iCs/>
          <w:lang w:val="en-US"/>
        </w:rPr>
        <w:t>from</w:t>
      </w:r>
      <w:r>
        <w:rPr>
          <w:iCs/>
          <w:lang w:val="en-US"/>
        </w:rPr>
        <w:t xml:space="preserve"> </w:t>
      </w:r>
      <w:r w:rsidRPr="007D7359">
        <w:rPr>
          <w:iCs/>
          <w:lang w:val="en-US"/>
        </w:rPr>
        <w:t>a</w:t>
      </w:r>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captain</w:t>
      </w:r>
      <w:r>
        <w:rPr>
          <w:iCs/>
          <w:lang w:val="en-US"/>
        </w:rPr>
        <w:t xml:space="preserve"> </w:t>
      </w:r>
      <w:r w:rsidRPr="007D7359">
        <w:rPr>
          <w:iCs/>
          <w:lang w:val="en-US"/>
        </w:rPr>
        <w:t>and</w:t>
      </w:r>
      <w:r>
        <w:rPr>
          <w:iCs/>
          <w:lang w:val="en-US"/>
        </w:rPr>
        <w:t xml:space="preserve"> </w:t>
      </w:r>
      <w:r w:rsidRPr="007D7359">
        <w:rPr>
          <w:iCs/>
          <w:lang w:val="en-US"/>
        </w:rPr>
        <w:t>a</w:t>
      </w:r>
      <w:r>
        <w:rPr>
          <w:iCs/>
          <w:lang w:val="en-US"/>
        </w:rPr>
        <w:t xml:space="preserve"> </w:t>
      </w:r>
      <w:proofErr w:type="spellStart"/>
      <w:r w:rsidRPr="007D7359">
        <w:rPr>
          <w:iCs/>
          <w:lang w:val="en-US"/>
        </w:rPr>
        <w:t>transgressive</w:t>
      </w:r>
      <w:proofErr w:type="spellEnd"/>
      <w:r>
        <w:rPr>
          <w:iCs/>
          <w:lang w:val="en-US"/>
        </w:rPr>
        <w:t xml:space="preserve"> </w:t>
      </w:r>
      <w:r w:rsidRPr="007D7359">
        <w:rPr>
          <w:iCs/>
          <w:lang w:val="en-US"/>
        </w:rPr>
        <w:t>player,</w:t>
      </w:r>
      <w:r>
        <w:rPr>
          <w:iCs/>
          <w:lang w:val="en-US"/>
        </w:rPr>
        <w:t xml:space="preserve"> </w:t>
      </w:r>
      <w:r w:rsidRPr="007D7359">
        <w:rPr>
          <w:iCs/>
          <w:lang w:val="en-US"/>
        </w:rPr>
        <w:t>and</w:t>
      </w:r>
      <w:r>
        <w:rPr>
          <w:iCs/>
          <w:lang w:val="en-US"/>
        </w:rPr>
        <w:t xml:space="preserve"> </w:t>
      </w:r>
      <w:r w:rsidRPr="007D7359">
        <w:rPr>
          <w:iCs/>
          <w:lang w:val="en-US"/>
        </w:rPr>
        <w:t>instead</w:t>
      </w:r>
      <w:r>
        <w:rPr>
          <w:iCs/>
          <w:lang w:val="en-US"/>
        </w:rPr>
        <w:t xml:space="preserve"> </w:t>
      </w:r>
      <w:r w:rsidRPr="007D7359">
        <w:rPr>
          <w:iCs/>
          <w:lang w:val="en-US"/>
        </w:rPr>
        <w:t>allocated</w:t>
      </w:r>
      <w:r>
        <w:rPr>
          <w:iCs/>
          <w:lang w:val="en-US"/>
        </w:rPr>
        <w:t xml:space="preserve"> </w:t>
      </w:r>
      <w:r w:rsidRPr="007D7359">
        <w:rPr>
          <w:iCs/>
          <w:lang w:val="en-US"/>
        </w:rPr>
        <w:t>to</w:t>
      </w:r>
      <w:r>
        <w:rPr>
          <w:iCs/>
          <w:lang w:val="en-US"/>
        </w:rPr>
        <w:t xml:space="preserve"> </w:t>
      </w:r>
      <w:r w:rsidRPr="007D7359">
        <w:rPr>
          <w:iCs/>
          <w:lang w:val="en-US"/>
        </w:rPr>
        <w:t>the</w:t>
      </w:r>
      <w:r>
        <w:rPr>
          <w:iCs/>
          <w:lang w:val="en-US"/>
        </w:rPr>
        <w:t xml:space="preserve"> </w:t>
      </w:r>
      <w:r w:rsidRPr="007D7359">
        <w:rPr>
          <w:iCs/>
          <w:lang w:val="en-US"/>
        </w:rPr>
        <w:t>normative</w:t>
      </w:r>
      <w:r>
        <w:rPr>
          <w:iCs/>
          <w:lang w:val="en-US"/>
        </w:rPr>
        <w:t xml:space="preserve"> </w:t>
      </w:r>
      <w:r w:rsidRPr="007D7359">
        <w:rPr>
          <w:iCs/>
          <w:lang w:val="en-US"/>
        </w:rPr>
        <w:t>counterpart</w:t>
      </w:r>
      <w:r>
        <w:rPr>
          <w:iCs/>
          <w:lang w:val="en-US"/>
        </w:rPr>
        <w:t xml:space="preserve">. For comparability with other measures we report both the mean amount and the rescaled (1-7) responses. Consistent with the double standard hypothesis, </w:t>
      </w:r>
      <w:r w:rsidR="001A365F">
        <w:rPr>
          <w:iCs/>
          <w:lang w:val="en-US"/>
        </w:rPr>
        <w:t xml:space="preserve">although </w:t>
      </w:r>
      <w:proofErr w:type="spellStart"/>
      <w:r w:rsidR="001A365F">
        <w:rPr>
          <w:iCs/>
          <w:lang w:val="en-US"/>
        </w:rPr>
        <w:t>transgressive</w:t>
      </w:r>
      <w:proofErr w:type="spellEnd"/>
      <w:r w:rsidR="001A365F">
        <w:rPr>
          <w:iCs/>
          <w:lang w:val="en-US"/>
        </w:rPr>
        <w:t xml:space="preserve"> targets were always given less bonus than normative targets, </w:t>
      </w:r>
      <w:r>
        <w:rPr>
          <w:iCs/>
          <w:lang w:val="en-US"/>
        </w:rPr>
        <w:t xml:space="preserve">the </w:t>
      </w:r>
      <w:proofErr w:type="spellStart"/>
      <w:r>
        <w:rPr>
          <w:iCs/>
          <w:lang w:val="en-US"/>
        </w:rPr>
        <w:t>transgressive</w:t>
      </w:r>
      <w:proofErr w:type="spellEnd"/>
      <w:r>
        <w:rPr>
          <w:iCs/>
          <w:lang w:val="en-US"/>
        </w:rPr>
        <w:t xml:space="preserve"> captain was awarded a higher bonus (</w:t>
      </w:r>
      <w:r>
        <w:rPr>
          <w:i/>
          <w:iCs/>
          <w:lang w:val="en-US"/>
        </w:rPr>
        <w:t xml:space="preserve">M </w:t>
      </w:r>
      <w:r>
        <w:rPr>
          <w:iCs/>
          <w:lang w:val="en-US"/>
        </w:rPr>
        <w:t xml:space="preserve"> = £12400, </w:t>
      </w:r>
      <w:r>
        <w:rPr>
          <w:i/>
          <w:iCs/>
          <w:lang w:val="en-US"/>
        </w:rPr>
        <w:t xml:space="preserve">M </w:t>
      </w:r>
      <w:r>
        <w:rPr>
          <w:iCs/>
          <w:lang w:val="en-US"/>
        </w:rPr>
        <w:t xml:space="preserve">= 3.48, </w:t>
      </w:r>
      <w:r>
        <w:rPr>
          <w:i/>
          <w:iCs/>
          <w:lang w:val="en-US"/>
        </w:rPr>
        <w:t xml:space="preserve">SE </w:t>
      </w:r>
      <w:r>
        <w:rPr>
          <w:iCs/>
          <w:lang w:val="en-US"/>
        </w:rPr>
        <w:t xml:space="preserve">= .22) than the </w:t>
      </w:r>
      <w:proofErr w:type="spellStart"/>
      <w:r>
        <w:rPr>
          <w:iCs/>
          <w:lang w:val="en-US"/>
        </w:rPr>
        <w:t>transgressive</w:t>
      </w:r>
      <w:proofErr w:type="spellEnd"/>
      <w:r>
        <w:rPr>
          <w:iCs/>
          <w:lang w:val="en-US"/>
        </w:rPr>
        <w:t xml:space="preserve"> player (</w:t>
      </w:r>
      <w:r>
        <w:rPr>
          <w:i/>
          <w:iCs/>
          <w:lang w:val="en-US"/>
        </w:rPr>
        <w:t xml:space="preserve">M </w:t>
      </w:r>
      <w:r>
        <w:rPr>
          <w:iCs/>
          <w:lang w:val="en-US"/>
        </w:rPr>
        <w:t>= £9194</w:t>
      </w:r>
      <w:r>
        <w:rPr>
          <w:i/>
          <w:iCs/>
          <w:lang w:val="en-US"/>
        </w:rPr>
        <w:t xml:space="preserve">, M </w:t>
      </w:r>
      <w:r>
        <w:rPr>
          <w:iCs/>
          <w:lang w:val="en-US"/>
        </w:rPr>
        <w:t xml:space="preserve">= 2.84, </w:t>
      </w:r>
      <w:r>
        <w:rPr>
          <w:i/>
          <w:iCs/>
          <w:lang w:val="en-US"/>
        </w:rPr>
        <w:t xml:space="preserve">SE </w:t>
      </w:r>
      <w:r>
        <w:rPr>
          <w:iCs/>
          <w:lang w:val="en-US"/>
        </w:rPr>
        <w:t xml:space="preserve">= .20), </w:t>
      </w:r>
      <w:r>
        <w:rPr>
          <w:i/>
          <w:iCs/>
          <w:lang w:val="en-US"/>
        </w:rPr>
        <w:t>F</w:t>
      </w:r>
      <w:r>
        <w:rPr>
          <w:iCs/>
          <w:lang w:val="en-US"/>
        </w:rPr>
        <w:t xml:space="preserve"> (1, 55) = 4.62, </w:t>
      </w:r>
      <w:r>
        <w:rPr>
          <w:i/>
          <w:iCs/>
          <w:lang w:val="en-US"/>
        </w:rPr>
        <w:t xml:space="preserve">p </w:t>
      </w:r>
      <w:r>
        <w:rPr>
          <w:iCs/>
          <w:lang w:val="en-US"/>
        </w:rPr>
        <w:t>= .036, η</w:t>
      </w:r>
      <w:r>
        <w:rPr>
          <w:iCs/>
          <w:vertAlign w:val="superscript"/>
          <w:lang w:val="en-US"/>
        </w:rPr>
        <w:t>2</w:t>
      </w:r>
      <w:r>
        <w:rPr>
          <w:iCs/>
          <w:lang w:val="en-US"/>
        </w:rPr>
        <w:t xml:space="preserve"> = .08. </w:t>
      </w:r>
    </w:p>
    <w:p w:rsidR="00FE58FE" w:rsidRDefault="00FE58FE" w:rsidP="00D04DF4">
      <w:pPr>
        <w:spacing w:line="480" w:lineRule="auto"/>
        <w:jc w:val="center"/>
        <w:rPr>
          <w:b/>
        </w:rPr>
      </w:pPr>
      <w:r w:rsidRPr="00522BE6">
        <w:rPr>
          <w:b/>
        </w:rPr>
        <w:t xml:space="preserve">Experiment </w:t>
      </w:r>
      <w:r>
        <w:rPr>
          <w:b/>
        </w:rPr>
        <w:t>5</w:t>
      </w:r>
    </w:p>
    <w:p w:rsidR="00FE58FE" w:rsidRDefault="00FE58FE" w:rsidP="00D04DF4">
      <w:pPr>
        <w:spacing w:line="480" w:lineRule="auto"/>
        <w:ind w:firstLine="720"/>
      </w:pPr>
      <w:r>
        <w:t xml:space="preserve">Experiments 1 to 4 demonstrated that individuals apply more lenient judgments when they evaluate a </w:t>
      </w:r>
      <w:proofErr w:type="spellStart"/>
      <w:r>
        <w:t>transgressive</w:t>
      </w:r>
      <w:proofErr w:type="spellEnd"/>
      <w:r>
        <w:t xml:space="preserve"> </w:t>
      </w:r>
      <w:proofErr w:type="spellStart"/>
      <w:r>
        <w:t>ingroup</w:t>
      </w:r>
      <w:proofErr w:type="spellEnd"/>
      <w:r>
        <w:t xml:space="preserve"> leader than when evaluating a </w:t>
      </w:r>
      <w:proofErr w:type="spellStart"/>
      <w:r>
        <w:t>transgressive</w:t>
      </w:r>
      <w:proofErr w:type="spellEnd"/>
      <w:r>
        <w:t xml:space="preserve"> </w:t>
      </w:r>
      <w:proofErr w:type="spellStart"/>
      <w:r>
        <w:t>ingroup</w:t>
      </w:r>
      <w:proofErr w:type="spellEnd"/>
      <w:r>
        <w:t xml:space="preserve"> member or </w:t>
      </w:r>
      <w:proofErr w:type="spellStart"/>
      <w:r>
        <w:t>outgroup</w:t>
      </w:r>
      <w:proofErr w:type="spellEnd"/>
      <w:r>
        <w:t xml:space="preserve"> leader. In Experiment 5 we test a potential boundary condition of this double standard. Specifically, we test the idea that the double standard will only be applied to an </w:t>
      </w:r>
      <w:proofErr w:type="spellStart"/>
      <w:r>
        <w:t>ingroup</w:t>
      </w:r>
      <w:proofErr w:type="spellEnd"/>
      <w:r>
        <w:t xml:space="preserve"> </w:t>
      </w:r>
      <w:proofErr w:type="spellStart"/>
      <w:r>
        <w:t>transgressive</w:t>
      </w:r>
      <w:proofErr w:type="spellEnd"/>
      <w:r>
        <w:t xml:space="preserve"> leader who is perceived as acting on behalf of the group.    </w:t>
      </w:r>
    </w:p>
    <w:p w:rsidR="00FE58FE" w:rsidRDefault="00FE58FE" w:rsidP="00D04DF4">
      <w:pPr>
        <w:spacing w:line="480" w:lineRule="auto"/>
        <w:ind w:firstLine="720"/>
      </w:pPr>
      <w:r>
        <w:t xml:space="preserve">The SIT analysis of leadership holds that a leader must be seen as </w:t>
      </w:r>
      <w:r w:rsidRPr="007516FC">
        <w:t>‘</w:t>
      </w:r>
      <w:r w:rsidRPr="007516FC">
        <w:rPr>
          <w:i/>
        </w:rPr>
        <w:t>doing it for us</w:t>
      </w:r>
      <w:r w:rsidRPr="007516FC">
        <w:t>’</w:t>
      </w:r>
      <w:r>
        <w:t xml:space="preserve"> in order to trigger the basic psychological processes that relate social identity to leadership (e.g., </w:t>
      </w:r>
      <w:proofErr w:type="spellStart"/>
      <w:r>
        <w:t>Haslam</w:t>
      </w:r>
      <w:proofErr w:type="spellEnd"/>
      <w:r>
        <w:t xml:space="preserve">, </w:t>
      </w:r>
      <w:r w:rsidR="00362456">
        <w:t>et al.</w:t>
      </w:r>
      <w:r>
        <w:t xml:space="preserve">, 2011; Hogg, </w:t>
      </w:r>
      <w:r w:rsidR="00F47AF2">
        <w:t xml:space="preserve">van </w:t>
      </w:r>
      <w:proofErr w:type="spellStart"/>
      <w:r>
        <w:t>Knippenberg</w:t>
      </w:r>
      <w:proofErr w:type="spellEnd"/>
      <w:r>
        <w:t xml:space="preserve">, &amp; </w:t>
      </w:r>
      <w:proofErr w:type="spellStart"/>
      <w:r>
        <w:t>Rast</w:t>
      </w:r>
      <w:proofErr w:type="spellEnd"/>
      <w:r>
        <w:t xml:space="preserve">, 2012). Indeed, one way to ensure the perception of centrality within the group, and the consequent ability to lead, is to act in a group-serving manner. For instance, </w:t>
      </w:r>
      <w:r w:rsidR="00F47AF2">
        <w:t>v</w:t>
      </w:r>
      <w:r>
        <w:t xml:space="preserve">an </w:t>
      </w:r>
      <w:proofErr w:type="spellStart"/>
      <w:r>
        <w:t>Knippenberg</w:t>
      </w:r>
      <w:proofErr w:type="spellEnd"/>
      <w:r>
        <w:t xml:space="preserve"> and </w:t>
      </w:r>
      <w:r w:rsidR="00F47AF2">
        <w:t>v</w:t>
      </w:r>
      <w:r>
        <w:t xml:space="preserve">an </w:t>
      </w:r>
      <w:proofErr w:type="spellStart"/>
      <w:r>
        <w:t>Knippenberg</w:t>
      </w:r>
      <w:proofErr w:type="spellEnd"/>
      <w:r>
        <w:t xml:space="preserve"> (2005) showed that being perceived as altruistic towards the group is a key element in the perception of leadership effectiveness, especially in those situations where the leader is not considered to be prototypical. </w:t>
      </w:r>
    </w:p>
    <w:p w:rsidR="00FE58FE" w:rsidRDefault="00FE58FE" w:rsidP="00D04DF4">
      <w:pPr>
        <w:spacing w:line="480" w:lineRule="auto"/>
        <w:ind w:firstLine="720"/>
      </w:pPr>
      <w:r>
        <w:t>The present study examines whether acting with a group-serving as opposed to a self-serving motive is sufficient to provide a further benefit for leaders, in the form of increased tolerance of their transgressions. Using a scenario similar to that in Experiment 1, we</w:t>
      </w:r>
      <w:r w:rsidR="00F47AF2">
        <w:t xml:space="preserve"> further</w:t>
      </w:r>
      <w:r>
        <w:t xml:space="preserve"> manipulated whether leaders (vs. members) transgressed the rules for their own self-interest or to serve the group. We also modified the context in which the transgression arose. In the previous experiments using sports contexts, the incident that sparked the transgression was a penalty awarded against the whole team. In the present experiment, the instigating event was a yellow card awarded against the subsequent transgressor. We predicted that the double-standard would emerge only for an </w:t>
      </w:r>
      <w:proofErr w:type="spellStart"/>
      <w:r>
        <w:t>ingroup</w:t>
      </w:r>
      <w:proofErr w:type="spellEnd"/>
      <w:r>
        <w:t xml:space="preserve"> </w:t>
      </w:r>
      <w:proofErr w:type="spellStart"/>
      <w:r>
        <w:t>transgressive</w:t>
      </w:r>
      <w:proofErr w:type="spellEnd"/>
      <w:r>
        <w:t xml:space="preserve"> leader who is perceived as acting on behalf of the </w:t>
      </w:r>
      <w:proofErr w:type="spellStart"/>
      <w:r>
        <w:t>ingroup</w:t>
      </w:r>
      <w:proofErr w:type="spellEnd"/>
      <w:r>
        <w:t xml:space="preserve">. </w:t>
      </w:r>
    </w:p>
    <w:p w:rsidR="00FE58FE" w:rsidRDefault="00FE58FE" w:rsidP="00D04DF4">
      <w:pPr>
        <w:spacing w:line="480" w:lineRule="auto"/>
        <w:ind w:firstLine="720"/>
        <w:jc w:val="center"/>
        <w:rPr>
          <w:b/>
        </w:rPr>
      </w:pPr>
      <w:r>
        <w:rPr>
          <w:b/>
        </w:rPr>
        <w:t>Method</w:t>
      </w:r>
    </w:p>
    <w:p w:rsidR="00FE58FE" w:rsidRDefault="00FE58FE" w:rsidP="00D04DF4">
      <w:pPr>
        <w:spacing w:line="480" w:lineRule="auto"/>
        <w:rPr>
          <w:b/>
        </w:rPr>
      </w:pPr>
      <w:r>
        <w:rPr>
          <w:b/>
        </w:rPr>
        <w:t>Participants and Design</w:t>
      </w:r>
    </w:p>
    <w:p w:rsidR="00FE58FE" w:rsidRDefault="00FE58FE" w:rsidP="00D04DF4">
      <w:pPr>
        <w:spacing w:line="480" w:lineRule="auto"/>
      </w:pPr>
      <w:r>
        <w:tab/>
        <w:t xml:space="preserve">One hundred </w:t>
      </w:r>
      <w:r w:rsidR="00F47AF2">
        <w:t xml:space="preserve">and </w:t>
      </w:r>
      <w:r>
        <w:t xml:space="preserve">sixty participants (40 females) from the USA were randomly assigned to conditions in a 2 (Group: </w:t>
      </w:r>
      <w:proofErr w:type="spellStart"/>
      <w:r>
        <w:t>ingroup</w:t>
      </w:r>
      <w:proofErr w:type="spellEnd"/>
      <w:r>
        <w:t xml:space="preserve"> vs. </w:t>
      </w:r>
      <w:proofErr w:type="spellStart"/>
      <w:r>
        <w:t>outgroup</w:t>
      </w:r>
      <w:proofErr w:type="spellEnd"/>
      <w:r>
        <w:t xml:space="preserve">) x 2 (Motive: group-serving vs. self-serving) x 2 (Role of the Transgressor: leader vs. member) x 2 (Target: </w:t>
      </w:r>
      <w:proofErr w:type="spellStart"/>
      <w:r>
        <w:t>transgressive</w:t>
      </w:r>
      <w:proofErr w:type="spellEnd"/>
      <w:r>
        <w:t>, normative) mixed factorial design, with repeated measures on the Target factor.</w:t>
      </w:r>
    </w:p>
    <w:p w:rsidR="00FE58FE" w:rsidRDefault="00FE58FE" w:rsidP="00D04DF4">
      <w:pPr>
        <w:spacing w:line="480" w:lineRule="auto"/>
      </w:pPr>
      <w:r>
        <w:rPr>
          <w:b/>
        </w:rPr>
        <w:t>Procedure and Materials</w:t>
      </w:r>
    </w:p>
    <w:p w:rsidR="00FE58FE" w:rsidRDefault="00FE58FE" w:rsidP="00D04DF4">
      <w:pPr>
        <w:spacing w:line="480" w:lineRule="auto"/>
      </w:pPr>
      <w:r>
        <w:tab/>
        <w:t>Participants were invited to take part in a study on soccer via an online survey tool (</w:t>
      </w:r>
      <w:proofErr w:type="spellStart"/>
      <w:r>
        <w:t>Qualtrics</w:t>
      </w:r>
      <w:proofErr w:type="spellEnd"/>
      <w:r>
        <w:t xml:space="preserve">). The study was advertised on Amazon’s Mechanical Turk platform. Materials and procedure were similar to Experiment 1. Participants were asked to indicate a soccer team they supported the most and its main rival. In addition, participants were asked to imagine a captain and member from one of these teams (either </w:t>
      </w:r>
      <w:proofErr w:type="spellStart"/>
      <w:r>
        <w:t>ingroup</w:t>
      </w:r>
      <w:proofErr w:type="spellEnd"/>
      <w:r>
        <w:t xml:space="preserve"> or </w:t>
      </w:r>
      <w:proofErr w:type="spellStart"/>
      <w:r>
        <w:t>outgroup</w:t>
      </w:r>
      <w:proofErr w:type="spellEnd"/>
      <w:r>
        <w:t xml:space="preserve">) and write down their initials. </w:t>
      </w:r>
      <w:proofErr w:type="spellStart"/>
      <w:r>
        <w:t>Qualtrics</w:t>
      </w:r>
      <w:proofErr w:type="spellEnd"/>
      <w:r>
        <w:t xml:space="preserve"> automatically applied the names of the relevant teams and the relevant targets’ initials throughout the questionnaire. Participants were presented with </w:t>
      </w:r>
      <w:r w:rsidR="001A365F">
        <w:t xml:space="preserve">a </w:t>
      </w:r>
      <w:r>
        <w:t xml:space="preserve">scenario depicting a competitive match between their team and its rival. In the scenario, the referee assigned a questionable yellow card to the (about to transgress) target. The </w:t>
      </w:r>
      <w:proofErr w:type="spellStart"/>
      <w:r>
        <w:t>transgressive</w:t>
      </w:r>
      <w:proofErr w:type="spellEnd"/>
      <w:r>
        <w:t xml:space="preserve"> target was described as vehemently arguing with the referee in a </w:t>
      </w:r>
      <w:proofErr w:type="spellStart"/>
      <w:r>
        <w:t>transgressive</w:t>
      </w:r>
      <w:proofErr w:type="spellEnd"/>
      <w:r>
        <w:t xml:space="preserve"> manner similar to those described in previous studies. Depending on the condition, this reaction was </w:t>
      </w:r>
      <w:r w:rsidR="00F47AF2">
        <w:t xml:space="preserve">described as </w:t>
      </w:r>
      <w:r>
        <w:t xml:space="preserve">either because ‘the team’s trainers and support staff were due to receive a 10% bonus if the team received no yellow cards’ and [Target] believed ‘the referee is biased against the team’ (group-serving behaviour) or because ‘[Target] was due to receive a personal 10% bonus if he received no yellow cards that month’ and [Target] believed ‘the referee is biased against him personally’ (self-serving behaviour). In contrast, the normative target was described as remaining calm and abiding by the decision of the </w:t>
      </w:r>
      <w:r w:rsidRPr="00EE6953">
        <w:t>referee</w:t>
      </w:r>
      <w:r>
        <w:rPr>
          <w:vertAlign w:val="superscript"/>
        </w:rPr>
        <w:t>2</w:t>
      </w:r>
      <w:r>
        <w:t xml:space="preserve">. After reading the scenario, participants completed the dependent measures, were debriefed and compensated for their time.  </w:t>
      </w:r>
    </w:p>
    <w:p w:rsidR="00FE58FE" w:rsidRDefault="00FE58FE" w:rsidP="00D04DF4">
      <w:pPr>
        <w:spacing w:line="480" w:lineRule="auto"/>
        <w:ind w:firstLine="720"/>
        <w:rPr>
          <w:b/>
        </w:rPr>
      </w:pPr>
      <w:r w:rsidRPr="00337261">
        <w:rPr>
          <w:b/>
        </w:rPr>
        <w:t>Evaluation</w:t>
      </w:r>
      <w:r>
        <w:rPr>
          <w:b/>
        </w:rPr>
        <w:t xml:space="preserve">. </w:t>
      </w:r>
      <w:r>
        <w:t>Participants rated how friendly, likeable, warm and approachable each target was, as in Experiment 1. These items formed a reliable scale both for judgements of the captain (α = .95</w:t>
      </w:r>
      <w:r w:rsidRPr="00337261">
        <w:t>) and the player (α = .</w:t>
      </w:r>
      <w:r>
        <w:t>94</w:t>
      </w:r>
      <w:r w:rsidRPr="00337261">
        <w:t>).</w:t>
      </w:r>
      <w:r>
        <w:rPr>
          <w:b/>
        </w:rPr>
        <w:t xml:space="preserve"> </w:t>
      </w:r>
    </w:p>
    <w:p w:rsidR="00FE58FE" w:rsidRPr="00B80482" w:rsidRDefault="00FE58FE" w:rsidP="00D04DF4">
      <w:pPr>
        <w:spacing w:line="480" w:lineRule="auto"/>
        <w:ind w:firstLine="720"/>
      </w:pPr>
      <w:r>
        <w:rPr>
          <w:b/>
        </w:rPr>
        <w:t xml:space="preserve">Manipulation Check. </w:t>
      </w:r>
      <w:r>
        <w:t>To check if the manipulation of Motive was perceived correctly, participants were asked to what extent [</w:t>
      </w:r>
      <w:proofErr w:type="spellStart"/>
      <w:r>
        <w:t>Transgressive</w:t>
      </w:r>
      <w:proofErr w:type="spellEnd"/>
      <w:r>
        <w:t xml:space="preserve"> Target] had behaved in this way for self-serving reasons and to what extent [</w:t>
      </w:r>
      <w:proofErr w:type="spellStart"/>
      <w:r>
        <w:t>Transgressive</w:t>
      </w:r>
      <w:proofErr w:type="spellEnd"/>
      <w:r>
        <w:t xml:space="preserve"> Target] had behaved in this way for team-serving reasons. Both the items were measured using a 1 to 7 scale (</w:t>
      </w:r>
      <w:r w:rsidR="00F47AF2">
        <w:rPr>
          <w:i/>
        </w:rPr>
        <w:t>n</w:t>
      </w:r>
      <w:r w:rsidRPr="008646FF">
        <w:rPr>
          <w:i/>
        </w:rPr>
        <w:t xml:space="preserve">ot at all – </w:t>
      </w:r>
      <w:r w:rsidR="00F47AF2">
        <w:rPr>
          <w:i/>
        </w:rPr>
        <w:t>c</w:t>
      </w:r>
      <w:r w:rsidRPr="008646FF">
        <w:rPr>
          <w:i/>
        </w:rPr>
        <w:t>ompletely</w:t>
      </w:r>
      <w:r>
        <w:t xml:space="preserve">). </w:t>
      </w:r>
    </w:p>
    <w:p w:rsidR="00FE58FE" w:rsidRDefault="00FE58FE" w:rsidP="00D04DF4">
      <w:pPr>
        <w:spacing w:line="480" w:lineRule="auto"/>
        <w:ind w:firstLine="720"/>
        <w:jc w:val="center"/>
        <w:rPr>
          <w:b/>
        </w:rPr>
      </w:pPr>
      <w:r>
        <w:rPr>
          <w:b/>
        </w:rPr>
        <w:t xml:space="preserve">Results </w:t>
      </w:r>
    </w:p>
    <w:p w:rsidR="00FE58FE" w:rsidRDefault="00C108AE" w:rsidP="00D04DF4">
      <w:pPr>
        <w:spacing w:line="480" w:lineRule="auto"/>
        <w:ind w:firstLine="720"/>
      </w:pPr>
      <w:r w:rsidRPr="00C108AE">
        <w:rPr>
          <w:iCs/>
          <w:lang w:val="en-US"/>
        </w:rPr>
        <w:t>Across participants, 36 different teams were supported, and 36 different main rivals were nominated.</w:t>
      </w:r>
      <w:r w:rsidR="00FE58FE">
        <w:rPr>
          <w:iCs/>
          <w:lang w:val="en-US"/>
        </w:rPr>
        <w:t xml:space="preserve"> </w:t>
      </w:r>
      <w:r w:rsidR="00FE58FE">
        <w:t xml:space="preserve">Five participants were excluded from the analysis because they failed to indicate either an </w:t>
      </w:r>
      <w:proofErr w:type="spellStart"/>
      <w:r w:rsidR="00FE58FE">
        <w:t>ingroup</w:t>
      </w:r>
      <w:proofErr w:type="spellEnd"/>
      <w:r w:rsidR="00FE58FE">
        <w:t xml:space="preserve"> or an </w:t>
      </w:r>
      <w:proofErr w:type="spellStart"/>
      <w:r w:rsidR="00FE58FE">
        <w:t>outgroup</w:t>
      </w:r>
      <w:proofErr w:type="spellEnd"/>
      <w:r w:rsidR="00FE58FE">
        <w:t xml:space="preserve"> team. Three scores were outliers and were deleted. Small differences in the degrees of freedom are due to missing cases. </w:t>
      </w:r>
    </w:p>
    <w:p w:rsidR="00FE58FE" w:rsidRDefault="00FE58FE" w:rsidP="00D04DF4">
      <w:pPr>
        <w:spacing w:line="480" w:lineRule="auto"/>
        <w:rPr>
          <w:b/>
        </w:rPr>
      </w:pPr>
      <w:r>
        <w:rPr>
          <w:b/>
        </w:rPr>
        <w:t>Manipulation Check</w:t>
      </w:r>
    </w:p>
    <w:p w:rsidR="00FE58FE" w:rsidRDefault="00FE58FE" w:rsidP="00D04DF4">
      <w:pPr>
        <w:spacing w:line="480" w:lineRule="auto"/>
      </w:pPr>
      <w:r>
        <w:rPr>
          <w:b/>
        </w:rPr>
        <w:tab/>
      </w:r>
      <w:r>
        <w:t xml:space="preserve">We performed a Group x Role x Motive x Reason ANOVA on the manipulation check items, with repeated measures on the Reason variable. There was a significant main effect of Reason, </w:t>
      </w:r>
      <w:r w:rsidRPr="007265A2">
        <w:rPr>
          <w:i/>
        </w:rPr>
        <w:t>F</w:t>
      </w:r>
      <w:r>
        <w:t xml:space="preserve"> (1, 146</w:t>
      </w:r>
      <w:r w:rsidRPr="007265A2">
        <w:t xml:space="preserve">) = </w:t>
      </w:r>
      <w:r>
        <w:t>33</w:t>
      </w:r>
      <w:r w:rsidRPr="007265A2">
        <w:t>.</w:t>
      </w:r>
      <w:r>
        <w:t>91</w:t>
      </w:r>
      <w:r w:rsidRPr="007265A2">
        <w:t xml:space="preserve">, </w:t>
      </w:r>
      <w:r w:rsidRPr="007265A2">
        <w:rPr>
          <w:i/>
        </w:rPr>
        <w:t>p &lt;</w:t>
      </w:r>
      <w:r w:rsidRPr="007265A2">
        <w:t xml:space="preserve"> .001, η</w:t>
      </w:r>
      <w:r w:rsidRPr="007265A2">
        <w:rPr>
          <w:vertAlign w:val="superscript"/>
        </w:rPr>
        <w:t>2</w:t>
      </w:r>
      <w:r w:rsidRPr="007265A2">
        <w:t xml:space="preserve"> = .</w:t>
      </w:r>
      <w:r>
        <w:t xml:space="preserve">19. </w:t>
      </w:r>
      <w:r w:rsidR="001A365F">
        <w:t>Overall</w:t>
      </w:r>
      <w:r>
        <w:t xml:space="preserve">, the transgressor’s </w:t>
      </w:r>
      <w:proofErr w:type="spellStart"/>
      <w:r>
        <w:t>behavior</w:t>
      </w:r>
      <w:proofErr w:type="spellEnd"/>
      <w:r>
        <w:t xml:space="preserve"> was perceived </w:t>
      </w:r>
      <w:r w:rsidR="001A365F">
        <w:t>as being motivated</w:t>
      </w:r>
      <w:r>
        <w:t xml:space="preserve"> more </w:t>
      </w:r>
      <w:r w:rsidR="001A365F">
        <w:t xml:space="preserve">by </w:t>
      </w:r>
      <w:r>
        <w:t>self-serving reasons (</w:t>
      </w:r>
      <w:r w:rsidRPr="007265A2">
        <w:rPr>
          <w:i/>
        </w:rPr>
        <w:t>M</w:t>
      </w:r>
      <w:r>
        <w:t xml:space="preserve"> = 5.05, </w:t>
      </w:r>
      <w:r w:rsidRPr="007265A2">
        <w:rPr>
          <w:i/>
        </w:rPr>
        <w:t>SE</w:t>
      </w:r>
      <w:r>
        <w:t xml:space="preserve"> </w:t>
      </w:r>
      <w:r w:rsidRPr="007265A2">
        <w:t>= .</w:t>
      </w:r>
      <w:r>
        <w:t>11</w:t>
      </w:r>
      <w:r w:rsidRPr="007265A2">
        <w:t>)</w:t>
      </w:r>
      <w:r>
        <w:t xml:space="preserve"> than team-serving </w:t>
      </w:r>
      <w:r w:rsidR="001A365F">
        <w:t xml:space="preserve">reasons </w:t>
      </w:r>
      <w:r>
        <w:t>(</w:t>
      </w:r>
      <w:r w:rsidRPr="007265A2">
        <w:rPr>
          <w:i/>
        </w:rPr>
        <w:t>M</w:t>
      </w:r>
      <w:r>
        <w:t xml:space="preserve"> = 3.87, </w:t>
      </w:r>
      <w:r w:rsidRPr="007265A2">
        <w:rPr>
          <w:i/>
        </w:rPr>
        <w:t>SE</w:t>
      </w:r>
      <w:r>
        <w:t xml:space="preserve"> </w:t>
      </w:r>
      <w:r w:rsidRPr="007265A2">
        <w:t>= .</w:t>
      </w:r>
      <w:r>
        <w:t>13</w:t>
      </w:r>
      <w:r w:rsidRPr="007265A2">
        <w:t>)</w:t>
      </w:r>
      <w:r>
        <w:t>. In addition, there w</w:t>
      </w:r>
      <w:r w:rsidR="001A365F">
        <w:t>as</w:t>
      </w:r>
      <w:r>
        <w:t xml:space="preserve"> a significant Reason x Group interaction, </w:t>
      </w:r>
      <w:r w:rsidRPr="007265A2">
        <w:rPr>
          <w:i/>
        </w:rPr>
        <w:t>F</w:t>
      </w:r>
      <w:r>
        <w:t xml:space="preserve"> (1, 146</w:t>
      </w:r>
      <w:r w:rsidRPr="007265A2">
        <w:t xml:space="preserve">) = </w:t>
      </w:r>
      <w:r>
        <w:t>4</w:t>
      </w:r>
      <w:r w:rsidRPr="007265A2">
        <w:t>.</w:t>
      </w:r>
      <w:r>
        <w:t>14</w:t>
      </w:r>
      <w:r w:rsidRPr="007265A2">
        <w:t xml:space="preserve">, </w:t>
      </w:r>
      <w:r w:rsidRPr="007265A2">
        <w:rPr>
          <w:i/>
        </w:rPr>
        <w:t xml:space="preserve">p </w:t>
      </w:r>
      <w:r>
        <w:rPr>
          <w:i/>
        </w:rPr>
        <w:t>=</w:t>
      </w:r>
      <w:r w:rsidRPr="007265A2">
        <w:t xml:space="preserve"> .</w:t>
      </w:r>
      <w:r>
        <w:t>044</w:t>
      </w:r>
      <w:r w:rsidRPr="007265A2">
        <w:t>, η</w:t>
      </w:r>
      <w:r w:rsidRPr="007265A2">
        <w:rPr>
          <w:vertAlign w:val="superscript"/>
        </w:rPr>
        <w:t>2</w:t>
      </w:r>
      <w:r w:rsidRPr="007265A2">
        <w:t xml:space="preserve"> = .</w:t>
      </w:r>
      <w:r>
        <w:t xml:space="preserve">03. The simple effects of Group within Reason showed that </w:t>
      </w:r>
      <w:proofErr w:type="spellStart"/>
      <w:r>
        <w:t>ingroup</w:t>
      </w:r>
      <w:proofErr w:type="spellEnd"/>
      <w:r>
        <w:t xml:space="preserve"> </w:t>
      </w:r>
      <w:proofErr w:type="spellStart"/>
      <w:r>
        <w:t>transgressive</w:t>
      </w:r>
      <w:proofErr w:type="spellEnd"/>
      <w:r>
        <w:t xml:space="preserve"> targets were perceived as behaving in this way for team-serving reasons (</w:t>
      </w:r>
      <w:r w:rsidRPr="007265A2">
        <w:rPr>
          <w:i/>
        </w:rPr>
        <w:t>M</w:t>
      </w:r>
      <w:r>
        <w:t xml:space="preserve"> = 4.72, </w:t>
      </w:r>
      <w:r w:rsidRPr="007265A2">
        <w:rPr>
          <w:i/>
        </w:rPr>
        <w:t>SE</w:t>
      </w:r>
      <w:r>
        <w:t xml:space="preserve"> </w:t>
      </w:r>
      <w:r w:rsidRPr="007265A2">
        <w:t>= .</w:t>
      </w:r>
      <w:r>
        <w:t>13</w:t>
      </w:r>
      <w:r w:rsidRPr="007265A2">
        <w:t>)</w:t>
      </w:r>
      <w:r>
        <w:t xml:space="preserve"> more than were </w:t>
      </w:r>
      <w:proofErr w:type="spellStart"/>
      <w:r>
        <w:t>outgroup</w:t>
      </w:r>
      <w:proofErr w:type="spellEnd"/>
      <w:r>
        <w:t xml:space="preserve"> </w:t>
      </w:r>
      <w:proofErr w:type="spellStart"/>
      <w:r>
        <w:t>transgressive</w:t>
      </w:r>
      <w:proofErr w:type="spellEnd"/>
      <w:r>
        <w:t xml:space="preserve"> targets (</w:t>
      </w:r>
      <w:r w:rsidRPr="007265A2">
        <w:rPr>
          <w:i/>
        </w:rPr>
        <w:t>M</w:t>
      </w:r>
      <w:r>
        <w:t xml:space="preserve"> = 4.23, </w:t>
      </w:r>
      <w:r w:rsidRPr="007265A2">
        <w:rPr>
          <w:i/>
        </w:rPr>
        <w:t>SE</w:t>
      </w:r>
      <w:r>
        <w:t xml:space="preserve"> </w:t>
      </w:r>
      <w:r w:rsidRPr="007265A2">
        <w:t>= .</w:t>
      </w:r>
      <w:r>
        <w:t>13</w:t>
      </w:r>
      <w:r w:rsidRPr="007265A2">
        <w:t>)</w:t>
      </w:r>
      <w:r>
        <w:t xml:space="preserve">. There were no significant differences between group in the self-serving reason item, </w:t>
      </w:r>
      <w:r w:rsidRPr="007265A2">
        <w:rPr>
          <w:i/>
        </w:rPr>
        <w:t>F</w:t>
      </w:r>
      <w:r>
        <w:t xml:space="preserve"> (1, 146</w:t>
      </w:r>
      <w:r w:rsidRPr="007265A2">
        <w:t>) =</w:t>
      </w:r>
      <w:r>
        <w:t xml:space="preserve"> </w:t>
      </w:r>
      <w:r w:rsidRPr="007265A2">
        <w:t>.</w:t>
      </w:r>
      <w:r>
        <w:t>56</w:t>
      </w:r>
      <w:r w:rsidRPr="007265A2">
        <w:t xml:space="preserve">, </w:t>
      </w:r>
      <w:r w:rsidRPr="007265A2">
        <w:rPr>
          <w:i/>
        </w:rPr>
        <w:t xml:space="preserve">p </w:t>
      </w:r>
      <w:r>
        <w:rPr>
          <w:i/>
        </w:rPr>
        <w:t>=</w:t>
      </w:r>
      <w:r w:rsidRPr="007265A2">
        <w:t xml:space="preserve"> .</w:t>
      </w:r>
      <w:r>
        <w:t>046</w:t>
      </w:r>
      <w:r w:rsidRPr="007265A2">
        <w:t>, η</w:t>
      </w:r>
      <w:r w:rsidRPr="007265A2">
        <w:rPr>
          <w:vertAlign w:val="superscript"/>
        </w:rPr>
        <w:t>2</w:t>
      </w:r>
      <w:r w:rsidRPr="007265A2">
        <w:t xml:space="preserve"> = .</w:t>
      </w:r>
      <w:r>
        <w:t xml:space="preserve">004. </w:t>
      </w:r>
    </w:p>
    <w:p w:rsidR="00FE58FE" w:rsidRPr="000831E1" w:rsidRDefault="00FE58FE" w:rsidP="00D04DF4">
      <w:pPr>
        <w:spacing w:line="480" w:lineRule="auto"/>
        <w:ind w:firstLine="720"/>
      </w:pPr>
      <w:r>
        <w:t xml:space="preserve">Most importantly for our manipulation, there was the expected significant Reason x Motive interaction, </w:t>
      </w:r>
      <w:r w:rsidRPr="007265A2">
        <w:rPr>
          <w:i/>
        </w:rPr>
        <w:t>F</w:t>
      </w:r>
      <w:r>
        <w:t xml:space="preserve"> (1, 146</w:t>
      </w:r>
      <w:r w:rsidRPr="007265A2">
        <w:t xml:space="preserve">) = </w:t>
      </w:r>
      <w:r>
        <w:t>12</w:t>
      </w:r>
      <w:r w:rsidRPr="007265A2">
        <w:t>.</w:t>
      </w:r>
      <w:r>
        <w:t>93</w:t>
      </w:r>
      <w:r w:rsidRPr="007265A2">
        <w:t xml:space="preserve">, </w:t>
      </w:r>
      <w:r w:rsidRPr="007265A2">
        <w:rPr>
          <w:i/>
        </w:rPr>
        <w:t xml:space="preserve">p </w:t>
      </w:r>
      <w:r>
        <w:rPr>
          <w:i/>
        </w:rPr>
        <w:t>&lt;</w:t>
      </w:r>
      <w:r w:rsidRPr="007265A2">
        <w:t xml:space="preserve"> .</w:t>
      </w:r>
      <w:r>
        <w:t>001</w:t>
      </w:r>
      <w:r w:rsidRPr="007265A2">
        <w:t>, η</w:t>
      </w:r>
      <w:r w:rsidRPr="007265A2">
        <w:rPr>
          <w:vertAlign w:val="superscript"/>
        </w:rPr>
        <w:t>2</w:t>
      </w:r>
      <w:r w:rsidRPr="007265A2">
        <w:t xml:space="preserve"> = .</w:t>
      </w:r>
      <w:r>
        <w:t xml:space="preserve">08. The simple effects of Motive within Reason showed that the self-serving </w:t>
      </w:r>
      <w:proofErr w:type="spellStart"/>
      <w:r>
        <w:t>transgressive</w:t>
      </w:r>
      <w:proofErr w:type="spellEnd"/>
      <w:r>
        <w:t xml:space="preserve"> target was perceived as acting for self-serving reasons (</w:t>
      </w:r>
      <w:r w:rsidRPr="007265A2">
        <w:rPr>
          <w:i/>
        </w:rPr>
        <w:t>M</w:t>
      </w:r>
      <w:r>
        <w:t xml:space="preserve"> = 5.40, </w:t>
      </w:r>
      <w:r w:rsidRPr="007265A2">
        <w:rPr>
          <w:i/>
        </w:rPr>
        <w:t>SE</w:t>
      </w:r>
      <w:r>
        <w:t xml:space="preserve"> </w:t>
      </w:r>
      <w:r w:rsidRPr="007265A2">
        <w:t>= .</w:t>
      </w:r>
      <w:r>
        <w:t>16</w:t>
      </w:r>
      <w:r w:rsidRPr="007265A2">
        <w:t>)</w:t>
      </w:r>
      <w:r>
        <w:t xml:space="preserve"> significantly more than the team-serving </w:t>
      </w:r>
      <w:proofErr w:type="spellStart"/>
      <w:r>
        <w:t>transgressive</w:t>
      </w:r>
      <w:proofErr w:type="spellEnd"/>
      <w:r>
        <w:t xml:space="preserve"> target (</w:t>
      </w:r>
      <w:r w:rsidRPr="007265A2">
        <w:rPr>
          <w:i/>
        </w:rPr>
        <w:t>M</w:t>
      </w:r>
      <w:r>
        <w:t xml:space="preserve"> = 4.70, </w:t>
      </w:r>
      <w:r w:rsidRPr="007265A2">
        <w:rPr>
          <w:i/>
        </w:rPr>
        <w:t>SE</w:t>
      </w:r>
      <w:r>
        <w:t xml:space="preserve"> </w:t>
      </w:r>
      <w:r w:rsidRPr="007265A2">
        <w:t>= .</w:t>
      </w:r>
      <w:r>
        <w:t>16</w:t>
      </w:r>
      <w:r w:rsidRPr="007265A2">
        <w:t>)</w:t>
      </w:r>
      <w:r>
        <w:t xml:space="preserve">, </w:t>
      </w:r>
      <w:r w:rsidRPr="007265A2">
        <w:rPr>
          <w:i/>
        </w:rPr>
        <w:t>F</w:t>
      </w:r>
      <w:r>
        <w:t xml:space="preserve"> (1, 146</w:t>
      </w:r>
      <w:r w:rsidRPr="007265A2">
        <w:t xml:space="preserve">) = </w:t>
      </w:r>
      <w:r>
        <w:t>9</w:t>
      </w:r>
      <w:r w:rsidRPr="007265A2">
        <w:t>.</w:t>
      </w:r>
      <w:r>
        <w:t>80</w:t>
      </w:r>
      <w:r w:rsidRPr="007265A2">
        <w:t xml:space="preserve">, </w:t>
      </w:r>
      <w:r w:rsidRPr="007265A2">
        <w:rPr>
          <w:i/>
        </w:rPr>
        <w:t xml:space="preserve">p </w:t>
      </w:r>
      <w:r>
        <w:rPr>
          <w:i/>
        </w:rPr>
        <w:t>=</w:t>
      </w:r>
      <w:r w:rsidRPr="007265A2">
        <w:t xml:space="preserve"> .</w:t>
      </w:r>
      <w:r>
        <w:t>002</w:t>
      </w:r>
      <w:r w:rsidRPr="007265A2">
        <w:t>, η</w:t>
      </w:r>
      <w:r w:rsidRPr="007265A2">
        <w:rPr>
          <w:vertAlign w:val="superscript"/>
        </w:rPr>
        <w:t>2</w:t>
      </w:r>
      <w:r w:rsidRPr="007265A2">
        <w:t xml:space="preserve"> = .</w:t>
      </w:r>
      <w:r>
        <w:t xml:space="preserve">06. Conversely, the team-serving </w:t>
      </w:r>
      <w:proofErr w:type="spellStart"/>
      <w:r>
        <w:t>transgressive</w:t>
      </w:r>
      <w:proofErr w:type="spellEnd"/>
      <w:r>
        <w:t xml:space="preserve"> target was perceived as behaving for team-serving reason (</w:t>
      </w:r>
      <w:r w:rsidRPr="007265A2">
        <w:rPr>
          <w:i/>
        </w:rPr>
        <w:t>M</w:t>
      </w:r>
      <w:r>
        <w:t xml:space="preserve"> = 4.25, </w:t>
      </w:r>
      <w:r w:rsidRPr="007265A2">
        <w:rPr>
          <w:i/>
        </w:rPr>
        <w:t>SE</w:t>
      </w:r>
      <w:r>
        <w:t xml:space="preserve"> </w:t>
      </w:r>
      <w:r w:rsidRPr="007265A2">
        <w:t>= .</w:t>
      </w:r>
      <w:r>
        <w:t>18</w:t>
      </w:r>
      <w:r w:rsidRPr="007265A2">
        <w:t>)</w:t>
      </w:r>
      <w:r>
        <w:t xml:space="preserve"> more than the self-serving </w:t>
      </w:r>
      <w:proofErr w:type="spellStart"/>
      <w:r>
        <w:t>transgressive</w:t>
      </w:r>
      <w:proofErr w:type="spellEnd"/>
      <w:r>
        <w:t xml:space="preserve"> target (</w:t>
      </w:r>
      <w:r w:rsidRPr="007265A2">
        <w:rPr>
          <w:i/>
        </w:rPr>
        <w:t>M</w:t>
      </w:r>
      <w:r>
        <w:t xml:space="preserve"> = 3.49, </w:t>
      </w:r>
      <w:r w:rsidRPr="007265A2">
        <w:rPr>
          <w:i/>
        </w:rPr>
        <w:t>SE</w:t>
      </w:r>
      <w:r>
        <w:t xml:space="preserve"> </w:t>
      </w:r>
      <w:r w:rsidRPr="007265A2">
        <w:t>= .</w:t>
      </w:r>
      <w:r>
        <w:t>18</w:t>
      </w:r>
      <w:r w:rsidRPr="007265A2">
        <w:t>)</w:t>
      </w:r>
      <w:r>
        <w:t xml:space="preserve">, </w:t>
      </w:r>
      <w:r w:rsidRPr="007265A2">
        <w:rPr>
          <w:i/>
        </w:rPr>
        <w:t>F</w:t>
      </w:r>
      <w:r>
        <w:t xml:space="preserve"> (1, 146</w:t>
      </w:r>
      <w:r w:rsidRPr="007265A2">
        <w:t xml:space="preserve">) = </w:t>
      </w:r>
      <w:r>
        <w:t>8</w:t>
      </w:r>
      <w:r w:rsidRPr="007265A2">
        <w:t>.</w:t>
      </w:r>
      <w:r>
        <w:t>72</w:t>
      </w:r>
      <w:r w:rsidRPr="007265A2">
        <w:t xml:space="preserve">, </w:t>
      </w:r>
      <w:r w:rsidRPr="007265A2">
        <w:rPr>
          <w:i/>
        </w:rPr>
        <w:t xml:space="preserve">p </w:t>
      </w:r>
      <w:r>
        <w:rPr>
          <w:i/>
        </w:rPr>
        <w:t>=</w:t>
      </w:r>
      <w:r w:rsidRPr="007265A2">
        <w:t xml:space="preserve"> .</w:t>
      </w:r>
      <w:r>
        <w:t>004</w:t>
      </w:r>
      <w:r w:rsidRPr="007265A2">
        <w:t>, η</w:t>
      </w:r>
      <w:r w:rsidRPr="007265A2">
        <w:rPr>
          <w:vertAlign w:val="superscript"/>
        </w:rPr>
        <w:t>2</w:t>
      </w:r>
      <w:r w:rsidRPr="007265A2">
        <w:t xml:space="preserve"> = .</w:t>
      </w:r>
      <w:r>
        <w:t xml:space="preserve">05. The other effects were non-significant, </w:t>
      </w:r>
      <w:r w:rsidRPr="007265A2">
        <w:rPr>
          <w:i/>
        </w:rPr>
        <w:t>F</w:t>
      </w:r>
      <w:r>
        <w:t xml:space="preserve"> (1, 146</w:t>
      </w:r>
      <w:r w:rsidRPr="007265A2">
        <w:t xml:space="preserve">) </w:t>
      </w:r>
      <w:r>
        <w:t>&lt; 3</w:t>
      </w:r>
      <w:r w:rsidRPr="007265A2">
        <w:t>.</w:t>
      </w:r>
      <w:r>
        <w:t xml:space="preserve">58.  </w:t>
      </w:r>
    </w:p>
    <w:p w:rsidR="00FE58FE" w:rsidRDefault="00FE58FE" w:rsidP="00D04DF4">
      <w:pPr>
        <w:spacing w:line="480" w:lineRule="auto"/>
        <w:rPr>
          <w:b/>
        </w:rPr>
      </w:pPr>
      <w:r>
        <w:rPr>
          <w:b/>
        </w:rPr>
        <w:t>Evaluation</w:t>
      </w:r>
    </w:p>
    <w:p w:rsidR="00FE58FE" w:rsidRDefault="00FE58FE" w:rsidP="00D04DF4">
      <w:pPr>
        <w:spacing w:line="480" w:lineRule="auto"/>
      </w:pPr>
      <w:r>
        <w:tab/>
        <w:t xml:space="preserve">We performed a Group x Role x Motive x Target ANOVA on evaluation, with repeated measures on the Target factor. Means for the four-way interaction are presented in </w:t>
      </w:r>
      <w:r w:rsidR="00C108AE" w:rsidRPr="00C108AE">
        <w:t xml:space="preserve">Table </w:t>
      </w:r>
      <w:r w:rsidR="00C108AE">
        <w:t xml:space="preserve">4. There was a significant main effect of Target, </w:t>
      </w:r>
      <w:r w:rsidR="00C108AE">
        <w:rPr>
          <w:i/>
        </w:rPr>
        <w:t>F</w:t>
      </w:r>
      <w:r w:rsidR="00C108AE">
        <w:t xml:space="preserve"> (1, 144) = 192.16, </w:t>
      </w:r>
      <w:r w:rsidR="00C108AE">
        <w:rPr>
          <w:i/>
        </w:rPr>
        <w:t>p &lt;</w:t>
      </w:r>
      <w:r w:rsidR="00C108AE">
        <w:t xml:space="preserve"> .001, η</w:t>
      </w:r>
      <w:r w:rsidR="00C108AE">
        <w:rPr>
          <w:vertAlign w:val="superscript"/>
        </w:rPr>
        <w:t>2</w:t>
      </w:r>
      <w:r w:rsidR="00C108AE">
        <w:t xml:space="preserve"> =</w:t>
      </w:r>
      <w:r w:rsidRPr="007265A2">
        <w:t xml:space="preserve"> .</w:t>
      </w:r>
      <w:r>
        <w:t>57</w:t>
      </w:r>
      <w:r w:rsidRPr="007265A2">
        <w:t>.</w:t>
      </w:r>
      <w:r>
        <w:t xml:space="preserve"> Overall, normative targets (</w:t>
      </w:r>
      <w:r w:rsidRPr="007265A2">
        <w:rPr>
          <w:i/>
        </w:rPr>
        <w:t>M</w:t>
      </w:r>
      <w:r>
        <w:t xml:space="preserve"> = 4.80, </w:t>
      </w:r>
      <w:r w:rsidRPr="007265A2">
        <w:rPr>
          <w:i/>
        </w:rPr>
        <w:t>SE</w:t>
      </w:r>
      <w:r>
        <w:t xml:space="preserve"> </w:t>
      </w:r>
      <w:r w:rsidRPr="007265A2">
        <w:t>= .</w:t>
      </w:r>
      <w:r>
        <w:t>09</w:t>
      </w:r>
      <w:r w:rsidRPr="007265A2">
        <w:t>)</w:t>
      </w:r>
      <w:r>
        <w:t xml:space="preserve"> were evaluated more positively than </w:t>
      </w:r>
      <w:proofErr w:type="spellStart"/>
      <w:r>
        <w:t>transgressive</w:t>
      </w:r>
      <w:proofErr w:type="spellEnd"/>
      <w:r>
        <w:t xml:space="preserve"> targets </w:t>
      </w:r>
      <w:r w:rsidRPr="007265A2">
        <w:t>(</w:t>
      </w:r>
      <w:r w:rsidRPr="007265A2">
        <w:rPr>
          <w:i/>
        </w:rPr>
        <w:t>M</w:t>
      </w:r>
      <w:r>
        <w:t xml:space="preserve"> = 3</w:t>
      </w:r>
      <w:r w:rsidRPr="007265A2">
        <w:t>.</w:t>
      </w:r>
      <w:r>
        <w:t>31</w:t>
      </w:r>
      <w:r w:rsidRPr="007265A2">
        <w:t xml:space="preserve">, </w:t>
      </w:r>
      <w:r w:rsidRPr="007265A2">
        <w:rPr>
          <w:i/>
        </w:rPr>
        <w:t>SE</w:t>
      </w:r>
      <w:r w:rsidRPr="007265A2">
        <w:t xml:space="preserve"> = .</w:t>
      </w:r>
      <w:r>
        <w:t>09</w:t>
      </w:r>
      <w:r w:rsidRPr="007265A2">
        <w:t>)</w:t>
      </w:r>
      <w:r>
        <w:t xml:space="preserve">. There was a main effect of Group, </w:t>
      </w:r>
      <w:r w:rsidRPr="007265A2">
        <w:rPr>
          <w:i/>
        </w:rPr>
        <w:t>F</w:t>
      </w:r>
      <w:r>
        <w:t xml:space="preserve"> (1, 144</w:t>
      </w:r>
      <w:r w:rsidRPr="007265A2">
        <w:t xml:space="preserve">) = </w:t>
      </w:r>
      <w:r>
        <w:t>64</w:t>
      </w:r>
      <w:r w:rsidRPr="007265A2">
        <w:t>.</w:t>
      </w:r>
      <w:r>
        <w:t>92</w:t>
      </w:r>
      <w:r w:rsidRPr="007265A2">
        <w:t xml:space="preserve">, </w:t>
      </w:r>
      <w:r w:rsidRPr="007265A2">
        <w:rPr>
          <w:i/>
        </w:rPr>
        <w:t>p &lt;</w:t>
      </w:r>
      <w:r w:rsidRPr="007265A2">
        <w:t xml:space="preserve"> .001, η</w:t>
      </w:r>
      <w:r w:rsidRPr="007265A2">
        <w:rPr>
          <w:vertAlign w:val="superscript"/>
        </w:rPr>
        <w:t>2</w:t>
      </w:r>
      <w:r w:rsidRPr="007265A2">
        <w:t xml:space="preserve"> = .</w:t>
      </w:r>
      <w:r>
        <w:t xml:space="preserve">31. </w:t>
      </w:r>
      <w:proofErr w:type="spellStart"/>
      <w:r>
        <w:t>Ingroup</w:t>
      </w:r>
      <w:proofErr w:type="spellEnd"/>
      <w:r>
        <w:t xml:space="preserve"> targets (</w:t>
      </w:r>
      <w:r w:rsidRPr="007265A2">
        <w:rPr>
          <w:i/>
        </w:rPr>
        <w:t>M</w:t>
      </w:r>
      <w:r>
        <w:t xml:space="preserve"> = 4.62, </w:t>
      </w:r>
      <w:r w:rsidRPr="007265A2">
        <w:rPr>
          <w:i/>
        </w:rPr>
        <w:t>SE</w:t>
      </w:r>
      <w:r>
        <w:t xml:space="preserve"> </w:t>
      </w:r>
      <w:r w:rsidRPr="007265A2">
        <w:t>= .</w:t>
      </w:r>
      <w:r>
        <w:t>10</w:t>
      </w:r>
      <w:r w:rsidRPr="007265A2">
        <w:t>)</w:t>
      </w:r>
      <w:r>
        <w:t xml:space="preserve"> were evaluated more positively than </w:t>
      </w:r>
      <w:proofErr w:type="spellStart"/>
      <w:r>
        <w:t>outgroup</w:t>
      </w:r>
      <w:proofErr w:type="spellEnd"/>
      <w:r>
        <w:t xml:space="preserve"> targets (</w:t>
      </w:r>
      <w:r w:rsidRPr="007265A2">
        <w:rPr>
          <w:i/>
        </w:rPr>
        <w:t>M</w:t>
      </w:r>
      <w:r>
        <w:t xml:space="preserve"> = 3.50, </w:t>
      </w:r>
      <w:r w:rsidRPr="007265A2">
        <w:rPr>
          <w:i/>
        </w:rPr>
        <w:t>SE</w:t>
      </w:r>
      <w:r>
        <w:t xml:space="preserve"> </w:t>
      </w:r>
      <w:r w:rsidRPr="007265A2">
        <w:t>= .</w:t>
      </w:r>
      <w:r>
        <w:t>10</w:t>
      </w:r>
      <w:r w:rsidRPr="007265A2">
        <w:t>)</w:t>
      </w:r>
      <w:r>
        <w:t xml:space="preserve">. </w:t>
      </w:r>
    </w:p>
    <w:p w:rsidR="00FE58FE" w:rsidRDefault="00FE58FE" w:rsidP="00D04DF4">
      <w:pPr>
        <w:spacing w:line="480" w:lineRule="auto"/>
        <w:ind w:firstLine="720"/>
      </w:pPr>
      <w:r>
        <w:t xml:space="preserve">These results were qualified by a significant three way interaction of Group x Role x Target, </w:t>
      </w:r>
      <w:r w:rsidRPr="007265A2">
        <w:rPr>
          <w:i/>
        </w:rPr>
        <w:t>F</w:t>
      </w:r>
      <w:r>
        <w:t xml:space="preserve"> (1, 144</w:t>
      </w:r>
      <w:r w:rsidRPr="007265A2">
        <w:t xml:space="preserve">) = </w:t>
      </w:r>
      <w:r>
        <w:t>5.049</w:t>
      </w:r>
      <w:r w:rsidRPr="007265A2">
        <w:t xml:space="preserve">, </w:t>
      </w:r>
      <w:r w:rsidRPr="007265A2">
        <w:rPr>
          <w:i/>
        </w:rPr>
        <w:t xml:space="preserve">p </w:t>
      </w:r>
      <w:r>
        <w:rPr>
          <w:i/>
        </w:rPr>
        <w:t>=</w:t>
      </w:r>
      <w:r w:rsidRPr="007265A2">
        <w:t xml:space="preserve"> .</w:t>
      </w:r>
      <w:r>
        <w:t>026</w:t>
      </w:r>
      <w:r w:rsidRPr="007265A2">
        <w:t>, η</w:t>
      </w:r>
      <w:r w:rsidRPr="007265A2">
        <w:rPr>
          <w:vertAlign w:val="superscript"/>
        </w:rPr>
        <w:t>2</w:t>
      </w:r>
      <w:r w:rsidRPr="007265A2">
        <w:t xml:space="preserve"> = .</w:t>
      </w:r>
      <w:r>
        <w:t xml:space="preserve">03. The double standard hypothesis predicts that the </w:t>
      </w:r>
      <w:proofErr w:type="spellStart"/>
      <w:r>
        <w:t>transgressive</w:t>
      </w:r>
      <w:proofErr w:type="spellEnd"/>
      <w:r>
        <w:t xml:space="preserve"> </w:t>
      </w:r>
      <w:proofErr w:type="spellStart"/>
      <w:r>
        <w:t>ingroup</w:t>
      </w:r>
      <w:proofErr w:type="spellEnd"/>
      <w:r>
        <w:t xml:space="preserve"> captain should receive more positive evaluations compared to a </w:t>
      </w:r>
      <w:proofErr w:type="spellStart"/>
      <w:r>
        <w:t>transgressive</w:t>
      </w:r>
      <w:proofErr w:type="spellEnd"/>
      <w:r>
        <w:t xml:space="preserve"> </w:t>
      </w:r>
      <w:proofErr w:type="spellStart"/>
      <w:r>
        <w:t>ingroup</w:t>
      </w:r>
      <w:proofErr w:type="spellEnd"/>
      <w:r>
        <w:t xml:space="preserve"> player and </w:t>
      </w:r>
      <w:proofErr w:type="spellStart"/>
      <w:r>
        <w:t>outgroup</w:t>
      </w:r>
      <w:proofErr w:type="spellEnd"/>
      <w:r>
        <w:t xml:space="preserve"> captain. In line with the double standard hypothesis, the </w:t>
      </w:r>
      <w:proofErr w:type="spellStart"/>
      <w:r>
        <w:t>ingroup</w:t>
      </w:r>
      <w:proofErr w:type="spellEnd"/>
      <w:r>
        <w:t xml:space="preserve"> </w:t>
      </w:r>
      <w:proofErr w:type="spellStart"/>
      <w:r>
        <w:t>transgressive</w:t>
      </w:r>
      <w:proofErr w:type="spellEnd"/>
      <w:r>
        <w:t xml:space="preserve"> captain (</w:t>
      </w:r>
      <w:r w:rsidRPr="007265A2">
        <w:rPr>
          <w:i/>
        </w:rPr>
        <w:t>M</w:t>
      </w:r>
      <w:r>
        <w:t xml:space="preserve"> = 4.20, </w:t>
      </w:r>
      <w:r w:rsidRPr="007265A2">
        <w:rPr>
          <w:i/>
        </w:rPr>
        <w:t>SE</w:t>
      </w:r>
      <w:r>
        <w:t xml:space="preserve"> </w:t>
      </w:r>
      <w:r w:rsidRPr="007265A2">
        <w:t>= .</w:t>
      </w:r>
      <w:r>
        <w:t>17</w:t>
      </w:r>
      <w:r w:rsidRPr="007265A2">
        <w:t>)</w:t>
      </w:r>
      <w:r>
        <w:t xml:space="preserve"> was evaluated more positively than the </w:t>
      </w:r>
      <w:proofErr w:type="spellStart"/>
      <w:r>
        <w:t>ingroup</w:t>
      </w:r>
      <w:proofErr w:type="spellEnd"/>
      <w:r>
        <w:t xml:space="preserve"> </w:t>
      </w:r>
      <w:proofErr w:type="spellStart"/>
      <w:r>
        <w:t>transgressive</w:t>
      </w:r>
      <w:proofErr w:type="spellEnd"/>
      <w:r>
        <w:t xml:space="preserve"> player (</w:t>
      </w:r>
      <w:r w:rsidRPr="007265A2">
        <w:rPr>
          <w:i/>
        </w:rPr>
        <w:t>M</w:t>
      </w:r>
      <w:r>
        <w:t xml:space="preserve"> = 3.69, </w:t>
      </w:r>
      <w:r w:rsidRPr="007265A2">
        <w:rPr>
          <w:i/>
        </w:rPr>
        <w:t>SE</w:t>
      </w:r>
      <w:r>
        <w:t xml:space="preserve"> </w:t>
      </w:r>
      <w:r w:rsidRPr="007265A2">
        <w:t>= .</w:t>
      </w:r>
      <w:r>
        <w:t>18</w:t>
      </w:r>
      <w:r w:rsidRPr="007265A2">
        <w:t>)</w:t>
      </w:r>
      <w:r>
        <w:t xml:space="preserve">, </w:t>
      </w:r>
      <w:r w:rsidRPr="007265A2">
        <w:rPr>
          <w:i/>
        </w:rPr>
        <w:t>F</w:t>
      </w:r>
      <w:r>
        <w:t xml:space="preserve"> (1, 144</w:t>
      </w:r>
      <w:r w:rsidRPr="007265A2">
        <w:t xml:space="preserve">) = </w:t>
      </w:r>
      <w:r>
        <w:t>4.24</w:t>
      </w:r>
      <w:r w:rsidRPr="007265A2">
        <w:t xml:space="preserve">, </w:t>
      </w:r>
      <w:r w:rsidRPr="007265A2">
        <w:rPr>
          <w:i/>
        </w:rPr>
        <w:t xml:space="preserve">p </w:t>
      </w:r>
      <w:r>
        <w:rPr>
          <w:i/>
        </w:rPr>
        <w:t>=</w:t>
      </w:r>
      <w:r w:rsidRPr="007265A2">
        <w:t xml:space="preserve"> .</w:t>
      </w:r>
      <w:r>
        <w:t>041</w:t>
      </w:r>
      <w:r w:rsidRPr="007265A2">
        <w:t>, η</w:t>
      </w:r>
      <w:r w:rsidRPr="007265A2">
        <w:rPr>
          <w:vertAlign w:val="superscript"/>
        </w:rPr>
        <w:t>2</w:t>
      </w:r>
      <w:r w:rsidRPr="007265A2">
        <w:t xml:space="preserve"> = .</w:t>
      </w:r>
      <w:r>
        <w:t xml:space="preserve">03 and the </w:t>
      </w:r>
      <w:proofErr w:type="spellStart"/>
      <w:r>
        <w:t>outgroup</w:t>
      </w:r>
      <w:proofErr w:type="spellEnd"/>
      <w:r>
        <w:t xml:space="preserve"> </w:t>
      </w:r>
      <w:proofErr w:type="spellStart"/>
      <w:r>
        <w:t>transgressive</w:t>
      </w:r>
      <w:proofErr w:type="spellEnd"/>
      <w:r>
        <w:t xml:space="preserve"> captain (</w:t>
      </w:r>
      <w:r w:rsidRPr="007265A2">
        <w:rPr>
          <w:i/>
        </w:rPr>
        <w:t>M</w:t>
      </w:r>
      <w:r>
        <w:t xml:space="preserve"> = 2.63, </w:t>
      </w:r>
      <w:r w:rsidRPr="007265A2">
        <w:rPr>
          <w:i/>
        </w:rPr>
        <w:t>SE</w:t>
      </w:r>
      <w:r>
        <w:t xml:space="preserve"> </w:t>
      </w:r>
      <w:r w:rsidRPr="007265A2">
        <w:t>= .</w:t>
      </w:r>
      <w:r>
        <w:t>17</w:t>
      </w:r>
      <w:r w:rsidRPr="007265A2">
        <w:t>)</w:t>
      </w:r>
      <w:r>
        <w:t xml:space="preserve">, </w:t>
      </w:r>
      <w:r w:rsidRPr="007265A2">
        <w:rPr>
          <w:i/>
        </w:rPr>
        <w:t>F</w:t>
      </w:r>
      <w:r>
        <w:t xml:space="preserve"> (1, 144</w:t>
      </w:r>
      <w:r w:rsidRPr="007265A2">
        <w:t xml:space="preserve">) = </w:t>
      </w:r>
      <w:r>
        <w:t>41.80</w:t>
      </w:r>
      <w:r w:rsidRPr="007265A2">
        <w:t xml:space="preserve">, </w:t>
      </w:r>
      <w:r w:rsidRPr="007265A2">
        <w:rPr>
          <w:i/>
        </w:rPr>
        <w:t xml:space="preserve">p </w:t>
      </w:r>
      <w:r>
        <w:rPr>
          <w:i/>
        </w:rPr>
        <w:t>&lt;</w:t>
      </w:r>
      <w:r w:rsidRPr="007265A2">
        <w:t xml:space="preserve"> .</w:t>
      </w:r>
      <w:r>
        <w:t>001</w:t>
      </w:r>
      <w:r w:rsidRPr="007265A2">
        <w:t>, η</w:t>
      </w:r>
      <w:r w:rsidRPr="007265A2">
        <w:rPr>
          <w:vertAlign w:val="superscript"/>
        </w:rPr>
        <w:t>2</w:t>
      </w:r>
      <w:r w:rsidRPr="007265A2">
        <w:t xml:space="preserve"> = .</w:t>
      </w:r>
      <w:r>
        <w:t xml:space="preserve">22.   </w:t>
      </w:r>
    </w:p>
    <w:p w:rsidR="00FE58FE" w:rsidRDefault="00FE58FE" w:rsidP="00D04DF4">
      <w:pPr>
        <w:spacing w:line="480" w:lineRule="auto"/>
        <w:ind w:firstLine="720"/>
      </w:pPr>
      <w:r>
        <w:t xml:space="preserve">In addition, the three way interaction was further qualified by a significant four-way interaction, </w:t>
      </w:r>
      <w:r w:rsidRPr="007265A2">
        <w:rPr>
          <w:i/>
        </w:rPr>
        <w:t>F</w:t>
      </w:r>
      <w:r>
        <w:t xml:space="preserve"> (1, 144</w:t>
      </w:r>
      <w:r w:rsidRPr="007265A2">
        <w:t xml:space="preserve">) = </w:t>
      </w:r>
      <w:r>
        <w:t>4</w:t>
      </w:r>
      <w:r w:rsidRPr="007265A2">
        <w:t>.</w:t>
      </w:r>
      <w:r>
        <w:t>19</w:t>
      </w:r>
      <w:r w:rsidRPr="007265A2">
        <w:t xml:space="preserve">, </w:t>
      </w:r>
      <w:r w:rsidRPr="007265A2">
        <w:rPr>
          <w:i/>
        </w:rPr>
        <w:t xml:space="preserve">p </w:t>
      </w:r>
      <w:r>
        <w:rPr>
          <w:i/>
        </w:rPr>
        <w:t>=</w:t>
      </w:r>
      <w:r w:rsidRPr="007265A2">
        <w:t xml:space="preserve"> .</w:t>
      </w:r>
      <w:r>
        <w:t>04</w:t>
      </w:r>
      <w:r w:rsidRPr="007265A2">
        <w:t>, η</w:t>
      </w:r>
      <w:r w:rsidRPr="007265A2">
        <w:rPr>
          <w:vertAlign w:val="superscript"/>
        </w:rPr>
        <w:t>2</w:t>
      </w:r>
      <w:r w:rsidRPr="007265A2">
        <w:t xml:space="preserve"> = .</w:t>
      </w:r>
      <w:r>
        <w:t xml:space="preserve">03. Other effects were non-significant, </w:t>
      </w:r>
      <w:r w:rsidRPr="007265A2">
        <w:rPr>
          <w:i/>
        </w:rPr>
        <w:t>F</w:t>
      </w:r>
      <w:r>
        <w:rPr>
          <w:i/>
        </w:rPr>
        <w:t xml:space="preserve">s </w:t>
      </w:r>
      <w:r>
        <w:t>(1, 144</w:t>
      </w:r>
      <w:r w:rsidRPr="007265A2">
        <w:t>)</w:t>
      </w:r>
      <w:r>
        <w:rPr>
          <w:i/>
        </w:rPr>
        <w:t xml:space="preserve"> </w:t>
      </w:r>
      <w:r w:rsidRPr="007265A2">
        <w:t xml:space="preserve">&lt; </w:t>
      </w:r>
      <w:r>
        <w:t>1</w:t>
      </w:r>
      <w:r w:rsidRPr="007265A2">
        <w:t>.</w:t>
      </w:r>
      <w:r>
        <w:t xml:space="preserve">64. </w:t>
      </w:r>
    </w:p>
    <w:p w:rsidR="00FE58FE" w:rsidRPr="00F43901" w:rsidRDefault="00FE58FE" w:rsidP="00D04DF4">
      <w:pPr>
        <w:spacing w:line="480" w:lineRule="auto"/>
        <w:ind w:firstLine="720"/>
        <w:rPr>
          <w:lang w:val="en-US"/>
        </w:rPr>
      </w:pPr>
      <w:r>
        <w:t xml:space="preserve">In order to test our hypotheses we inspected simple three-way Group x Role x Target interactions within each level of Motive. As predicted, the three-way interaction was significant only in the group-serving condition, </w:t>
      </w:r>
      <w:r w:rsidRPr="007265A2">
        <w:rPr>
          <w:i/>
        </w:rPr>
        <w:t>F</w:t>
      </w:r>
      <w:r>
        <w:t xml:space="preserve"> (1, 144</w:t>
      </w:r>
      <w:r w:rsidRPr="007265A2">
        <w:t xml:space="preserve">) = </w:t>
      </w:r>
      <w:r>
        <w:t>9</w:t>
      </w:r>
      <w:r w:rsidRPr="007265A2">
        <w:t>.</w:t>
      </w:r>
      <w:r>
        <w:t>164</w:t>
      </w:r>
      <w:r w:rsidRPr="007265A2">
        <w:t xml:space="preserve">, </w:t>
      </w:r>
      <w:r w:rsidRPr="007265A2">
        <w:rPr>
          <w:i/>
        </w:rPr>
        <w:t xml:space="preserve">p </w:t>
      </w:r>
      <w:r>
        <w:rPr>
          <w:i/>
        </w:rPr>
        <w:t>&lt;</w:t>
      </w:r>
      <w:r w:rsidRPr="007265A2">
        <w:t xml:space="preserve"> .</w:t>
      </w:r>
      <w:r>
        <w:t>001</w:t>
      </w:r>
      <w:r w:rsidRPr="007265A2">
        <w:t>, η</w:t>
      </w:r>
      <w:r w:rsidRPr="007265A2">
        <w:rPr>
          <w:vertAlign w:val="superscript"/>
        </w:rPr>
        <w:t>2</w:t>
      </w:r>
      <w:r w:rsidRPr="007265A2">
        <w:t xml:space="preserve"> = .</w:t>
      </w:r>
      <w:r>
        <w:t xml:space="preserve">13. We therefore proceeded to test the critical comparisons for the double standard hypothesis.  In the group-serving condition, the simple effects of Role within Target, and Group showed that the </w:t>
      </w:r>
      <w:proofErr w:type="spellStart"/>
      <w:r>
        <w:t>ingroup</w:t>
      </w:r>
      <w:proofErr w:type="spellEnd"/>
      <w:r>
        <w:t xml:space="preserve"> </w:t>
      </w:r>
      <w:proofErr w:type="spellStart"/>
      <w:r>
        <w:t>transgressive</w:t>
      </w:r>
      <w:proofErr w:type="spellEnd"/>
      <w:r>
        <w:t xml:space="preserve"> leader was evaluated more positively than the </w:t>
      </w:r>
      <w:proofErr w:type="spellStart"/>
      <w:r>
        <w:t>ingroup</w:t>
      </w:r>
      <w:proofErr w:type="spellEnd"/>
      <w:r>
        <w:t xml:space="preserve"> </w:t>
      </w:r>
      <w:proofErr w:type="spellStart"/>
      <w:r>
        <w:t>transgressive</w:t>
      </w:r>
      <w:proofErr w:type="spellEnd"/>
      <w:r>
        <w:t xml:space="preserve"> player, </w:t>
      </w:r>
      <w:r w:rsidRPr="007265A2">
        <w:rPr>
          <w:i/>
        </w:rPr>
        <w:t>F</w:t>
      </w:r>
      <w:r>
        <w:t xml:space="preserve"> (1, 144</w:t>
      </w:r>
      <w:r w:rsidRPr="007265A2">
        <w:t xml:space="preserve">) = </w:t>
      </w:r>
      <w:r>
        <w:t>3</w:t>
      </w:r>
      <w:r w:rsidRPr="007265A2">
        <w:t>.</w:t>
      </w:r>
      <w:r>
        <w:t>77</w:t>
      </w:r>
      <w:r w:rsidRPr="007265A2">
        <w:t xml:space="preserve">, </w:t>
      </w:r>
      <w:r w:rsidRPr="007265A2">
        <w:rPr>
          <w:i/>
        </w:rPr>
        <w:t xml:space="preserve">p </w:t>
      </w:r>
      <w:r>
        <w:rPr>
          <w:i/>
        </w:rPr>
        <w:t>=</w:t>
      </w:r>
      <w:r w:rsidRPr="007265A2">
        <w:t xml:space="preserve"> .</w:t>
      </w:r>
      <w:r>
        <w:t>054</w:t>
      </w:r>
      <w:r w:rsidRPr="007265A2">
        <w:t>, η</w:t>
      </w:r>
      <w:r w:rsidRPr="007265A2">
        <w:rPr>
          <w:vertAlign w:val="superscript"/>
        </w:rPr>
        <w:t>2</w:t>
      </w:r>
      <w:r w:rsidRPr="007265A2">
        <w:t xml:space="preserve"> = .</w:t>
      </w:r>
      <w:r>
        <w:t xml:space="preserve">03. No other effects were significant, </w:t>
      </w:r>
      <w:r w:rsidRPr="007265A2">
        <w:rPr>
          <w:i/>
        </w:rPr>
        <w:t>F</w:t>
      </w:r>
      <w:r>
        <w:rPr>
          <w:i/>
        </w:rPr>
        <w:t xml:space="preserve">s </w:t>
      </w:r>
      <w:r>
        <w:t>(1, 144</w:t>
      </w:r>
      <w:r w:rsidRPr="007265A2">
        <w:t>)</w:t>
      </w:r>
      <w:r>
        <w:rPr>
          <w:i/>
        </w:rPr>
        <w:t xml:space="preserve"> </w:t>
      </w:r>
      <w:r>
        <w:t>&lt;</w:t>
      </w:r>
      <w:r w:rsidRPr="007265A2">
        <w:t xml:space="preserve"> </w:t>
      </w:r>
      <w:r>
        <w:t>2</w:t>
      </w:r>
      <w:r w:rsidRPr="007265A2">
        <w:t>.</w:t>
      </w:r>
      <w:r>
        <w:t xml:space="preserve">29. The simple effects of Group within Target, and Role showed that, relevant for the double standard hypothesis, the </w:t>
      </w:r>
      <w:proofErr w:type="spellStart"/>
      <w:r>
        <w:t>transgressive</w:t>
      </w:r>
      <w:proofErr w:type="spellEnd"/>
      <w:r>
        <w:t xml:space="preserve"> </w:t>
      </w:r>
      <w:proofErr w:type="spellStart"/>
      <w:r>
        <w:t>ingroup</w:t>
      </w:r>
      <w:proofErr w:type="spellEnd"/>
      <w:r>
        <w:t xml:space="preserve"> leader was evaluated more positively than the </w:t>
      </w:r>
      <w:proofErr w:type="spellStart"/>
      <w:r>
        <w:t>transgressive</w:t>
      </w:r>
      <w:proofErr w:type="spellEnd"/>
      <w:r>
        <w:t xml:space="preserve"> </w:t>
      </w:r>
      <w:proofErr w:type="spellStart"/>
      <w:r>
        <w:t>outgroup</w:t>
      </w:r>
      <w:proofErr w:type="spellEnd"/>
      <w:r>
        <w:t xml:space="preserve"> leader,</w:t>
      </w:r>
      <w:r w:rsidRPr="00843D7B">
        <w:rPr>
          <w:i/>
        </w:rPr>
        <w:t xml:space="preserve"> </w:t>
      </w:r>
      <w:r w:rsidRPr="007265A2">
        <w:rPr>
          <w:i/>
        </w:rPr>
        <w:t>F</w:t>
      </w:r>
      <w:r>
        <w:t xml:space="preserve"> (1, 144</w:t>
      </w:r>
      <w:r w:rsidRPr="007265A2">
        <w:t xml:space="preserve">) = </w:t>
      </w:r>
      <w:r>
        <w:t>33</w:t>
      </w:r>
      <w:r w:rsidRPr="007265A2">
        <w:t>.</w:t>
      </w:r>
      <w:r>
        <w:t>99</w:t>
      </w:r>
      <w:r w:rsidRPr="007265A2">
        <w:t xml:space="preserve">, </w:t>
      </w:r>
      <w:r w:rsidRPr="007265A2">
        <w:rPr>
          <w:i/>
        </w:rPr>
        <w:t xml:space="preserve">p </w:t>
      </w:r>
      <w:r>
        <w:rPr>
          <w:i/>
        </w:rPr>
        <w:t>&lt;</w:t>
      </w:r>
      <w:r w:rsidRPr="007265A2">
        <w:t xml:space="preserve"> .</w:t>
      </w:r>
      <w:r>
        <w:t>001</w:t>
      </w:r>
      <w:r w:rsidRPr="007265A2">
        <w:t>, η</w:t>
      </w:r>
      <w:r w:rsidRPr="007265A2">
        <w:rPr>
          <w:vertAlign w:val="superscript"/>
        </w:rPr>
        <w:t>2</w:t>
      </w:r>
      <w:r w:rsidRPr="007265A2">
        <w:t xml:space="preserve"> = .</w:t>
      </w:r>
      <w:r>
        <w:t xml:space="preserve">19. </w:t>
      </w:r>
      <w:r>
        <w:rPr>
          <w:iCs/>
          <w:lang w:val="en-US"/>
        </w:rPr>
        <w:t xml:space="preserve">Finally, the Group by Role simple interaction in the group serving condition was significant for </w:t>
      </w:r>
      <w:proofErr w:type="spellStart"/>
      <w:r>
        <w:rPr>
          <w:iCs/>
          <w:lang w:val="en-US"/>
        </w:rPr>
        <w:t>transgressive</w:t>
      </w:r>
      <w:proofErr w:type="spellEnd"/>
      <w:r>
        <w:rPr>
          <w:iCs/>
          <w:lang w:val="en-US"/>
        </w:rPr>
        <w:t xml:space="preserve"> targets, </w:t>
      </w:r>
      <w:r>
        <w:rPr>
          <w:i/>
          <w:iCs/>
          <w:lang w:val="en-US"/>
        </w:rPr>
        <w:t>F</w:t>
      </w:r>
      <w:r>
        <w:rPr>
          <w:iCs/>
          <w:lang w:val="en-US"/>
        </w:rPr>
        <w:t xml:space="preserve"> (1, 144) = 7.43,  </w:t>
      </w:r>
      <w:r>
        <w:rPr>
          <w:i/>
          <w:iCs/>
          <w:lang w:val="en-US"/>
        </w:rPr>
        <w:t xml:space="preserve">p </w:t>
      </w:r>
      <w:r>
        <w:rPr>
          <w:iCs/>
          <w:lang w:val="en-US"/>
        </w:rPr>
        <w:t>= .13, η</w:t>
      </w:r>
      <w:r>
        <w:rPr>
          <w:iCs/>
          <w:vertAlign w:val="superscript"/>
          <w:lang w:val="en-US"/>
        </w:rPr>
        <w:t xml:space="preserve">2  </w:t>
      </w:r>
      <w:r>
        <w:rPr>
          <w:iCs/>
          <w:lang w:val="en-US"/>
        </w:rPr>
        <w:t xml:space="preserve">= .087, whereas that for normative targets was not significant, </w:t>
      </w:r>
      <w:r>
        <w:rPr>
          <w:i/>
          <w:iCs/>
          <w:lang w:val="en-US"/>
        </w:rPr>
        <w:t>F</w:t>
      </w:r>
      <w:r>
        <w:rPr>
          <w:iCs/>
          <w:lang w:val="en-US"/>
        </w:rPr>
        <w:t xml:space="preserve"> (1, 144) = 2.36,  </w:t>
      </w:r>
      <w:r>
        <w:rPr>
          <w:i/>
          <w:iCs/>
          <w:lang w:val="en-US"/>
        </w:rPr>
        <w:t xml:space="preserve">p </w:t>
      </w:r>
      <w:r>
        <w:rPr>
          <w:iCs/>
          <w:lang w:val="en-US"/>
        </w:rPr>
        <w:t>= .13, η</w:t>
      </w:r>
      <w:r>
        <w:rPr>
          <w:iCs/>
          <w:vertAlign w:val="superscript"/>
          <w:lang w:val="en-US"/>
        </w:rPr>
        <w:t xml:space="preserve">2  </w:t>
      </w:r>
      <w:r>
        <w:rPr>
          <w:iCs/>
          <w:lang w:val="en-US"/>
        </w:rPr>
        <w:t>= .02.</w:t>
      </w:r>
    </w:p>
    <w:p w:rsidR="00FE58FE" w:rsidRPr="007F56DC" w:rsidRDefault="00FE58FE" w:rsidP="00D04DF4">
      <w:pPr>
        <w:spacing w:line="480" w:lineRule="auto"/>
        <w:ind w:firstLine="720"/>
        <w:rPr>
          <w:lang w:val="en-US"/>
        </w:rPr>
      </w:pPr>
      <w:r>
        <w:t xml:space="preserve">In the self-serving condition, the three way interaction was not significant, </w:t>
      </w:r>
      <w:r w:rsidRPr="007265A2">
        <w:rPr>
          <w:i/>
        </w:rPr>
        <w:t>F</w:t>
      </w:r>
      <w:r>
        <w:t xml:space="preserve"> (1, 147</w:t>
      </w:r>
      <w:r w:rsidRPr="007265A2">
        <w:t xml:space="preserve">) = </w:t>
      </w:r>
      <w:r>
        <w:t>0</w:t>
      </w:r>
      <w:r w:rsidRPr="007265A2">
        <w:t>.</w:t>
      </w:r>
      <w:r>
        <w:t>019</w:t>
      </w:r>
      <w:r w:rsidRPr="007265A2">
        <w:t xml:space="preserve">, </w:t>
      </w:r>
      <w:r w:rsidRPr="007265A2">
        <w:rPr>
          <w:i/>
        </w:rPr>
        <w:t xml:space="preserve">p </w:t>
      </w:r>
      <w:r>
        <w:rPr>
          <w:i/>
        </w:rPr>
        <w:t>=</w:t>
      </w:r>
      <w:r w:rsidRPr="007265A2">
        <w:t xml:space="preserve"> .</w:t>
      </w:r>
      <w:r>
        <w:t>89</w:t>
      </w:r>
      <w:r w:rsidRPr="007265A2">
        <w:t>, η</w:t>
      </w:r>
      <w:r w:rsidRPr="007265A2">
        <w:rPr>
          <w:vertAlign w:val="superscript"/>
        </w:rPr>
        <w:t>2</w:t>
      </w:r>
      <w:r w:rsidRPr="007265A2">
        <w:t xml:space="preserve"> </w:t>
      </w:r>
      <w:r>
        <w:t>&lt;</w:t>
      </w:r>
      <w:r w:rsidRPr="007265A2">
        <w:t xml:space="preserve"> .</w:t>
      </w:r>
      <w:r>
        <w:t xml:space="preserve">001. </w:t>
      </w:r>
      <w:r>
        <w:rPr>
          <w:iCs/>
          <w:lang w:val="en-US"/>
        </w:rPr>
        <w:t xml:space="preserve">The Group by Role simple interaction in the self-serving condition was non-significant for </w:t>
      </w:r>
      <w:proofErr w:type="spellStart"/>
      <w:r>
        <w:rPr>
          <w:iCs/>
          <w:lang w:val="en-US"/>
        </w:rPr>
        <w:t>transgressive</w:t>
      </w:r>
      <w:proofErr w:type="spellEnd"/>
      <w:r>
        <w:rPr>
          <w:iCs/>
          <w:lang w:val="en-US"/>
        </w:rPr>
        <w:t xml:space="preserve"> and normative targets, </w:t>
      </w:r>
      <w:r>
        <w:rPr>
          <w:i/>
          <w:iCs/>
          <w:lang w:val="en-US"/>
        </w:rPr>
        <w:t>Fs</w:t>
      </w:r>
      <w:r>
        <w:rPr>
          <w:iCs/>
          <w:lang w:val="en-US"/>
        </w:rPr>
        <w:t xml:space="preserve"> (1, 144) &lt; .001.</w:t>
      </w:r>
    </w:p>
    <w:p w:rsidR="00FE58FE" w:rsidRDefault="00FE58FE" w:rsidP="00D04DF4">
      <w:pPr>
        <w:spacing w:line="480" w:lineRule="auto"/>
        <w:ind w:firstLine="720"/>
        <w:jc w:val="center"/>
      </w:pPr>
      <w:r>
        <w:rPr>
          <w:b/>
        </w:rPr>
        <w:t>Discussion</w:t>
      </w:r>
    </w:p>
    <w:p w:rsidR="00FE58FE" w:rsidRDefault="00FE58FE" w:rsidP="00D04DF4">
      <w:pPr>
        <w:spacing w:line="480" w:lineRule="auto"/>
        <w:ind w:firstLine="720"/>
      </w:pPr>
      <w:r>
        <w:t xml:space="preserve">Experiment 5 shows acting in a self-serving manner creates a boundary condition for the application of a double standard to </w:t>
      </w:r>
      <w:proofErr w:type="spellStart"/>
      <w:r>
        <w:t>ingroup</w:t>
      </w:r>
      <w:proofErr w:type="spellEnd"/>
      <w:r>
        <w:t xml:space="preserve"> leaders. As one would expect, </w:t>
      </w:r>
      <w:proofErr w:type="spellStart"/>
      <w:r>
        <w:t>ingroup</w:t>
      </w:r>
      <w:proofErr w:type="spellEnd"/>
      <w:r>
        <w:t xml:space="preserve"> targets were evaluated more positively than </w:t>
      </w:r>
      <w:proofErr w:type="spellStart"/>
      <w:r>
        <w:t>outgroup</w:t>
      </w:r>
      <w:proofErr w:type="spellEnd"/>
      <w:r>
        <w:t xml:space="preserve"> targets, and normative targets were evaluated more positively than </w:t>
      </w:r>
      <w:proofErr w:type="spellStart"/>
      <w:r>
        <w:t>transgressive</w:t>
      </w:r>
      <w:proofErr w:type="spellEnd"/>
      <w:r>
        <w:t xml:space="preserve"> targets. However, the transgressor’s role, group, and motivation moderated this pattern. </w:t>
      </w:r>
      <w:proofErr w:type="spellStart"/>
      <w:r>
        <w:t>Ingroup</w:t>
      </w:r>
      <w:proofErr w:type="spellEnd"/>
      <w:r>
        <w:t xml:space="preserve"> </w:t>
      </w:r>
      <w:proofErr w:type="spellStart"/>
      <w:r>
        <w:t>transgressive</w:t>
      </w:r>
      <w:proofErr w:type="spellEnd"/>
      <w:r>
        <w:t xml:space="preserve"> leaders were evaluated more positively than </w:t>
      </w:r>
      <w:proofErr w:type="spellStart"/>
      <w:r>
        <w:t>ingroup</w:t>
      </w:r>
      <w:proofErr w:type="spellEnd"/>
      <w:r>
        <w:t xml:space="preserve"> </w:t>
      </w:r>
      <w:proofErr w:type="spellStart"/>
      <w:r>
        <w:t>trangressive</w:t>
      </w:r>
      <w:proofErr w:type="spellEnd"/>
      <w:r>
        <w:t xml:space="preserve"> members and </w:t>
      </w:r>
      <w:proofErr w:type="spellStart"/>
      <w:r>
        <w:t>outgroup</w:t>
      </w:r>
      <w:proofErr w:type="spellEnd"/>
      <w:r>
        <w:t xml:space="preserve"> </w:t>
      </w:r>
      <w:proofErr w:type="spellStart"/>
      <w:r>
        <w:t>transgressive</w:t>
      </w:r>
      <w:proofErr w:type="spellEnd"/>
      <w:r>
        <w:t xml:space="preserve"> leaders </w:t>
      </w:r>
      <w:r w:rsidRPr="008646FF">
        <w:rPr>
          <w:i/>
        </w:rPr>
        <w:t>only</w:t>
      </w:r>
      <w:r>
        <w:t xml:space="preserve"> when they were told the motivation of the transgression was group serving. In other words, the double standard emerged only when the transgression was attributable to group-serving motivations. </w:t>
      </w:r>
    </w:p>
    <w:p w:rsidR="00FE58FE" w:rsidRDefault="00FE58FE" w:rsidP="00D04DF4">
      <w:pPr>
        <w:spacing w:line="480" w:lineRule="auto"/>
        <w:ind w:firstLine="720"/>
      </w:pPr>
      <w:r>
        <w:t xml:space="preserve">Interestingly, in the self-serving condition, both a </w:t>
      </w:r>
      <w:proofErr w:type="spellStart"/>
      <w:r>
        <w:t>transgressive</w:t>
      </w:r>
      <w:proofErr w:type="spellEnd"/>
      <w:r>
        <w:t xml:space="preserve"> </w:t>
      </w:r>
      <w:proofErr w:type="spellStart"/>
      <w:r>
        <w:t>ingroup</w:t>
      </w:r>
      <w:proofErr w:type="spellEnd"/>
      <w:r>
        <w:t xml:space="preserve"> leader and a </w:t>
      </w:r>
      <w:proofErr w:type="spellStart"/>
      <w:r>
        <w:t>transgressive</w:t>
      </w:r>
      <w:proofErr w:type="spellEnd"/>
      <w:r>
        <w:t xml:space="preserve"> </w:t>
      </w:r>
      <w:proofErr w:type="spellStart"/>
      <w:r>
        <w:t>ingroup</w:t>
      </w:r>
      <w:proofErr w:type="spellEnd"/>
      <w:r>
        <w:t xml:space="preserve"> member were evaluated more positively than comparable </w:t>
      </w:r>
      <w:proofErr w:type="spellStart"/>
      <w:r>
        <w:t>outgroup</w:t>
      </w:r>
      <w:proofErr w:type="spellEnd"/>
      <w:r>
        <w:t xml:space="preserve"> target. This suggests that selfishness in the context of team competitions is regarded negatively and perhaps selfish </w:t>
      </w:r>
      <w:proofErr w:type="spellStart"/>
      <w:r>
        <w:t>outgroup</w:t>
      </w:r>
      <w:proofErr w:type="spellEnd"/>
      <w:r>
        <w:t xml:space="preserve"> members are liable to be derogated even more than selfish </w:t>
      </w:r>
      <w:proofErr w:type="spellStart"/>
      <w:r>
        <w:t>ingroup</w:t>
      </w:r>
      <w:proofErr w:type="spellEnd"/>
      <w:r>
        <w:t xml:space="preserve"> members. This is a potential question for further research. </w:t>
      </w:r>
    </w:p>
    <w:p w:rsidR="00FE58FE" w:rsidRPr="004B1F39" w:rsidRDefault="00FE58FE" w:rsidP="005B6103">
      <w:pPr>
        <w:spacing w:line="480" w:lineRule="auto"/>
        <w:jc w:val="center"/>
        <w:rPr>
          <w:b/>
          <w:lang w:val="en-US"/>
        </w:rPr>
      </w:pPr>
      <w:r>
        <w:rPr>
          <w:b/>
          <w:lang w:val="en-US"/>
        </w:rPr>
        <w:t>General Discussion</w:t>
      </w:r>
    </w:p>
    <w:p w:rsidR="00FE58FE" w:rsidRPr="004B1F39" w:rsidRDefault="00FE58FE" w:rsidP="005B6103">
      <w:pPr>
        <w:spacing w:line="480" w:lineRule="auto"/>
        <w:ind w:firstLine="720"/>
        <w:rPr>
          <w:lang w:val="en-US"/>
        </w:rPr>
      </w:pPr>
      <w:r>
        <w:rPr>
          <w:lang w:val="en-US"/>
        </w:rPr>
        <w:t xml:space="preserve">Taken together, these experiments show a clear pattern of results that demonstrate a double standard operates when people judge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Just as previous research shows that some deviant </w:t>
      </w:r>
      <w:proofErr w:type="spellStart"/>
      <w:r>
        <w:rPr>
          <w:lang w:val="en-US"/>
        </w:rPr>
        <w:t>ingroup</w:t>
      </w:r>
      <w:proofErr w:type="spellEnd"/>
      <w:r>
        <w:rPr>
          <w:lang w:val="en-US"/>
        </w:rPr>
        <w:t xml:space="preserve"> leaders are granted 'innovation credit' (Abrams et al., 2008), the present findings show that this double standard means that some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may be granted ‘transgression credit’ – their transgressions receive responses that are less harsh than responses to other types of transgressor. This effect was demonstrated with a large set of different </w:t>
      </w:r>
      <w:proofErr w:type="spellStart"/>
      <w:r>
        <w:rPr>
          <w:lang w:val="en-US"/>
        </w:rPr>
        <w:t>ingroup-outgroup</w:t>
      </w:r>
      <w:proofErr w:type="spellEnd"/>
      <w:r>
        <w:rPr>
          <w:lang w:val="en-US"/>
        </w:rPr>
        <w:t xml:space="preserve"> pairs (self-nominated by participants), two different sports (soccer and netball), in three different countries (UK, India and USA), two different types transgressions (sports and cheating) and reactions to events that either affected the </w:t>
      </w:r>
      <w:r w:rsidR="00F47AF2">
        <w:rPr>
          <w:lang w:val="en-US"/>
        </w:rPr>
        <w:t xml:space="preserve">group </w:t>
      </w:r>
      <w:r>
        <w:rPr>
          <w:lang w:val="en-US"/>
        </w:rPr>
        <w:t>as a whole or just the transgressor, and using both sports and minimal groups.</w:t>
      </w:r>
    </w:p>
    <w:p w:rsidR="00FE58FE" w:rsidRPr="00AE59B9" w:rsidRDefault="00C108AE" w:rsidP="00860BB5">
      <w:pPr>
        <w:spacing w:line="480" w:lineRule="auto"/>
        <w:ind w:firstLine="720"/>
        <w:rPr>
          <w:lang w:val="en-US"/>
        </w:rPr>
      </w:pPr>
      <w:r w:rsidRPr="00C108AE">
        <w:rPr>
          <w:lang w:val="en-US"/>
        </w:rPr>
        <w:t xml:space="preserve">We focused on two specific predictions from the double standard hypothesis. The tests of these predictions can be summarized meta analytically. First, </w:t>
      </w:r>
      <w:proofErr w:type="spellStart"/>
      <w:r w:rsidRPr="00C108AE">
        <w:rPr>
          <w:lang w:val="en-US"/>
        </w:rPr>
        <w:t>transgressive</w:t>
      </w:r>
      <w:proofErr w:type="spellEnd"/>
      <w:r w:rsidRPr="00C108AE">
        <w:rPr>
          <w:lang w:val="en-US"/>
        </w:rPr>
        <w:t xml:space="preserve"> </w:t>
      </w:r>
      <w:proofErr w:type="spellStart"/>
      <w:r w:rsidRPr="00C108AE">
        <w:rPr>
          <w:lang w:val="en-US"/>
        </w:rPr>
        <w:t>ingroup</w:t>
      </w:r>
      <w:proofErr w:type="spellEnd"/>
      <w:r w:rsidRPr="00C108AE">
        <w:rPr>
          <w:lang w:val="en-US"/>
        </w:rPr>
        <w:t xml:space="preserve"> leaders should be evaluated more favorably than </w:t>
      </w:r>
      <w:proofErr w:type="spellStart"/>
      <w:r w:rsidRPr="00C108AE">
        <w:rPr>
          <w:lang w:val="en-US"/>
        </w:rPr>
        <w:t>transgressive</w:t>
      </w:r>
      <w:proofErr w:type="spellEnd"/>
      <w:r w:rsidRPr="00C108AE">
        <w:rPr>
          <w:lang w:val="en-US"/>
        </w:rPr>
        <w:t xml:space="preserve"> </w:t>
      </w:r>
      <w:proofErr w:type="spellStart"/>
      <w:r w:rsidRPr="00C108AE">
        <w:rPr>
          <w:lang w:val="en-US"/>
        </w:rPr>
        <w:t>ingroup</w:t>
      </w:r>
      <w:proofErr w:type="spellEnd"/>
      <w:r w:rsidRPr="00C108AE">
        <w:rPr>
          <w:lang w:val="en-US"/>
        </w:rPr>
        <w:t xml:space="preserve"> members. The meta analytic </w:t>
      </w:r>
      <w:r w:rsidRPr="00C108AE">
        <w:rPr>
          <w:i/>
          <w:lang w:val="en-US"/>
        </w:rPr>
        <w:t>Z</w:t>
      </w:r>
      <w:r w:rsidRPr="00C108AE">
        <w:rPr>
          <w:lang w:val="en-US"/>
        </w:rPr>
        <w:t>, weighted by sample size (</w:t>
      </w:r>
      <w:r w:rsidRPr="00C108AE">
        <w:rPr>
          <w:i/>
          <w:lang w:val="en-US"/>
        </w:rPr>
        <w:t>N</w:t>
      </w:r>
      <w:r w:rsidRPr="00C108AE">
        <w:rPr>
          <w:lang w:val="en-US"/>
        </w:rPr>
        <w:t xml:space="preserve"> = </w:t>
      </w:r>
      <w:r w:rsidR="00AD34E5">
        <w:rPr>
          <w:lang w:val="en-US"/>
        </w:rPr>
        <w:t>220</w:t>
      </w:r>
      <w:r w:rsidRPr="00C108AE">
        <w:rPr>
          <w:lang w:val="en-US"/>
        </w:rPr>
        <w:t xml:space="preserve">) = </w:t>
      </w:r>
      <w:r w:rsidR="00FD46D4">
        <w:rPr>
          <w:lang w:val="en-US"/>
        </w:rPr>
        <w:t>7.59</w:t>
      </w:r>
      <w:r w:rsidRPr="00C108AE">
        <w:rPr>
          <w:lang w:val="en-US"/>
        </w:rPr>
        <w:t xml:space="preserve">, mean </w:t>
      </w:r>
      <w:r w:rsidRPr="00C108AE">
        <w:rPr>
          <w:i/>
          <w:lang w:val="en-US"/>
        </w:rPr>
        <w:t>R</w:t>
      </w:r>
      <w:r w:rsidRPr="00C108AE">
        <w:rPr>
          <w:vertAlign w:val="superscript"/>
          <w:lang w:val="en-US"/>
        </w:rPr>
        <w:t>2</w:t>
      </w:r>
      <w:r w:rsidRPr="00C108AE">
        <w:rPr>
          <w:lang w:val="en-US"/>
        </w:rPr>
        <w:t xml:space="preserve"> = .</w:t>
      </w:r>
      <w:r w:rsidR="00AD34E5">
        <w:rPr>
          <w:lang w:val="en-US"/>
        </w:rPr>
        <w:t>24</w:t>
      </w:r>
      <w:r w:rsidRPr="00C108AE">
        <w:rPr>
          <w:lang w:val="en-US"/>
        </w:rPr>
        <w:t>,</w:t>
      </w:r>
      <w:r w:rsidR="00FD46D4">
        <w:rPr>
          <w:lang w:val="en-US"/>
        </w:rPr>
        <w:t xml:space="preserve"> mean Fisher's Z = .</w:t>
      </w:r>
      <w:r w:rsidR="00AD34E5">
        <w:rPr>
          <w:lang w:val="en-US"/>
        </w:rPr>
        <w:t>5</w:t>
      </w:r>
      <w:r w:rsidRPr="00C108AE">
        <w:rPr>
          <w:lang w:val="en-US"/>
        </w:rPr>
        <w:t xml:space="preserve">4, one tailed </w:t>
      </w:r>
      <w:r w:rsidRPr="00C108AE">
        <w:rPr>
          <w:i/>
          <w:lang w:val="en-US"/>
        </w:rPr>
        <w:t>p</w:t>
      </w:r>
      <w:r w:rsidRPr="00C108AE">
        <w:rPr>
          <w:lang w:val="en-US"/>
        </w:rPr>
        <w:t xml:space="preserve"> = </w:t>
      </w:r>
      <w:r w:rsidR="00AD34E5">
        <w:rPr>
          <w:lang w:val="en-US"/>
        </w:rPr>
        <w:t>6.24</w:t>
      </w:r>
      <w:r w:rsidRPr="00C108AE">
        <w:rPr>
          <w:lang w:val="en-US"/>
        </w:rPr>
        <w:t xml:space="preserve"> E-1</w:t>
      </w:r>
      <w:r w:rsidR="00AD34E5">
        <w:rPr>
          <w:lang w:val="en-US"/>
        </w:rPr>
        <w:t>4</w:t>
      </w:r>
      <w:r w:rsidRPr="00C108AE">
        <w:rPr>
          <w:lang w:val="en-US"/>
        </w:rPr>
        <w:t>. The failsafe number (</w:t>
      </w:r>
      <w:r w:rsidRPr="00C108AE">
        <w:rPr>
          <w:i/>
          <w:lang w:val="en-US"/>
        </w:rPr>
        <w:t>p</w:t>
      </w:r>
      <w:r w:rsidRPr="00C108AE">
        <w:rPr>
          <w:lang w:val="en-US"/>
        </w:rPr>
        <w:t xml:space="preserve"> = .05) was </w:t>
      </w:r>
      <w:r w:rsidR="00FD46D4">
        <w:rPr>
          <w:lang w:val="en-US"/>
        </w:rPr>
        <w:t>9</w:t>
      </w:r>
      <w:r w:rsidR="00AD34E5">
        <w:rPr>
          <w:lang w:val="en-US"/>
        </w:rPr>
        <w:t>2</w:t>
      </w:r>
      <w:r w:rsidRPr="00C108AE">
        <w:rPr>
          <w:lang w:val="en-US"/>
        </w:rPr>
        <w:t xml:space="preserve">. Second, </w:t>
      </w:r>
      <w:proofErr w:type="spellStart"/>
      <w:r w:rsidRPr="00C108AE">
        <w:rPr>
          <w:lang w:val="en-US"/>
        </w:rPr>
        <w:t>ingroup</w:t>
      </w:r>
      <w:proofErr w:type="spellEnd"/>
      <w:r w:rsidRPr="00C108AE">
        <w:rPr>
          <w:lang w:val="en-US"/>
        </w:rPr>
        <w:t xml:space="preserve"> </w:t>
      </w:r>
      <w:proofErr w:type="spellStart"/>
      <w:r w:rsidRPr="00C108AE">
        <w:rPr>
          <w:lang w:val="en-US"/>
        </w:rPr>
        <w:t>transgressive</w:t>
      </w:r>
      <w:proofErr w:type="spellEnd"/>
      <w:r w:rsidRPr="00C108AE">
        <w:rPr>
          <w:lang w:val="en-US"/>
        </w:rPr>
        <w:t xml:space="preserve"> leaders should be evaluated more favorably than </w:t>
      </w:r>
      <w:proofErr w:type="spellStart"/>
      <w:r w:rsidRPr="00C108AE">
        <w:rPr>
          <w:lang w:val="en-US"/>
        </w:rPr>
        <w:t>outgroup</w:t>
      </w:r>
      <w:proofErr w:type="spellEnd"/>
      <w:r w:rsidRPr="00C108AE">
        <w:rPr>
          <w:lang w:val="en-US"/>
        </w:rPr>
        <w:t xml:space="preserve"> </w:t>
      </w:r>
      <w:proofErr w:type="spellStart"/>
      <w:r w:rsidRPr="00C108AE">
        <w:rPr>
          <w:lang w:val="en-US"/>
        </w:rPr>
        <w:t>transgressive</w:t>
      </w:r>
      <w:proofErr w:type="spellEnd"/>
      <w:r w:rsidRPr="00C108AE">
        <w:rPr>
          <w:lang w:val="en-US"/>
        </w:rPr>
        <w:t xml:space="preserve"> leaders. The meta analytic </w:t>
      </w:r>
      <w:r w:rsidRPr="00C108AE">
        <w:rPr>
          <w:i/>
          <w:lang w:val="en-US"/>
        </w:rPr>
        <w:t>Z</w:t>
      </w:r>
      <w:r w:rsidRPr="00C108AE">
        <w:rPr>
          <w:lang w:val="en-US"/>
        </w:rPr>
        <w:t>, weighted by sample size (</w:t>
      </w:r>
      <w:r w:rsidRPr="00C108AE">
        <w:rPr>
          <w:i/>
          <w:lang w:val="en-US"/>
        </w:rPr>
        <w:t>N</w:t>
      </w:r>
      <w:r w:rsidRPr="00C108AE">
        <w:rPr>
          <w:lang w:val="en-US"/>
        </w:rPr>
        <w:t xml:space="preserve"> = </w:t>
      </w:r>
      <w:r w:rsidR="00AD34E5">
        <w:rPr>
          <w:lang w:val="en-US"/>
        </w:rPr>
        <w:t>162</w:t>
      </w:r>
      <w:r w:rsidRPr="00C108AE">
        <w:rPr>
          <w:lang w:val="en-US"/>
        </w:rPr>
        <w:t xml:space="preserve">) = </w:t>
      </w:r>
      <w:r w:rsidR="00AD34E5">
        <w:rPr>
          <w:lang w:val="en-US"/>
        </w:rPr>
        <w:t>8.48</w:t>
      </w:r>
      <w:r w:rsidRPr="00C108AE">
        <w:rPr>
          <w:lang w:val="en-US"/>
        </w:rPr>
        <w:t xml:space="preserve">, mean </w:t>
      </w:r>
      <w:r w:rsidRPr="00C108AE">
        <w:rPr>
          <w:i/>
          <w:lang w:val="en-US"/>
        </w:rPr>
        <w:t>R</w:t>
      </w:r>
      <w:r w:rsidRPr="00C108AE">
        <w:rPr>
          <w:vertAlign w:val="superscript"/>
          <w:lang w:val="en-US"/>
        </w:rPr>
        <w:t>2</w:t>
      </w:r>
      <w:r w:rsidRPr="00C108AE">
        <w:rPr>
          <w:lang w:val="en-US"/>
        </w:rPr>
        <w:t xml:space="preserve"> = .</w:t>
      </w:r>
      <w:r w:rsidR="00AD34E5">
        <w:rPr>
          <w:lang w:val="en-US"/>
        </w:rPr>
        <w:t>38</w:t>
      </w:r>
      <w:r w:rsidRPr="00C108AE">
        <w:rPr>
          <w:lang w:val="en-US"/>
        </w:rPr>
        <w:t>,</w:t>
      </w:r>
      <w:r w:rsidR="00FD46D4">
        <w:rPr>
          <w:lang w:val="en-US"/>
        </w:rPr>
        <w:t xml:space="preserve"> Mean Fisher's Z = .</w:t>
      </w:r>
      <w:r w:rsidR="00AD34E5">
        <w:rPr>
          <w:lang w:val="en-US"/>
        </w:rPr>
        <w:t>72</w:t>
      </w:r>
      <w:r w:rsidRPr="00C108AE">
        <w:rPr>
          <w:lang w:val="en-US"/>
        </w:rPr>
        <w:t xml:space="preserve">, one tailed </w:t>
      </w:r>
      <w:r w:rsidRPr="00C108AE">
        <w:rPr>
          <w:i/>
          <w:lang w:val="en-US"/>
        </w:rPr>
        <w:t>p</w:t>
      </w:r>
      <w:r w:rsidRPr="00C108AE">
        <w:rPr>
          <w:lang w:val="en-US"/>
        </w:rPr>
        <w:t xml:space="preserve"> =</w:t>
      </w:r>
      <w:r w:rsidR="00AD34E5">
        <w:rPr>
          <w:lang w:val="en-US"/>
        </w:rPr>
        <w:t xml:space="preserve"> 1.68</w:t>
      </w:r>
      <w:r w:rsidRPr="00C108AE">
        <w:rPr>
          <w:lang w:val="en-US"/>
        </w:rPr>
        <w:t>, E-1</w:t>
      </w:r>
      <w:r w:rsidR="00AD34E5">
        <w:rPr>
          <w:lang w:val="en-US"/>
        </w:rPr>
        <w:t>6</w:t>
      </w:r>
      <w:r w:rsidRPr="00C108AE">
        <w:rPr>
          <w:lang w:val="en-US"/>
        </w:rPr>
        <w:t>. The failsafe number (</w:t>
      </w:r>
      <w:r w:rsidRPr="00C108AE">
        <w:rPr>
          <w:i/>
          <w:lang w:val="en-US"/>
        </w:rPr>
        <w:t>p</w:t>
      </w:r>
      <w:r w:rsidRPr="00C108AE">
        <w:rPr>
          <w:lang w:val="en-US"/>
        </w:rPr>
        <w:t xml:space="preserve"> = .05) was </w:t>
      </w:r>
      <w:r w:rsidR="00FD46D4">
        <w:rPr>
          <w:lang w:val="en-US"/>
        </w:rPr>
        <w:t>1</w:t>
      </w:r>
      <w:r w:rsidR="00AD34E5">
        <w:rPr>
          <w:lang w:val="en-US"/>
        </w:rPr>
        <w:t>02</w:t>
      </w:r>
      <w:r w:rsidRPr="00C108AE">
        <w:rPr>
          <w:lang w:val="en-US"/>
        </w:rPr>
        <w:t xml:space="preserve">. </w:t>
      </w:r>
    </w:p>
    <w:p w:rsidR="00FE58FE" w:rsidRDefault="00AD34E5" w:rsidP="00BA58CD">
      <w:pPr>
        <w:spacing w:line="480" w:lineRule="auto"/>
        <w:ind w:firstLine="720"/>
      </w:pPr>
      <w:r>
        <w:rPr>
          <w:lang w:val="en-US"/>
        </w:rPr>
        <w:t>W</w:t>
      </w:r>
      <w:r w:rsidR="00FE58FE">
        <w:rPr>
          <w:lang w:val="en-US"/>
        </w:rPr>
        <w:t xml:space="preserve">e tested a potential boundary condition for the transgression credit. Experiment 5 showed that individuals are prone to ‘turn a blind eye’ to leaders only when their actions are framed as being group-serving. </w:t>
      </w:r>
      <w:r w:rsidR="00FE58FE">
        <w:t xml:space="preserve">An important element of this study concerns the context in which the transgression arose. The </w:t>
      </w:r>
      <w:r w:rsidR="00101F90">
        <w:t xml:space="preserve">rule that was </w:t>
      </w:r>
      <w:r w:rsidR="00FE58FE">
        <w:t xml:space="preserve">broken was essentially the same as in the preceding experiments (i.e., arguing with the referee). However, while in the earlier studies the transgression followed a penalty assigned against the team, in Experiment 5 the penalty was assigned against the </w:t>
      </w:r>
      <w:proofErr w:type="spellStart"/>
      <w:r w:rsidR="00FE58FE">
        <w:t>transgressive</w:t>
      </w:r>
      <w:proofErr w:type="spellEnd"/>
      <w:r w:rsidR="00FE58FE">
        <w:t xml:space="preserve"> target himself. This has two important consequences. First, in terms of the rules of soccer, this potentially heightens the potential harm that the transgression does to the group (e.g., if the transgressor incurs a second yellow card he will be sent off and the team will be disadvantaged). Nevertheless, people still granted the leader a transgression credit. </w:t>
      </w:r>
    </w:p>
    <w:p w:rsidR="00FE58FE" w:rsidRDefault="00FE58FE" w:rsidP="00BA58CD">
      <w:pPr>
        <w:spacing w:line="480" w:lineRule="auto"/>
        <w:ind w:firstLine="720"/>
      </w:pPr>
      <w:r>
        <w:t xml:space="preserve">In addition, the </w:t>
      </w:r>
      <w:proofErr w:type="spellStart"/>
      <w:r>
        <w:t>behavior</w:t>
      </w:r>
      <w:proofErr w:type="spellEnd"/>
      <w:r>
        <w:t xml:space="preserve"> in the present study could be construed as always selfish to some extent because the target was described as having a personal quarrel with the referee, (as indeed the main effect of Reason on the manipulation check in Experiment 5 suggests). Yet, regardless of this, the double standard still emerged, but only when the </w:t>
      </w:r>
      <w:proofErr w:type="spellStart"/>
      <w:r>
        <w:t>transgressive</w:t>
      </w:r>
      <w:proofErr w:type="spellEnd"/>
      <w:r>
        <w:t xml:space="preserve"> leader was described as having the interests of the group at heart. This highlights that it is not the nature of the action per se that determines whether people turn a blind eye to the </w:t>
      </w:r>
      <w:proofErr w:type="spellStart"/>
      <w:r>
        <w:t>ingroup</w:t>
      </w:r>
      <w:proofErr w:type="spellEnd"/>
      <w:r>
        <w:t xml:space="preserve"> </w:t>
      </w:r>
      <w:proofErr w:type="spellStart"/>
      <w:r>
        <w:t>transgressive</w:t>
      </w:r>
      <w:proofErr w:type="spellEnd"/>
      <w:r>
        <w:t xml:space="preserve"> leader. Rather, it is the perception of the transgressor’s motivation that seems to matter.</w:t>
      </w:r>
    </w:p>
    <w:p w:rsidR="00FE58FE" w:rsidRDefault="00FE58FE" w:rsidP="005B6103">
      <w:pPr>
        <w:spacing w:line="480" w:lineRule="auto"/>
        <w:ind w:firstLine="720"/>
      </w:pPr>
      <w:r>
        <w:t>In everyday life, leaders’ transgressions are usually more ambiguous than those presented in these studies. Group members might not have direct access to important information concerning how the events have unfolded or regarding the frame of the leaders’ actions. Does a bishop conceal</w:t>
      </w:r>
      <w:r w:rsidR="00101F90">
        <w:t xml:space="preserve"> </w:t>
      </w:r>
      <w:r>
        <w:t xml:space="preserve">a scandal to protect his or the church’s reputation? Did Diego Armando </w:t>
      </w:r>
      <w:proofErr w:type="spellStart"/>
      <w:r>
        <w:t>Maradona</w:t>
      </w:r>
      <w:proofErr w:type="spellEnd"/>
      <w:r>
        <w:t xml:space="preserve"> score the ‘hand of God’ goal for his </w:t>
      </w:r>
      <w:r w:rsidR="00F47AF2">
        <w:t xml:space="preserve">own </w:t>
      </w:r>
      <w:r>
        <w:t xml:space="preserve">or </w:t>
      </w:r>
      <w:r w:rsidR="00101F90">
        <w:t xml:space="preserve">for </w:t>
      </w:r>
      <w:r>
        <w:t xml:space="preserve">Argentina’s glory? Transgressions are intrinsically ambiguous and it might be in a leader’s interests to obfuscate them even more. This point is reminiscent of the importance of rhetoric in shaping group’s perception of leaders’ </w:t>
      </w:r>
      <w:r w:rsidR="00C108AE" w:rsidRPr="00C108AE">
        <w:t xml:space="preserve">actions (cf. </w:t>
      </w:r>
      <w:proofErr w:type="spellStart"/>
      <w:r w:rsidR="00C108AE" w:rsidRPr="00C108AE">
        <w:t>Reicher</w:t>
      </w:r>
      <w:proofErr w:type="spellEnd"/>
      <w:r w:rsidR="00C108AE" w:rsidRPr="00C108AE">
        <w:t xml:space="preserve"> &amp; Hopkins, 1996; </w:t>
      </w:r>
      <w:proofErr w:type="spellStart"/>
      <w:r w:rsidR="00C108AE" w:rsidRPr="00C108AE">
        <w:t>Reicher</w:t>
      </w:r>
      <w:proofErr w:type="spellEnd"/>
      <w:r w:rsidR="00C108AE" w:rsidRPr="00C108AE">
        <w:t xml:space="preserve"> &amp; Hopkins, 2001; </w:t>
      </w:r>
      <w:proofErr w:type="spellStart"/>
      <w:r w:rsidR="00C108AE" w:rsidRPr="00C108AE">
        <w:t>Reicher</w:t>
      </w:r>
      <w:proofErr w:type="spellEnd"/>
      <w:r w:rsidR="00C108AE" w:rsidRPr="00C108AE">
        <w:t xml:space="preserve">, </w:t>
      </w:r>
      <w:proofErr w:type="spellStart"/>
      <w:r w:rsidR="00C108AE" w:rsidRPr="00C108AE">
        <w:t>Haslam</w:t>
      </w:r>
      <w:proofErr w:type="spellEnd"/>
      <w:r w:rsidR="00C108AE" w:rsidRPr="00C108AE">
        <w:t xml:space="preserve">, &amp; Hopkins, 2005; see also </w:t>
      </w:r>
      <w:proofErr w:type="spellStart"/>
      <w:r w:rsidR="00C108AE" w:rsidRPr="00C108AE">
        <w:t>Haslam</w:t>
      </w:r>
      <w:proofErr w:type="spellEnd"/>
      <w:r w:rsidR="00C108AE" w:rsidRPr="00C108AE">
        <w:t xml:space="preserve"> et al., 2011)</w:t>
      </w:r>
      <w:r>
        <w:t xml:space="preserve">. Specifically, leaders who want to ‘get away’ with their misdeeds may need to frame their behaviour in a way that reflects their willingness to serve the group interests, shaping therefore the perception of their followers and obtaining a safe-conduct not available to other </w:t>
      </w:r>
      <w:proofErr w:type="spellStart"/>
      <w:r>
        <w:t>ingroup</w:t>
      </w:r>
      <w:proofErr w:type="spellEnd"/>
      <w:r>
        <w:t xml:space="preserve"> members. </w:t>
      </w:r>
    </w:p>
    <w:p w:rsidR="00FE58FE" w:rsidRPr="004B1F39" w:rsidRDefault="00FE58FE" w:rsidP="00372DAB">
      <w:pPr>
        <w:spacing w:line="480" w:lineRule="auto"/>
        <w:ind w:firstLine="720"/>
        <w:rPr>
          <w:lang w:val="en-US"/>
        </w:rPr>
      </w:pPr>
      <w:r>
        <w:t xml:space="preserve">Indeed, this tactic may be quite effective for some leaders. During several trials across his political career, the former Italian Prime Minister </w:t>
      </w:r>
      <w:proofErr w:type="spellStart"/>
      <w:r>
        <w:t>Silvio</w:t>
      </w:r>
      <w:proofErr w:type="spellEnd"/>
      <w:r>
        <w:t xml:space="preserve"> Berlusconi carefully orchestrated communication to convey the impression that his personal problems with the justice</w:t>
      </w:r>
      <w:r w:rsidR="00101F90">
        <w:t xml:space="preserve"> system</w:t>
      </w:r>
      <w:r>
        <w:t xml:space="preserve"> were framed as attack against his party. By recasting personal issues as group struggles, Berlusconi was able to present himself as championing the group interests, rather than his personal ones. In turn, this might have made his attacks against the judges and his questioned actions more acceptable in the view of his followers.</w:t>
      </w:r>
    </w:p>
    <w:p w:rsidR="00FE58FE" w:rsidRDefault="00FE58FE">
      <w:pPr>
        <w:spacing w:line="480" w:lineRule="auto"/>
        <w:rPr>
          <w:b/>
          <w:lang w:val="en-US"/>
        </w:rPr>
      </w:pPr>
      <w:r w:rsidRPr="007D7359">
        <w:rPr>
          <w:b/>
          <w:lang w:val="en-US"/>
        </w:rPr>
        <w:t>Theoretical</w:t>
      </w:r>
      <w:r>
        <w:rPr>
          <w:b/>
          <w:lang w:val="en-US"/>
        </w:rPr>
        <w:t xml:space="preserve"> </w:t>
      </w:r>
      <w:r w:rsidRPr="007D7359">
        <w:rPr>
          <w:b/>
          <w:lang w:val="en-US"/>
        </w:rPr>
        <w:t>Contribution</w:t>
      </w:r>
      <w:r>
        <w:rPr>
          <w:b/>
          <w:lang w:val="en-US"/>
        </w:rPr>
        <w:t xml:space="preserve"> </w:t>
      </w:r>
      <w:r w:rsidRPr="007D7359">
        <w:rPr>
          <w:b/>
          <w:lang w:val="en-US"/>
        </w:rPr>
        <w:t>and</w:t>
      </w:r>
      <w:r>
        <w:rPr>
          <w:b/>
          <w:lang w:val="en-US"/>
        </w:rPr>
        <w:t xml:space="preserve"> </w:t>
      </w:r>
      <w:r w:rsidRPr="007D7359">
        <w:rPr>
          <w:b/>
          <w:lang w:val="en-US"/>
        </w:rPr>
        <w:t>Implications</w:t>
      </w:r>
    </w:p>
    <w:p w:rsidR="00FE58FE" w:rsidRDefault="00FE58FE" w:rsidP="005B6103">
      <w:pPr>
        <w:spacing w:line="480" w:lineRule="auto"/>
        <w:ind w:firstLine="720"/>
        <w:rPr>
          <w:lang w:val="en-US"/>
        </w:rPr>
      </w:pPr>
      <w:r>
        <w:rPr>
          <w:lang w:val="en-US"/>
        </w:rPr>
        <w:t>The present findings raise important questions for the social identity and IC approaches to leadership. They also reveal effects that are highly relevant to the black sheep effect and the subjective group dynamics model. The first task for future research is to clarify which psychological mechanisms underlie the emergence of the double standard.</w:t>
      </w:r>
    </w:p>
    <w:p w:rsidR="00FE58FE" w:rsidRPr="007F56DC" w:rsidRDefault="00FE58FE" w:rsidP="00DD20EE">
      <w:pPr>
        <w:spacing w:line="480" w:lineRule="auto"/>
        <w:ind w:firstLine="720"/>
        <w:rPr>
          <w:lang w:val="en-US"/>
        </w:rPr>
      </w:pPr>
      <w:r>
        <w:rPr>
          <w:b/>
          <w:lang w:val="en-US"/>
        </w:rPr>
        <w:t xml:space="preserve">Social identity approach to leadership. </w:t>
      </w:r>
      <w:r>
        <w:rPr>
          <w:lang w:val="en-US"/>
        </w:rPr>
        <w:t xml:space="preserve">We demonstrated that reactions to transgressors are affected both by group membership of the transgressors and by whether they occupy a leadership role. In terms of social identity analysis of leadership, a priority is to understand the role of perception of </w:t>
      </w:r>
      <w:proofErr w:type="spellStart"/>
      <w:r>
        <w:rPr>
          <w:lang w:val="en-US"/>
        </w:rPr>
        <w:t>prototypicality</w:t>
      </w:r>
      <w:proofErr w:type="spellEnd"/>
      <w:r>
        <w:rPr>
          <w:lang w:val="en-US"/>
        </w:rPr>
        <w:t xml:space="preserve"> in these reactions. </w:t>
      </w:r>
      <w:proofErr w:type="spellStart"/>
      <w:r w:rsidRPr="007F56DC">
        <w:rPr>
          <w:lang w:val="en-US"/>
        </w:rPr>
        <w:t>Reicher</w:t>
      </w:r>
      <w:proofErr w:type="spellEnd"/>
      <w:r w:rsidRPr="007F56DC">
        <w:rPr>
          <w:lang w:val="en-US"/>
        </w:rPr>
        <w:t xml:space="preserve"> and Hopkins (2003) suggest that group members, including leaders, must work to ensure their </w:t>
      </w:r>
      <w:proofErr w:type="spellStart"/>
      <w:r w:rsidRPr="007F56DC">
        <w:rPr>
          <w:lang w:val="en-US"/>
        </w:rPr>
        <w:t>prototypicality</w:t>
      </w:r>
      <w:proofErr w:type="spellEnd"/>
      <w:r w:rsidRPr="007F56DC">
        <w:rPr>
          <w:lang w:val="en-US"/>
        </w:rPr>
        <w:t xml:space="preserve"> as a means of securing their position and influence. Abrams et al. (2008) argued that one reason </w:t>
      </w:r>
      <w:proofErr w:type="spellStart"/>
      <w:r w:rsidRPr="007F56DC">
        <w:rPr>
          <w:lang w:val="en-US"/>
        </w:rPr>
        <w:t>ingroup</w:t>
      </w:r>
      <w:proofErr w:type="spellEnd"/>
      <w:r w:rsidRPr="007F56DC">
        <w:rPr>
          <w:lang w:val="en-US"/>
        </w:rPr>
        <w:t xml:space="preserve"> leaders gain innovation credit is because they are perceived as having accrued sufficient </w:t>
      </w:r>
      <w:proofErr w:type="spellStart"/>
      <w:r w:rsidRPr="007F56DC">
        <w:rPr>
          <w:lang w:val="en-US"/>
        </w:rPr>
        <w:t>prototypicality</w:t>
      </w:r>
      <w:proofErr w:type="spellEnd"/>
      <w:r w:rsidRPr="007F56DC">
        <w:rPr>
          <w:lang w:val="en-US"/>
        </w:rPr>
        <w:t xml:space="preserve"> that they are entitled to lead the group in new directions (cf. Hogg, 2001).</w:t>
      </w:r>
      <w:r>
        <w:rPr>
          <w:lang w:val="en-US"/>
        </w:rPr>
        <w:t xml:space="preserve"> It seems plausible that a double standard might arise because </w:t>
      </w:r>
      <w:r w:rsidRPr="007F56DC">
        <w:rPr>
          <w:lang w:val="en-US"/>
        </w:rPr>
        <w:t xml:space="preserve">extant </w:t>
      </w:r>
      <w:proofErr w:type="spellStart"/>
      <w:r w:rsidRPr="007F56DC">
        <w:rPr>
          <w:lang w:val="en-US"/>
        </w:rPr>
        <w:t>transgressive</w:t>
      </w:r>
      <w:proofErr w:type="spellEnd"/>
      <w:r w:rsidRPr="007F56DC">
        <w:rPr>
          <w:lang w:val="en-US"/>
        </w:rPr>
        <w:t xml:space="preserve"> </w:t>
      </w:r>
      <w:proofErr w:type="spellStart"/>
      <w:r w:rsidRPr="007F56DC">
        <w:rPr>
          <w:lang w:val="en-US"/>
        </w:rPr>
        <w:t>ingroup</w:t>
      </w:r>
      <w:proofErr w:type="spellEnd"/>
      <w:r w:rsidRPr="007F56DC">
        <w:rPr>
          <w:lang w:val="en-US"/>
        </w:rPr>
        <w:t xml:space="preserve"> leaders </w:t>
      </w:r>
      <w:r>
        <w:rPr>
          <w:lang w:val="en-US"/>
        </w:rPr>
        <w:t xml:space="preserve">are perceived as </w:t>
      </w:r>
      <w:r w:rsidRPr="007F56DC">
        <w:rPr>
          <w:lang w:val="en-US"/>
        </w:rPr>
        <w:t>hav</w:t>
      </w:r>
      <w:r>
        <w:rPr>
          <w:lang w:val="en-US"/>
        </w:rPr>
        <w:t>ing</w:t>
      </w:r>
      <w:r w:rsidRPr="007F56DC">
        <w:rPr>
          <w:lang w:val="en-US"/>
        </w:rPr>
        <w:t xml:space="preserve"> accrued sufficient </w:t>
      </w:r>
      <w:proofErr w:type="spellStart"/>
      <w:r w:rsidRPr="007F56DC">
        <w:rPr>
          <w:lang w:val="en-US"/>
        </w:rPr>
        <w:t>prototypicality</w:t>
      </w:r>
      <w:proofErr w:type="spellEnd"/>
      <w:r w:rsidRPr="007F56DC">
        <w:rPr>
          <w:lang w:val="en-US"/>
        </w:rPr>
        <w:t xml:space="preserve"> </w:t>
      </w:r>
      <w:r>
        <w:rPr>
          <w:lang w:val="en-US"/>
        </w:rPr>
        <w:t xml:space="preserve">and that </w:t>
      </w:r>
      <w:r w:rsidRPr="007F56DC">
        <w:rPr>
          <w:lang w:val="en-US"/>
        </w:rPr>
        <w:t xml:space="preserve">that </w:t>
      </w:r>
      <w:r>
        <w:rPr>
          <w:lang w:val="en-US"/>
        </w:rPr>
        <w:t xml:space="preserve">even </w:t>
      </w:r>
      <w:r w:rsidR="00101F90">
        <w:rPr>
          <w:lang w:val="en-US"/>
        </w:rPr>
        <w:t xml:space="preserve">following </w:t>
      </w:r>
      <w:proofErr w:type="spellStart"/>
      <w:r>
        <w:rPr>
          <w:lang w:val="en-US"/>
        </w:rPr>
        <w:t>transgressive</w:t>
      </w:r>
      <w:proofErr w:type="spellEnd"/>
      <w:r>
        <w:rPr>
          <w:lang w:val="en-US"/>
        </w:rPr>
        <w:t xml:space="preserve"> acts their centrality to the group is still greater than that of other members, </w:t>
      </w:r>
      <w:r w:rsidRPr="007F56DC">
        <w:rPr>
          <w:lang w:val="en-US"/>
        </w:rPr>
        <w:t>protect</w:t>
      </w:r>
      <w:r>
        <w:rPr>
          <w:lang w:val="en-US"/>
        </w:rPr>
        <w:t>ing</w:t>
      </w:r>
      <w:r w:rsidRPr="007F56DC">
        <w:rPr>
          <w:lang w:val="en-US"/>
        </w:rPr>
        <w:t xml:space="preserve"> them from criticism.</w:t>
      </w:r>
      <w:r>
        <w:rPr>
          <w:lang w:val="en-US"/>
        </w:rPr>
        <w:t xml:space="preserve"> </w:t>
      </w:r>
      <w:r w:rsidRPr="007F56DC">
        <w:rPr>
          <w:lang w:val="en-US"/>
        </w:rPr>
        <w:t xml:space="preserve"> </w:t>
      </w:r>
    </w:p>
    <w:p w:rsidR="00FE58FE" w:rsidRPr="007F56DC" w:rsidRDefault="00FE58FE" w:rsidP="00D62AD6">
      <w:pPr>
        <w:spacing w:line="480" w:lineRule="auto"/>
        <w:ind w:firstLine="720"/>
        <w:rPr>
          <w:i/>
          <w:iCs/>
          <w:lang w:val="en-US"/>
        </w:rPr>
      </w:pPr>
      <w:r w:rsidRPr="007F56DC">
        <w:rPr>
          <w:lang w:val="en-US"/>
        </w:rPr>
        <w:t xml:space="preserve">A double standard might also reflect that people infer that </w:t>
      </w:r>
      <w:proofErr w:type="spellStart"/>
      <w:r w:rsidRPr="007F56DC">
        <w:rPr>
          <w:lang w:val="en-US"/>
        </w:rPr>
        <w:t>ingroup</w:t>
      </w:r>
      <w:proofErr w:type="spellEnd"/>
      <w:r w:rsidRPr="007F56DC">
        <w:rPr>
          <w:lang w:val="en-US"/>
        </w:rPr>
        <w:t xml:space="preserve"> leaders deserve their unconditional support by virtue of the</w:t>
      </w:r>
      <w:r>
        <w:rPr>
          <w:lang w:val="en-US"/>
        </w:rPr>
        <w:t xml:space="preserve"> respect due to the</w:t>
      </w:r>
      <w:r w:rsidRPr="007F56DC">
        <w:rPr>
          <w:lang w:val="en-US"/>
        </w:rPr>
        <w:t xml:space="preserve">ir role, in combination with their group membership (see also </w:t>
      </w:r>
      <w:proofErr w:type="spellStart"/>
      <w:r w:rsidRPr="007F56DC">
        <w:rPr>
          <w:lang w:val="en-US"/>
        </w:rPr>
        <w:t>Reicher</w:t>
      </w:r>
      <w:proofErr w:type="spellEnd"/>
      <w:r w:rsidRPr="007F56DC">
        <w:rPr>
          <w:lang w:val="en-US"/>
        </w:rPr>
        <w:t xml:space="preserve"> and Hopkins’</w:t>
      </w:r>
      <w:r>
        <w:rPr>
          <w:lang w:val="en-US"/>
        </w:rPr>
        <w:t xml:space="preserve">, </w:t>
      </w:r>
      <w:r w:rsidRPr="007F56DC">
        <w:rPr>
          <w:lang w:val="en-US"/>
        </w:rPr>
        <w:t>2003</w:t>
      </w:r>
      <w:r>
        <w:rPr>
          <w:lang w:val="en-US"/>
        </w:rPr>
        <w:t>,</w:t>
      </w:r>
      <w:r w:rsidRPr="007F56DC">
        <w:rPr>
          <w:lang w:val="en-US"/>
        </w:rPr>
        <w:t xml:space="preserve"> ideas regarding leaders as entrepreneurs of identity). This possibility was raised by Abrams et al. (2008), and was labeled the ‘conferral’ hypothesis. </w:t>
      </w:r>
      <w:r>
        <w:rPr>
          <w:lang w:val="en-US"/>
        </w:rPr>
        <w:t xml:space="preserve">Consistent with this idea Experiment 4 showed that the double standard emerged </w:t>
      </w:r>
      <w:r w:rsidRPr="007F56DC">
        <w:rPr>
          <w:lang w:val="en-US"/>
        </w:rPr>
        <w:t>even when the group membership and leader role were both new, with no prior history or relationships among members.</w:t>
      </w:r>
      <w:r>
        <w:rPr>
          <w:lang w:val="en-US"/>
        </w:rPr>
        <w:t xml:space="preserve"> Future research should explore how accrual and conferral processes relate to the double standard and how they interact in the perception of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w:t>
      </w:r>
    </w:p>
    <w:p w:rsidR="00FE58FE" w:rsidRPr="003851FA" w:rsidRDefault="00FE58FE" w:rsidP="005B6103">
      <w:pPr>
        <w:spacing w:line="480" w:lineRule="auto"/>
        <w:ind w:firstLine="720"/>
        <w:rPr>
          <w:lang w:val="en-US"/>
        </w:rPr>
      </w:pPr>
      <w:r w:rsidRPr="007D7359">
        <w:rPr>
          <w:b/>
          <w:lang w:val="en-US"/>
        </w:rPr>
        <w:t xml:space="preserve">IC </w:t>
      </w:r>
      <w:r w:rsidR="00101F90">
        <w:rPr>
          <w:b/>
          <w:lang w:val="en-US"/>
        </w:rPr>
        <w:t>t</w:t>
      </w:r>
      <w:r w:rsidRPr="007D7359">
        <w:rPr>
          <w:b/>
          <w:lang w:val="en-US"/>
        </w:rPr>
        <w:t xml:space="preserve">heory. </w:t>
      </w:r>
      <w:r>
        <w:rPr>
          <w:lang w:val="en-US"/>
        </w:rPr>
        <w:t>Our</w:t>
      </w:r>
      <w:r w:rsidRPr="007D7359">
        <w:rPr>
          <w:lang w:val="en-US"/>
        </w:rPr>
        <w:t xml:space="preserve"> </w:t>
      </w:r>
      <w:r>
        <w:rPr>
          <w:lang w:val="en-US"/>
        </w:rPr>
        <w:t>findings</w:t>
      </w:r>
      <w:r w:rsidRPr="007D7359">
        <w:rPr>
          <w:lang w:val="en-US"/>
        </w:rPr>
        <w:t xml:space="preserve"> </w:t>
      </w:r>
      <w:r>
        <w:rPr>
          <w:lang w:val="en-US"/>
        </w:rPr>
        <w:t>add</w:t>
      </w:r>
      <w:r w:rsidRPr="007D7359">
        <w:rPr>
          <w:lang w:val="en-US"/>
        </w:rPr>
        <w:t xml:space="preserve"> </w:t>
      </w:r>
      <w:r>
        <w:rPr>
          <w:lang w:val="en-US"/>
        </w:rPr>
        <w:t>to</w:t>
      </w:r>
      <w:r w:rsidRPr="007D7359">
        <w:rPr>
          <w:lang w:val="en-US"/>
        </w:rPr>
        <w:t xml:space="preserve"> </w:t>
      </w:r>
      <w:r>
        <w:rPr>
          <w:lang w:val="en-US"/>
        </w:rPr>
        <w:t>recent</w:t>
      </w:r>
      <w:r w:rsidRPr="007D7359">
        <w:rPr>
          <w:lang w:val="en-US"/>
        </w:rPr>
        <w:t xml:space="preserve"> </w:t>
      </w:r>
      <w:r>
        <w:rPr>
          <w:lang w:val="en-US"/>
        </w:rPr>
        <w:t>applications</w:t>
      </w:r>
      <w:r w:rsidRPr="007D7359">
        <w:rPr>
          <w:lang w:val="en-US"/>
        </w:rPr>
        <w:t xml:space="preserve"> </w:t>
      </w:r>
      <w:r>
        <w:rPr>
          <w:lang w:val="en-US"/>
        </w:rPr>
        <w:t>of</w:t>
      </w:r>
      <w:r w:rsidRPr="007D7359">
        <w:rPr>
          <w:lang w:val="en-US"/>
        </w:rPr>
        <w:t xml:space="preserve"> IC </w:t>
      </w:r>
      <w:r>
        <w:rPr>
          <w:lang w:val="en-US"/>
        </w:rPr>
        <w:t>theory</w:t>
      </w:r>
      <w:r w:rsidRPr="007D7359">
        <w:rPr>
          <w:lang w:val="en-US"/>
        </w:rPr>
        <w:t xml:space="preserve"> </w:t>
      </w:r>
      <w:r>
        <w:rPr>
          <w:lang w:val="en-US"/>
        </w:rPr>
        <w:t>to</w:t>
      </w:r>
      <w:r w:rsidRPr="007D7359">
        <w:rPr>
          <w:lang w:val="en-US"/>
        </w:rPr>
        <w:t xml:space="preserve"> </w:t>
      </w:r>
      <w:proofErr w:type="spellStart"/>
      <w:r>
        <w:rPr>
          <w:lang w:val="en-US"/>
        </w:rPr>
        <w:t>trangressive</w:t>
      </w:r>
      <w:proofErr w:type="spellEnd"/>
      <w:r w:rsidRPr="007D7359">
        <w:rPr>
          <w:lang w:val="en-US"/>
        </w:rPr>
        <w:t xml:space="preserve"> </w:t>
      </w:r>
      <w:r>
        <w:rPr>
          <w:lang w:val="en-US"/>
        </w:rPr>
        <w:t>leaders</w:t>
      </w:r>
      <w:r w:rsidRPr="007D7359">
        <w:rPr>
          <w:lang w:val="en-US"/>
        </w:rPr>
        <w:t xml:space="preserve"> </w:t>
      </w:r>
      <w:r>
        <w:rPr>
          <w:lang w:val="en-US"/>
        </w:rPr>
        <w:t>(Shapiro</w:t>
      </w:r>
      <w:r w:rsidRPr="007D7359">
        <w:rPr>
          <w:lang w:val="en-US"/>
        </w:rPr>
        <w:t xml:space="preserve"> </w:t>
      </w:r>
      <w:r>
        <w:rPr>
          <w:lang w:val="en-US"/>
        </w:rPr>
        <w:t>et</w:t>
      </w:r>
      <w:r w:rsidRPr="007D7359">
        <w:rPr>
          <w:lang w:val="en-US"/>
        </w:rPr>
        <w:t xml:space="preserve"> </w:t>
      </w:r>
      <w:r>
        <w:rPr>
          <w:lang w:val="en-US"/>
        </w:rPr>
        <w:t>al.,</w:t>
      </w:r>
      <w:r w:rsidRPr="007D7359">
        <w:rPr>
          <w:lang w:val="en-US"/>
        </w:rPr>
        <w:t xml:space="preserve"> </w:t>
      </w:r>
      <w:r>
        <w:rPr>
          <w:lang w:val="en-US"/>
        </w:rPr>
        <w:t>201</w:t>
      </w:r>
      <w:r w:rsidRPr="007D7359">
        <w:rPr>
          <w:lang w:val="en-US"/>
        </w:rPr>
        <w:t>1</w:t>
      </w:r>
      <w:r>
        <w:rPr>
          <w:lang w:val="en-US"/>
        </w:rPr>
        <w:t>).</w:t>
      </w:r>
      <w:r w:rsidRPr="007D7359">
        <w:rPr>
          <w:lang w:val="en-US"/>
        </w:rPr>
        <w:t xml:space="preserve"> IC </w:t>
      </w:r>
      <w:r>
        <w:rPr>
          <w:lang w:val="en-US"/>
        </w:rPr>
        <w:t>theory</w:t>
      </w:r>
      <w:r w:rsidRPr="007D7359">
        <w:rPr>
          <w:lang w:val="en-US"/>
        </w:rPr>
        <w:t xml:space="preserve"> </w:t>
      </w:r>
      <w:r>
        <w:rPr>
          <w:lang w:val="en-US"/>
        </w:rPr>
        <w:t>is silent with regard to</w:t>
      </w:r>
      <w:r w:rsidRPr="007D7359">
        <w:rPr>
          <w:lang w:val="en-US"/>
        </w:rPr>
        <w:t xml:space="preserve"> </w:t>
      </w:r>
      <w:proofErr w:type="spellStart"/>
      <w:r w:rsidRPr="007D7359">
        <w:rPr>
          <w:lang w:val="en-US"/>
        </w:rPr>
        <w:t>outgroups</w:t>
      </w:r>
      <w:proofErr w:type="spellEnd"/>
      <w:r w:rsidRPr="007D7359">
        <w:rPr>
          <w:lang w:val="en-US"/>
        </w:rPr>
        <w:t xml:space="preserve"> and so we assume that it is </w:t>
      </w:r>
      <w:r>
        <w:rPr>
          <w:lang w:val="en-US"/>
        </w:rPr>
        <w:t>implicitly</w:t>
      </w:r>
      <w:r w:rsidRPr="007D7359">
        <w:rPr>
          <w:lang w:val="en-US"/>
        </w:rPr>
        <w:t xml:space="preserve"> only concerned with </w:t>
      </w:r>
      <w:proofErr w:type="spellStart"/>
      <w:r>
        <w:rPr>
          <w:lang w:val="en-US"/>
        </w:rPr>
        <w:t>ingroups</w:t>
      </w:r>
      <w:proofErr w:type="spellEnd"/>
      <w:r w:rsidRPr="007D7359">
        <w:rPr>
          <w:lang w:val="en-US"/>
        </w:rPr>
        <w:t xml:space="preserve">. As noted, </w:t>
      </w:r>
      <w:r>
        <w:rPr>
          <w:lang w:val="en-US"/>
        </w:rPr>
        <w:t>Shapiro</w:t>
      </w:r>
      <w:r w:rsidRPr="007D7359">
        <w:rPr>
          <w:lang w:val="en-US"/>
        </w:rPr>
        <w:t xml:space="preserve"> </w:t>
      </w:r>
      <w:r>
        <w:rPr>
          <w:lang w:val="en-US"/>
        </w:rPr>
        <w:t>et</w:t>
      </w:r>
      <w:r w:rsidRPr="007D7359">
        <w:rPr>
          <w:lang w:val="en-US"/>
        </w:rPr>
        <w:t xml:space="preserve"> </w:t>
      </w:r>
      <w:r>
        <w:rPr>
          <w:lang w:val="en-US"/>
        </w:rPr>
        <w:t>al.’s</w:t>
      </w:r>
      <w:r w:rsidRPr="007D7359">
        <w:rPr>
          <w:lang w:val="en-US"/>
        </w:rPr>
        <w:t xml:space="preserve"> (2011) </w:t>
      </w:r>
      <w:r>
        <w:rPr>
          <w:lang w:val="en-US"/>
        </w:rPr>
        <w:t>study</w:t>
      </w:r>
      <w:r w:rsidRPr="007D7359">
        <w:rPr>
          <w:lang w:val="en-US"/>
        </w:rPr>
        <w:t xml:space="preserve"> showed that a disappointing self-nominated </w:t>
      </w:r>
      <w:r>
        <w:rPr>
          <w:lang w:val="en-US"/>
        </w:rPr>
        <w:t>leader</w:t>
      </w:r>
      <w:r w:rsidRPr="007D7359">
        <w:rPr>
          <w:lang w:val="en-US"/>
        </w:rPr>
        <w:t xml:space="preserve"> received less punitive reactions if members felt the leader contributed more to their relationship</w:t>
      </w:r>
      <w:r>
        <w:rPr>
          <w:lang w:val="en-US"/>
        </w:rPr>
        <w:t>.</w:t>
      </w:r>
      <w:r w:rsidRPr="007D7359">
        <w:rPr>
          <w:lang w:val="en-US"/>
        </w:rPr>
        <w:t xml:space="preserve"> </w:t>
      </w:r>
      <w:r>
        <w:rPr>
          <w:lang w:val="en-US"/>
        </w:rPr>
        <w:t xml:space="preserve">However, </w:t>
      </w:r>
      <w:r w:rsidR="00101F90">
        <w:rPr>
          <w:lang w:val="en-US"/>
        </w:rPr>
        <w:t xml:space="preserve">we found that </w:t>
      </w:r>
      <w:r>
        <w:rPr>
          <w:lang w:val="en-US"/>
        </w:rPr>
        <w:t xml:space="preserve">even though </w:t>
      </w:r>
      <w:proofErr w:type="spellStart"/>
      <w:r>
        <w:rPr>
          <w:lang w:val="en-US"/>
        </w:rPr>
        <w:t>ingroup</w:t>
      </w:r>
      <w:proofErr w:type="spellEnd"/>
      <w:r>
        <w:rPr>
          <w:lang w:val="en-US"/>
        </w:rPr>
        <w:t xml:space="preserve"> membership is necessary</w:t>
      </w:r>
      <w:r w:rsidR="00101F90">
        <w:rPr>
          <w:lang w:val="en-US"/>
        </w:rPr>
        <w:t xml:space="preserve"> for the double standard</w:t>
      </w:r>
      <w:r>
        <w:rPr>
          <w:lang w:val="en-US"/>
        </w:rPr>
        <w:t>, leader member exchange does not appear to be n</w:t>
      </w:r>
      <w:r w:rsidR="00101F90">
        <w:rPr>
          <w:lang w:val="en-US"/>
        </w:rPr>
        <w:t>ecessary</w:t>
      </w:r>
      <w:r>
        <w:rPr>
          <w:lang w:val="en-US"/>
        </w:rPr>
        <w:t xml:space="preserve">. We found that sharing the same group, </w:t>
      </w:r>
      <w:r w:rsidRPr="007D7359">
        <w:rPr>
          <w:lang w:val="en-US"/>
        </w:rPr>
        <w:t xml:space="preserve">even when there is no interpersonal relationship between the leader and the participant, </w:t>
      </w:r>
      <w:r>
        <w:rPr>
          <w:lang w:val="en-US"/>
        </w:rPr>
        <w:t xml:space="preserve">is sufficient for a </w:t>
      </w:r>
      <w:proofErr w:type="spellStart"/>
      <w:r w:rsidRPr="007D7359">
        <w:rPr>
          <w:lang w:val="en-US"/>
        </w:rPr>
        <w:t>transgressive</w:t>
      </w:r>
      <w:proofErr w:type="spellEnd"/>
      <w:r w:rsidRPr="007D7359">
        <w:rPr>
          <w:lang w:val="en-US"/>
        </w:rPr>
        <w:t xml:space="preserve"> leader</w:t>
      </w:r>
      <w:r>
        <w:rPr>
          <w:lang w:val="en-US"/>
        </w:rPr>
        <w:t xml:space="preserve"> to be </w:t>
      </w:r>
      <w:r w:rsidRPr="007D7359">
        <w:rPr>
          <w:lang w:val="en-US"/>
        </w:rPr>
        <w:t>treated less punitively.</w:t>
      </w:r>
    </w:p>
    <w:p w:rsidR="00FE58FE" w:rsidRPr="004B1F39" w:rsidRDefault="00FE58FE" w:rsidP="00442403">
      <w:pPr>
        <w:spacing w:line="480" w:lineRule="auto"/>
        <w:ind w:firstLine="720"/>
        <w:rPr>
          <w:lang w:val="en-US"/>
        </w:rPr>
      </w:pPr>
      <w:r w:rsidRPr="004B1F39">
        <w:rPr>
          <w:b/>
          <w:lang w:val="en-US"/>
        </w:rPr>
        <w:t>The black sheep effect</w:t>
      </w:r>
      <w:r>
        <w:rPr>
          <w:b/>
          <w:lang w:val="en-US"/>
        </w:rPr>
        <w:t xml:space="preserve">, </w:t>
      </w:r>
      <w:r w:rsidRPr="004B1F39">
        <w:rPr>
          <w:b/>
          <w:lang w:val="en-US"/>
        </w:rPr>
        <w:t>expectancy violation</w:t>
      </w:r>
      <w:r>
        <w:rPr>
          <w:b/>
          <w:lang w:val="en-US"/>
        </w:rPr>
        <w:t xml:space="preserve"> and subjective group dynamics</w:t>
      </w:r>
      <w:r w:rsidRPr="004B1F39">
        <w:rPr>
          <w:b/>
          <w:lang w:val="en-US"/>
        </w:rPr>
        <w:t xml:space="preserve">. </w:t>
      </w:r>
      <w:r w:rsidRPr="004B1F39">
        <w:rPr>
          <w:lang w:val="en-US"/>
        </w:rPr>
        <w:t xml:space="preserve">  </w:t>
      </w:r>
      <w:r>
        <w:rPr>
          <w:lang w:val="en-US"/>
        </w:rPr>
        <w:t>T</w:t>
      </w:r>
      <w:r w:rsidRPr="004B1F39">
        <w:rPr>
          <w:lang w:val="en-US"/>
        </w:rPr>
        <w:t xml:space="preserve">he black sheep effect (Marques &amp; </w:t>
      </w:r>
      <w:proofErr w:type="spellStart"/>
      <w:r w:rsidRPr="004B1F39">
        <w:rPr>
          <w:lang w:val="en-US"/>
        </w:rPr>
        <w:t>Páez</w:t>
      </w:r>
      <w:proofErr w:type="spellEnd"/>
      <w:r w:rsidRPr="004B1F39">
        <w:rPr>
          <w:lang w:val="en-US"/>
        </w:rPr>
        <w:t xml:space="preserve">, 1994) </w:t>
      </w:r>
      <w:r>
        <w:rPr>
          <w:lang w:val="en-US"/>
        </w:rPr>
        <w:t>highlights that</w:t>
      </w:r>
      <w:r w:rsidRPr="004B1F39">
        <w:rPr>
          <w:lang w:val="en-US"/>
        </w:rPr>
        <w:t xml:space="preserve"> </w:t>
      </w:r>
      <w:proofErr w:type="spellStart"/>
      <w:r w:rsidRPr="004B1F39">
        <w:rPr>
          <w:lang w:val="en-US"/>
        </w:rPr>
        <w:t>ingroup</w:t>
      </w:r>
      <w:proofErr w:type="spellEnd"/>
      <w:r w:rsidRPr="004B1F39">
        <w:rPr>
          <w:lang w:val="en-US"/>
        </w:rPr>
        <w:t xml:space="preserve"> </w:t>
      </w:r>
      <w:r>
        <w:rPr>
          <w:lang w:val="en-US"/>
        </w:rPr>
        <w:t>deviants are often derogated</w:t>
      </w:r>
      <w:r w:rsidRPr="004B1F39">
        <w:rPr>
          <w:lang w:val="en-US"/>
        </w:rPr>
        <w:t xml:space="preserve"> more than </w:t>
      </w:r>
      <w:proofErr w:type="spellStart"/>
      <w:r w:rsidRPr="004B1F39">
        <w:rPr>
          <w:lang w:val="en-US"/>
        </w:rPr>
        <w:t>outgroup</w:t>
      </w:r>
      <w:proofErr w:type="spellEnd"/>
      <w:r w:rsidRPr="004B1F39">
        <w:rPr>
          <w:lang w:val="en-US"/>
        </w:rPr>
        <w:t xml:space="preserve"> </w:t>
      </w:r>
      <w:r>
        <w:rPr>
          <w:lang w:val="en-US"/>
        </w:rPr>
        <w:t>deviants</w:t>
      </w:r>
      <w:r w:rsidRPr="004B1F39">
        <w:rPr>
          <w:lang w:val="en-US"/>
        </w:rPr>
        <w:t xml:space="preserve"> (relative to normative targets). In addition, if people generally expect </w:t>
      </w:r>
      <w:proofErr w:type="spellStart"/>
      <w:r w:rsidRPr="004B1F39">
        <w:rPr>
          <w:lang w:val="en-US"/>
        </w:rPr>
        <w:t>ingroup</w:t>
      </w:r>
      <w:proofErr w:type="spellEnd"/>
      <w:r w:rsidRPr="004B1F39">
        <w:rPr>
          <w:lang w:val="en-US"/>
        </w:rPr>
        <w:t xml:space="preserve"> members to be more virtuous than </w:t>
      </w:r>
      <w:proofErr w:type="spellStart"/>
      <w:r w:rsidRPr="004B1F39">
        <w:rPr>
          <w:lang w:val="en-US"/>
        </w:rPr>
        <w:t>outgroup</w:t>
      </w:r>
      <w:proofErr w:type="spellEnd"/>
      <w:r w:rsidRPr="004B1F39">
        <w:rPr>
          <w:lang w:val="en-US"/>
        </w:rPr>
        <w:t xml:space="preserve"> members, expectancy violation could have produced a black sheep effect too (cf. </w:t>
      </w:r>
      <w:proofErr w:type="spellStart"/>
      <w:r w:rsidRPr="004B1F39">
        <w:rPr>
          <w:lang w:val="en-US"/>
        </w:rPr>
        <w:t>Biernat</w:t>
      </w:r>
      <w:proofErr w:type="spellEnd"/>
      <w:r w:rsidRPr="004B1F39">
        <w:rPr>
          <w:lang w:val="en-US"/>
        </w:rPr>
        <w:t xml:space="preserve"> et al., 1999).</w:t>
      </w:r>
      <w:r>
        <w:rPr>
          <w:lang w:val="en-US"/>
        </w:rPr>
        <w:t xml:space="preserve"> The present studies focused on transgressions – clear violations of external rules. These are different from opinion deviance or likeability because transgressions are irreversible and potentially threaten the group in terms of possible sanctions and reputational damage. Therefore, both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members who transgress are vulnerable to the same external constraints or punishments.</w:t>
      </w:r>
      <w:r w:rsidRPr="004B1F39">
        <w:rPr>
          <w:lang w:val="en-US"/>
        </w:rPr>
        <w:t xml:space="preserve"> </w:t>
      </w:r>
      <w:r>
        <w:rPr>
          <w:lang w:val="en-US"/>
        </w:rPr>
        <w:t xml:space="preserve">Given that </w:t>
      </w:r>
      <w:r w:rsidRPr="004B1F39">
        <w:rPr>
          <w:lang w:val="en-US"/>
        </w:rPr>
        <w:t xml:space="preserve">people </w:t>
      </w:r>
      <w:r>
        <w:rPr>
          <w:lang w:val="en-US"/>
        </w:rPr>
        <w:t>a</w:t>
      </w:r>
      <w:r w:rsidRPr="004B1F39">
        <w:rPr>
          <w:lang w:val="en-US"/>
        </w:rPr>
        <w:t>ccept that transgression</w:t>
      </w:r>
      <w:r>
        <w:rPr>
          <w:lang w:val="en-US"/>
        </w:rPr>
        <w:t xml:space="preserve">s </w:t>
      </w:r>
      <w:r w:rsidRPr="004B1F39">
        <w:rPr>
          <w:lang w:val="en-US"/>
        </w:rPr>
        <w:t>should generally be criticized or punished</w:t>
      </w:r>
      <w:r>
        <w:rPr>
          <w:lang w:val="en-US"/>
        </w:rPr>
        <w:t>,</w:t>
      </w:r>
      <w:r w:rsidRPr="004B1F39">
        <w:rPr>
          <w:lang w:val="en-US"/>
        </w:rPr>
        <w:t xml:space="preserve"> the issue for group members is not whether to derogate targets, but whether to attenuate derogatory or punitive reactions. </w:t>
      </w:r>
      <w:r>
        <w:rPr>
          <w:lang w:val="en-US"/>
        </w:rPr>
        <w:t>Th</w:t>
      </w:r>
      <w:r w:rsidRPr="004B1F39">
        <w:rPr>
          <w:lang w:val="en-US"/>
        </w:rPr>
        <w:t>e present findings s</w:t>
      </w:r>
      <w:r>
        <w:rPr>
          <w:lang w:val="en-US"/>
        </w:rPr>
        <w:t>how</w:t>
      </w:r>
      <w:r w:rsidRPr="004B1F39">
        <w:rPr>
          <w:lang w:val="en-US"/>
        </w:rPr>
        <w:t xml:space="preserve"> that the black sheep effect </w:t>
      </w:r>
      <w:r>
        <w:rPr>
          <w:lang w:val="en-US"/>
        </w:rPr>
        <w:t>did</w:t>
      </w:r>
      <w:r w:rsidRPr="004B1F39">
        <w:rPr>
          <w:lang w:val="en-US"/>
        </w:rPr>
        <w:t xml:space="preserve"> not arise in the case of transgressions </w:t>
      </w:r>
      <w:r>
        <w:rPr>
          <w:lang w:val="en-US"/>
        </w:rPr>
        <w:t xml:space="preserve">by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members</w:t>
      </w:r>
      <w:r w:rsidRPr="004B1F39">
        <w:rPr>
          <w:lang w:val="en-US"/>
        </w:rPr>
        <w:t>.</w:t>
      </w:r>
      <w:r>
        <w:rPr>
          <w:lang w:val="en-US"/>
        </w:rPr>
        <w:t xml:space="preserve"> This suggests that because transgressions are unambiguously ‘bad’, both </w:t>
      </w:r>
      <w:proofErr w:type="spellStart"/>
      <w:r>
        <w:rPr>
          <w:lang w:val="en-US"/>
        </w:rPr>
        <w:t>ingroup</w:t>
      </w:r>
      <w:proofErr w:type="spellEnd"/>
      <w:r>
        <w:rPr>
          <w:lang w:val="en-US"/>
        </w:rPr>
        <w:t xml:space="preserve"> and </w:t>
      </w:r>
      <w:proofErr w:type="spellStart"/>
      <w:r>
        <w:rPr>
          <w:lang w:val="en-US"/>
        </w:rPr>
        <w:t>outgroup</w:t>
      </w:r>
      <w:proofErr w:type="spellEnd"/>
      <w:r>
        <w:rPr>
          <w:lang w:val="en-US"/>
        </w:rPr>
        <w:t xml:space="preserve"> members who transgress are judged similarly. </w:t>
      </w:r>
    </w:p>
    <w:p w:rsidR="00FE58FE" w:rsidRDefault="00FE58FE" w:rsidP="00442403">
      <w:pPr>
        <w:spacing w:line="480" w:lineRule="auto"/>
        <w:ind w:firstLine="720"/>
        <w:rPr>
          <w:lang w:val="en-US"/>
        </w:rPr>
      </w:pPr>
      <w:r w:rsidRPr="004B1F39">
        <w:rPr>
          <w:lang w:val="en-US"/>
        </w:rPr>
        <w:t xml:space="preserve">Our preliminary studies showed that the transgression we used for the experiments was equally unexpected regardless of whether it was committed by an </w:t>
      </w:r>
      <w:proofErr w:type="spellStart"/>
      <w:r w:rsidRPr="004B1F39">
        <w:rPr>
          <w:lang w:val="en-US"/>
        </w:rPr>
        <w:t>ingroup</w:t>
      </w:r>
      <w:proofErr w:type="spellEnd"/>
      <w:r w:rsidRPr="004B1F39">
        <w:rPr>
          <w:lang w:val="en-US"/>
        </w:rPr>
        <w:t xml:space="preserve"> or </w:t>
      </w:r>
      <w:proofErr w:type="spellStart"/>
      <w:r w:rsidRPr="004B1F39">
        <w:rPr>
          <w:lang w:val="en-US"/>
        </w:rPr>
        <w:t>outgroup</w:t>
      </w:r>
      <w:proofErr w:type="spellEnd"/>
      <w:r w:rsidRPr="004B1F39">
        <w:rPr>
          <w:lang w:val="en-US"/>
        </w:rPr>
        <w:t xml:space="preserve"> or leader or member. </w:t>
      </w:r>
      <w:r>
        <w:rPr>
          <w:lang w:val="en-US"/>
        </w:rPr>
        <w:t xml:space="preserve">Moreover, </w:t>
      </w:r>
      <w:r w:rsidRPr="004B1F39">
        <w:rPr>
          <w:lang w:val="en-US"/>
        </w:rPr>
        <w:t xml:space="preserve">participants </w:t>
      </w:r>
      <w:r>
        <w:rPr>
          <w:lang w:val="en-US"/>
        </w:rPr>
        <w:t>were</w:t>
      </w:r>
      <w:r w:rsidRPr="004B1F39">
        <w:rPr>
          <w:lang w:val="en-US"/>
        </w:rPr>
        <w:t xml:space="preserve"> similarly negative to both </w:t>
      </w:r>
      <w:proofErr w:type="spellStart"/>
      <w:r w:rsidRPr="004B1F39">
        <w:rPr>
          <w:lang w:val="en-US"/>
        </w:rPr>
        <w:t>outgroup</w:t>
      </w:r>
      <w:proofErr w:type="spellEnd"/>
      <w:r w:rsidRPr="004B1F39">
        <w:rPr>
          <w:lang w:val="en-US"/>
        </w:rPr>
        <w:t xml:space="preserve"> and </w:t>
      </w:r>
      <w:proofErr w:type="spellStart"/>
      <w:r w:rsidRPr="004B1F39">
        <w:rPr>
          <w:lang w:val="en-US"/>
        </w:rPr>
        <w:t>ingroup</w:t>
      </w:r>
      <w:proofErr w:type="spellEnd"/>
      <w:r w:rsidRPr="004B1F39">
        <w:rPr>
          <w:lang w:val="en-US"/>
        </w:rPr>
        <w:t xml:space="preserve"> </w:t>
      </w:r>
      <w:proofErr w:type="spellStart"/>
      <w:r>
        <w:rPr>
          <w:lang w:val="en-US"/>
        </w:rPr>
        <w:t>transgressive</w:t>
      </w:r>
      <w:proofErr w:type="spellEnd"/>
      <w:r>
        <w:rPr>
          <w:lang w:val="en-US"/>
        </w:rPr>
        <w:t xml:space="preserve"> members but were</w:t>
      </w:r>
      <w:r w:rsidRPr="004B1F39">
        <w:rPr>
          <w:lang w:val="en-US"/>
        </w:rPr>
        <w:t xml:space="preserve"> more, rather than less, favorable to </w:t>
      </w:r>
      <w:proofErr w:type="spellStart"/>
      <w:r w:rsidRPr="004B1F39">
        <w:rPr>
          <w:lang w:val="en-US"/>
        </w:rPr>
        <w:t>ingroup</w:t>
      </w:r>
      <w:proofErr w:type="spellEnd"/>
      <w:r w:rsidRPr="004B1F39">
        <w:rPr>
          <w:lang w:val="en-US"/>
        </w:rPr>
        <w:t xml:space="preserve"> leaders who transgress</w:t>
      </w:r>
      <w:r w:rsidR="00101F90">
        <w:rPr>
          <w:lang w:val="en-US"/>
        </w:rPr>
        <w:t>ed,</w:t>
      </w:r>
      <w:r>
        <w:rPr>
          <w:lang w:val="en-US"/>
        </w:rPr>
        <w:t xml:space="preserve"> compared with their reactions to other transgressors</w:t>
      </w:r>
      <w:r w:rsidRPr="004B1F39">
        <w:rPr>
          <w:lang w:val="en-US"/>
        </w:rPr>
        <w:t xml:space="preserve">. </w:t>
      </w:r>
    </w:p>
    <w:p w:rsidR="00FE58FE" w:rsidRPr="004B1F39" w:rsidRDefault="00FE58FE" w:rsidP="00F64079">
      <w:pPr>
        <w:spacing w:line="480" w:lineRule="auto"/>
        <w:ind w:firstLine="720"/>
        <w:rPr>
          <w:lang w:val="en-US"/>
        </w:rPr>
      </w:pPr>
      <w:r>
        <w:rPr>
          <w:lang w:val="en-US"/>
        </w:rPr>
        <w:t xml:space="preserve">Subjective group dynamics theory (Abrams &amp; Rutland, 2011; Marques et al., 1998) holds that people are motivated to sustain positive social identity and do so, in part, by differentiating among group members to express support for those who best sustain the group’s prescriptive norms. </w:t>
      </w:r>
      <w:r w:rsidRPr="004B1F39">
        <w:rPr>
          <w:lang w:val="en-US"/>
        </w:rPr>
        <w:t xml:space="preserve">Loyalty is generally a strong prescriptive norm to which group members are expected to adhere (cf. Abrams, Rutland, Ferrell, &amp; Pelletier, 2008; </w:t>
      </w:r>
      <w:proofErr w:type="spellStart"/>
      <w:r w:rsidRPr="004B1F39">
        <w:rPr>
          <w:lang w:val="en-US"/>
        </w:rPr>
        <w:t>Zdaniuk</w:t>
      </w:r>
      <w:proofErr w:type="spellEnd"/>
      <w:r w:rsidRPr="004B1F39">
        <w:rPr>
          <w:lang w:val="en-US"/>
        </w:rPr>
        <w:t xml:space="preserve"> &amp; Levine, 2001). </w:t>
      </w:r>
      <w:proofErr w:type="spellStart"/>
      <w:r w:rsidRPr="004B1F39">
        <w:rPr>
          <w:lang w:val="en-US"/>
        </w:rPr>
        <w:t>Transgressive</w:t>
      </w:r>
      <w:proofErr w:type="spellEnd"/>
      <w:r w:rsidRPr="004B1F39">
        <w:rPr>
          <w:lang w:val="en-US"/>
        </w:rPr>
        <w:t xml:space="preserve"> leaders may present a dilemma for group members because they create a tension between upholding important consensual standards and rules and demonstrating loyalty to the group by supporting their leader (Lewis, 201</w:t>
      </w:r>
      <w:r>
        <w:rPr>
          <w:lang w:val="en-US"/>
        </w:rPr>
        <w:t>0</w:t>
      </w:r>
      <w:r w:rsidRPr="004B1F39">
        <w:rPr>
          <w:lang w:val="en-US"/>
        </w:rPr>
        <w:t xml:space="preserve">). It appears from the present findings that the dilemma is generally resolved </w:t>
      </w:r>
      <w:r>
        <w:rPr>
          <w:lang w:val="en-US"/>
        </w:rPr>
        <w:t xml:space="preserve">in the form of transgression credit to </w:t>
      </w:r>
      <w:r w:rsidRPr="004B1F39">
        <w:rPr>
          <w:lang w:val="en-US"/>
        </w:rPr>
        <w:t xml:space="preserve">the </w:t>
      </w:r>
      <w:proofErr w:type="spellStart"/>
      <w:r w:rsidRPr="004B1F39">
        <w:rPr>
          <w:lang w:val="en-US"/>
        </w:rPr>
        <w:t>ingroup</w:t>
      </w:r>
      <w:proofErr w:type="spellEnd"/>
      <w:r w:rsidRPr="004B1F39">
        <w:rPr>
          <w:lang w:val="en-US"/>
        </w:rPr>
        <w:t xml:space="preserve"> leader.</w:t>
      </w:r>
    </w:p>
    <w:p w:rsidR="00FE58FE" w:rsidRPr="004B1F39" w:rsidRDefault="00FE58FE" w:rsidP="005B6103">
      <w:pPr>
        <w:spacing w:line="480" w:lineRule="auto"/>
        <w:jc w:val="center"/>
        <w:rPr>
          <w:b/>
          <w:lang w:val="en-US"/>
        </w:rPr>
      </w:pPr>
      <w:r>
        <w:rPr>
          <w:b/>
          <w:lang w:val="en-US"/>
        </w:rPr>
        <w:t xml:space="preserve">Implications, Limitations, and Conclusions </w:t>
      </w:r>
    </w:p>
    <w:p w:rsidR="00FE58FE" w:rsidRPr="004B1F39" w:rsidRDefault="00FE58FE" w:rsidP="005B6103">
      <w:pPr>
        <w:spacing w:line="480" w:lineRule="auto"/>
        <w:ind w:firstLine="720"/>
        <w:rPr>
          <w:lang w:val="en-US"/>
        </w:rPr>
      </w:pPr>
      <w:r>
        <w:rPr>
          <w:lang w:val="en-US"/>
        </w:rPr>
        <w:t xml:space="preserve">The present research has implications for sport, banking, business, and politics. In contexts where groups face competition, leaders may find themselves gradually propelled toward disreputable, </w:t>
      </w:r>
      <w:proofErr w:type="spellStart"/>
      <w:r>
        <w:rPr>
          <w:lang w:val="en-US"/>
        </w:rPr>
        <w:t>transgressive</w:t>
      </w:r>
      <w:proofErr w:type="spellEnd"/>
      <w:r>
        <w:rPr>
          <w:lang w:val="en-US"/>
        </w:rPr>
        <w:t>, and possibly illegal actions in support of their groups (</w:t>
      </w:r>
      <w:proofErr w:type="spellStart"/>
      <w:r>
        <w:rPr>
          <w:lang w:val="en-US"/>
        </w:rPr>
        <w:t>Ashforth</w:t>
      </w:r>
      <w:proofErr w:type="spellEnd"/>
      <w:r>
        <w:rPr>
          <w:lang w:val="en-US"/>
        </w:rPr>
        <w:t xml:space="preserve"> &amp; </w:t>
      </w:r>
      <w:proofErr w:type="spellStart"/>
      <w:r>
        <w:rPr>
          <w:lang w:val="en-US"/>
        </w:rPr>
        <w:t>Anand</w:t>
      </w:r>
      <w:proofErr w:type="spellEnd"/>
      <w:r>
        <w:rPr>
          <w:lang w:val="en-US"/>
        </w:rPr>
        <w:t xml:space="preserve">, 2003).  Leaders may engage in </w:t>
      </w:r>
      <w:proofErr w:type="spellStart"/>
      <w:r>
        <w:rPr>
          <w:lang w:val="en-US"/>
        </w:rPr>
        <w:t>transgressive</w:t>
      </w:r>
      <w:proofErr w:type="spellEnd"/>
      <w:r>
        <w:rPr>
          <w:lang w:val="en-US"/>
        </w:rPr>
        <w:t xml:space="preserve"> acts because of their desire to benefit the group, but it seems plausible that these acts are facilitated if fellow group members turn a blind eye (Near &amp; </w:t>
      </w:r>
      <w:proofErr w:type="spellStart"/>
      <w:r>
        <w:rPr>
          <w:lang w:val="en-US"/>
        </w:rPr>
        <w:t>Miceli</w:t>
      </w:r>
      <w:proofErr w:type="spellEnd"/>
      <w:r>
        <w:rPr>
          <w:lang w:val="en-US"/>
        </w:rPr>
        <w:t xml:space="preserve">, 2011). In periods of turmoil or instability, members’ unwillingness to mete punishment upon </w:t>
      </w:r>
      <w:proofErr w:type="spellStart"/>
      <w:r>
        <w:rPr>
          <w:lang w:val="en-US"/>
        </w:rPr>
        <w:t>transgressive</w:t>
      </w:r>
      <w:proofErr w:type="spellEnd"/>
      <w:r>
        <w:rPr>
          <w:lang w:val="en-US"/>
        </w:rPr>
        <w:t xml:space="preserve"> </w:t>
      </w:r>
      <w:proofErr w:type="spellStart"/>
      <w:r>
        <w:rPr>
          <w:lang w:val="en-US"/>
        </w:rPr>
        <w:t>ingroup</w:t>
      </w:r>
      <w:proofErr w:type="spellEnd"/>
      <w:r>
        <w:rPr>
          <w:lang w:val="en-US"/>
        </w:rPr>
        <w:t xml:space="preserve"> leaders might be taken by those leaders as implying tacit endorsement of their transgressions.  </w:t>
      </w:r>
    </w:p>
    <w:p w:rsidR="00FE58FE" w:rsidRPr="004B1F39" w:rsidRDefault="00FE58FE" w:rsidP="005B6103">
      <w:pPr>
        <w:spacing w:line="480" w:lineRule="auto"/>
        <w:ind w:firstLine="720"/>
        <w:rPr>
          <w:lang w:val="en-US"/>
        </w:rPr>
      </w:pPr>
      <w:r>
        <w:rPr>
          <w:lang w:val="en-US"/>
        </w:rPr>
        <w:t xml:space="preserve">No single study or series of studies can possibly explore all types of instance of leader transgression. However, the present studies suggest that we should be unsurprised by the almost daily revelations, across a wide range of contexts, that groups and organizations have tacitly or actively accepted their leader’s transgression. Our evidence is consistent with the observation that organizations may sacrifice their </w:t>
      </w:r>
      <w:proofErr w:type="spellStart"/>
      <w:r>
        <w:rPr>
          <w:lang w:val="en-US"/>
        </w:rPr>
        <w:t>transgressive</w:t>
      </w:r>
      <w:proofErr w:type="spellEnd"/>
      <w:r>
        <w:rPr>
          <w:lang w:val="en-US"/>
        </w:rPr>
        <w:t xml:space="preserve"> members before they sacrifice equally or more complicit </w:t>
      </w:r>
      <w:proofErr w:type="spellStart"/>
      <w:r>
        <w:rPr>
          <w:lang w:val="en-US"/>
        </w:rPr>
        <w:t>transgressive</w:t>
      </w:r>
      <w:proofErr w:type="spellEnd"/>
      <w:r>
        <w:rPr>
          <w:lang w:val="en-US"/>
        </w:rPr>
        <w:t xml:space="preserve"> leaders (see the progression of resignations following </w:t>
      </w:r>
      <w:r w:rsidR="00101F90">
        <w:rPr>
          <w:lang w:val="en-US"/>
        </w:rPr>
        <w:t xml:space="preserve">News International's UK </w:t>
      </w:r>
      <w:r w:rsidR="00C108AE" w:rsidRPr="00C108AE">
        <w:rPr>
          <w:i/>
          <w:lang w:val="en-US"/>
        </w:rPr>
        <w:t>News of the World</w:t>
      </w:r>
      <w:r>
        <w:rPr>
          <w:lang w:val="en-US"/>
        </w:rPr>
        <w:t xml:space="preserve"> </w:t>
      </w:r>
      <w:r w:rsidR="00101F90">
        <w:rPr>
          <w:lang w:val="en-US"/>
        </w:rPr>
        <w:t xml:space="preserve">newspaper </w:t>
      </w:r>
      <w:r>
        <w:rPr>
          <w:lang w:val="en-US"/>
        </w:rPr>
        <w:t xml:space="preserve">phone hacking scandal). Some chief executives have resorted to dubious schemes to keep their companies’ stock market position buoyant (e.g. the Enron and sub-prime lending and Libor rate fixing scandals). Some countries or arms manufacturers use bribes to win military contracts. Some company managers pay insufficient attention to safety regulations (resulting in serious accidents or environmental disasters), some military commanders have turned a blind eye to the use of inhumane and extreme methods on enemies (e.g. Abu </w:t>
      </w:r>
      <w:proofErr w:type="spellStart"/>
      <w:r>
        <w:rPr>
          <w:lang w:val="en-US"/>
        </w:rPr>
        <w:t>Gharaib</w:t>
      </w:r>
      <w:proofErr w:type="spellEnd"/>
      <w:r>
        <w:rPr>
          <w:lang w:val="en-US"/>
        </w:rPr>
        <w:t xml:space="preserve">, extraordinary rendition). Some political leaders have attempted to manipulate elections (e.g. refusal to accept election results in the Ivory Coast), sports team captains have infamously cheated to win competitions (e.g., </w:t>
      </w:r>
      <w:proofErr w:type="spellStart"/>
      <w:r>
        <w:rPr>
          <w:lang w:val="en-US"/>
        </w:rPr>
        <w:t>Maradona’s</w:t>
      </w:r>
      <w:proofErr w:type="spellEnd"/>
      <w:r>
        <w:rPr>
          <w:lang w:val="en-US"/>
        </w:rPr>
        <w:t xml:space="preserve"> ”hand of God” goal in Argentina’s soccer match against England; Thierry Henri’s handball goal against Ireland). </w:t>
      </w:r>
    </w:p>
    <w:p w:rsidR="00FE58FE" w:rsidRPr="004B1F39" w:rsidRDefault="00FE58FE" w:rsidP="000B614C">
      <w:pPr>
        <w:spacing w:line="480" w:lineRule="auto"/>
        <w:ind w:firstLine="720"/>
        <w:rPr>
          <w:lang w:val="en-US"/>
        </w:rPr>
      </w:pPr>
      <w:r>
        <w:rPr>
          <w:lang w:val="en-US"/>
        </w:rPr>
        <w:t>Importantly, although people perhaps feel comfortable overlooking their own leaders’ transgressions, as long as the</w:t>
      </w:r>
      <w:r w:rsidR="00101F90">
        <w:rPr>
          <w:lang w:val="en-US"/>
        </w:rPr>
        <w:t xml:space="preserve"> act is</w:t>
      </w:r>
      <w:r>
        <w:rPr>
          <w:lang w:val="en-US"/>
        </w:rPr>
        <w:t xml:space="preserve"> perceived as being enacted for the benefit of the group, </w:t>
      </w:r>
      <w:r w:rsidR="00101F90">
        <w:rPr>
          <w:lang w:val="en-US"/>
        </w:rPr>
        <w:t>people</w:t>
      </w:r>
      <w:r>
        <w:rPr>
          <w:lang w:val="en-US"/>
        </w:rPr>
        <w:t xml:space="preserve"> seem quite willing to condemn t</w:t>
      </w:r>
      <w:r w:rsidR="00101F90">
        <w:rPr>
          <w:lang w:val="en-US"/>
        </w:rPr>
        <w:t>ransgressions</w:t>
      </w:r>
      <w:r>
        <w:rPr>
          <w:lang w:val="en-US"/>
        </w:rPr>
        <w:t xml:space="preserve"> by </w:t>
      </w:r>
      <w:proofErr w:type="spellStart"/>
      <w:r>
        <w:rPr>
          <w:lang w:val="en-US"/>
        </w:rPr>
        <w:t>outgroup</w:t>
      </w:r>
      <w:proofErr w:type="spellEnd"/>
      <w:r>
        <w:rPr>
          <w:lang w:val="en-US"/>
        </w:rPr>
        <w:t xml:space="preserve"> leaders (e.g. powerful governments’ decisions to ‘take down’ foreign despots politically or militarily, and sports team managers’ depictions of rival teams as cheats, dirty players etc.).</w:t>
      </w:r>
      <w:r w:rsidR="00101F90">
        <w:rPr>
          <w:lang w:val="en-US"/>
        </w:rPr>
        <w:t>Likewise</w:t>
      </w:r>
      <w:r>
        <w:rPr>
          <w:lang w:val="en-US"/>
        </w:rPr>
        <w:t xml:space="preserve">, external agencies or observers seem likely to visit significant sanctions on </w:t>
      </w:r>
      <w:proofErr w:type="spellStart"/>
      <w:r>
        <w:rPr>
          <w:lang w:val="en-US"/>
        </w:rPr>
        <w:t>transgressive</w:t>
      </w:r>
      <w:proofErr w:type="spellEnd"/>
      <w:r>
        <w:rPr>
          <w:lang w:val="en-US"/>
        </w:rPr>
        <w:t xml:space="preserve"> leaders. For example, star players in soccer are more likely to receive bookings for offenses than are less stellar players in the same teams (Miguel, </w:t>
      </w:r>
      <w:proofErr w:type="spellStart"/>
      <w:r>
        <w:rPr>
          <w:lang w:val="en-US"/>
        </w:rPr>
        <w:t>Saigh</w:t>
      </w:r>
      <w:proofErr w:type="spellEnd"/>
      <w:r>
        <w:rPr>
          <w:lang w:val="en-US"/>
        </w:rPr>
        <w:t xml:space="preserve">, &amp; </w:t>
      </w:r>
      <w:proofErr w:type="spellStart"/>
      <w:r>
        <w:rPr>
          <w:lang w:val="en-US"/>
        </w:rPr>
        <w:t>Satyanath</w:t>
      </w:r>
      <w:proofErr w:type="spellEnd"/>
      <w:r>
        <w:rPr>
          <w:lang w:val="en-US"/>
        </w:rPr>
        <w:t xml:space="preserve">, 2011). </w:t>
      </w:r>
    </w:p>
    <w:p w:rsidR="00FE58FE" w:rsidRPr="004B1F39" w:rsidRDefault="00FE58FE" w:rsidP="005B6103">
      <w:pPr>
        <w:spacing w:line="480" w:lineRule="auto"/>
        <w:ind w:firstLine="720"/>
        <w:rPr>
          <w:lang w:val="en-US"/>
        </w:rPr>
      </w:pPr>
      <w:r>
        <w:rPr>
          <w:lang w:val="en-US"/>
        </w:rPr>
        <w:t xml:space="preserve">The application of a double standard for </w:t>
      </w:r>
      <w:proofErr w:type="spellStart"/>
      <w:r>
        <w:rPr>
          <w:lang w:val="en-US"/>
        </w:rPr>
        <w:t>ingroup</w:t>
      </w:r>
      <w:proofErr w:type="spellEnd"/>
      <w:r>
        <w:rPr>
          <w:lang w:val="en-US"/>
        </w:rPr>
        <w:t xml:space="preserve"> leaders is dangerous on at least two counts. First, it may create the potential for group leaders to normalize their extreme and corrupt acts so that these go unchecked by their own members. Second, </w:t>
      </w:r>
      <w:proofErr w:type="spellStart"/>
      <w:r>
        <w:rPr>
          <w:lang w:val="en-US"/>
        </w:rPr>
        <w:t>transgressive</w:t>
      </w:r>
      <w:proofErr w:type="spellEnd"/>
      <w:r>
        <w:rPr>
          <w:lang w:val="en-US"/>
        </w:rPr>
        <w:t xml:space="preserve"> leadership ultimately renders a group vulnerable to criticism and attack from outside observers and </w:t>
      </w:r>
      <w:r w:rsidR="00101F90">
        <w:rPr>
          <w:lang w:val="en-US"/>
        </w:rPr>
        <w:t xml:space="preserve">from external </w:t>
      </w:r>
      <w:r>
        <w:rPr>
          <w:lang w:val="en-US"/>
        </w:rPr>
        <w:t>groups to which the corruption may be more apparent. These two dangers could in turn create strong intergroup tension, sowing the seeds for conflict and conflict escalation if a self-righteous leader of one group becomes viewed as the incarnation of evil in the eyes of an opposing group. Thus, transgression credit may have significant implications for the establishment of extremism (cf. Hogg &amp; Blaylock, 2012)</w:t>
      </w:r>
      <w:r w:rsidR="00101F90">
        <w:rPr>
          <w:lang w:val="en-US"/>
        </w:rPr>
        <w:t>, and intractable intergroup conflict (Bar Tal, 2013)</w:t>
      </w:r>
      <w:r>
        <w:rPr>
          <w:lang w:val="en-US"/>
        </w:rPr>
        <w:t>.</w:t>
      </w:r>
    </w:p>
    <w:p w:rsidR="00FE58FE" w:rsidRDefault="00FE58FE">
      <w:pPr>
        <w:spacing w:line="480" w:lineRule="auto"/>
        <w:ind w:firstLine="720"/>
        <w:rPr>
          <w:lang w:val="en-US"/>
        </w:rPr>
      </w:pPr>
      <w:r>
        <w:rPr>
          <w:lang w:val="en-US"/>
        </w:rPr>
        <w:t xml:space="preserve">We are aware that the present research also has limitations. It would be useful to examine additional contexts, and to conduct studies with real groups. There is also plenty of scope to explore archival evidence in future research. For example, it would be interesting to examine the extent to which severity of transgression moderates the double standard. It could be that truly awful criminality or atrocity limits people’s tolerance of </w:t>
      </w:r>
      <w:proofErr w:type="spellStart"/>
      <w:r>
        <w:rPr>
          <w:lang w:val="en-US"/>
        </w:rPr>
        <w:t>ingroup</w:t>
      </w:r>
      <w:proofErr w:type="spellEnd"/>
      <w:r>
        <w:rPr>
          <w:lang w:val="en-US"/>
        </w:rPr>
        <w:t xml:space="preserve"> leaders’ transgressions. Nonetheless, most transgressions are not at those extremes and so the present research provides insight into transgressions that are plausible and likely. </w:t>
      </w:r>
    </w:p>
    <w:p w:rsidR="00FE58FE" w:rsidRPr="004B1F39" w:rsidRDefault="00FE58FE">
      <w:pPr>
        <w:spacing w:line="480" w:lineRule="auto"/>
        <w:ind w:firstLine="720"/>
        <w:rPr>
          <w:lang w:val="en-US"/>
        </w:rPr>
      </w:pPr>
      <w:r>
        <w:rPr>
          <w:lang w:val="en-US"/>
        </w:rPr>
        <w:t>There</w:t>
      </w:r>
      <w:r w:rsidRPr="007D7359">
        <w:rPr>
          <w:lang w:val="en-US"/>
        </w:rPr>
        <w:t xml:space="preserve"> </w:t>
      </w:r>
      <w:r>
        <w:rPr>
          <w:lang w:val="en-US"/>
        </w:rPr>
        <w:t>is</w:t>
      </w:r>
      <w:r w:rsidRPr="007D7359">
        <w:rPr>
          <w:lang w:val="en-US"/>
        </w:rPr>
        <w:t xml:space="preserve"> </w:t>
      </w:r>
      <w:r>
        <w:rPr>
          <w:lang w:val="en-US"/>
        </w:rPr>
        <w:t>also</w:t>
      </w:r>
      <w:r w:rsidRPr="007D7359">
        <w:rPr>
          <w:lang w:val="en-US"/>
        </w:rPr>
        <w:t xml:space="preserve"> </w:t>
      </w:r>
      <w:r>
        <w:rPr>
          <w:lang w:val="en-US"/>
        </w:rPr>
        <w:t>scope</w:t>
      </w:r>
      <w:r w:rsidRPr="007D7359">
        <w:rPr>
          <w:lang w:val="en-US"/>
        </w:rPr>
        <w:t xml:space="preserve"> </w:t>
      </w:r>
      <w:r>
        <w:rPr>
          <w:lang w:val="en-US"/>
        </w:rPr>
        <w:t>for</w:t>
      </w:r>
      <w:r w:rsidRPr="007D7359">
        <w:rPr>
          <w:lang w:val="en-US"/>
        </w:rPr>
        <w:t xml:space="preserve"> </w:t>
      </w:r>
      <w:r>
        <w:rPr>
          <w:lang w:val="en-US"/>
        </w:rPr>
        <w:t>cross</w:t>
      </w:r>
      <w:r w:rsidRPr="007D7359">
        <w:rPr>
          <w:lang w:val="en-US"/>
        </w:rPr>
        <w:t xml:space="preserve"> </w:t>
      </w:r>
      <w:r>
        <w:rPr>
          <w:lang w:val="en-US"/>
        </w:rPr>
        <w:t>cultural</w:t>
      </w:r>
      <w:r w:rsidRPr="007D7359">
        <w:rPr>
          <w:lang w:val="en-US"/>
        </w:rPr>
        <w:t xml:space="preserve"> </w:t>
      </w:r>
      <w:r>
        <w:rPr>
          <w:lang w:val="en-US"/>
        </w:rPr>
        <w:t>research</w:t>
      </w:r>
      <w:r w:rsidRPr="007D7359">
        <w:rPr>
          <w:lang w:val="en-US"/>
        </w:rPr>
        <w:t xml:space="preserve"> </w:t>
      </w:r>
      <w:r>
        <w:rPr>
          <w:lang w:val="en-US"/>
        </w:rPr>
        <w:t>into</w:t>
      </w:r>
      <w:r w:rsidRPr="007D7359">
        <w:rPr>
          <w:lang w:val="en-US"/>
        </w:rPr>
        <w:t xml:space="preserve"> </w:t>
      </w:r>
      <w:r>
        <w:rPr>
          <w:lang w:val="en-US"/>
        </w:rPr>
        <w:t>transgression</w:t>
      </w:r>
      <w:r w:rsidRPr="007D7359">
        <w:rPr>
          <w:lang w:val="en-US"/>
        </w:rPr>
        <w:t xml:space="preserve"> </w:t>
      </w:r>
      <w:r>
        <w:rPr>
          <w:lang w:val="en-US"/>
        </w:rPr>
        <w:t>credit.</w:t>
      </w:r>
      <w:r w:rsidRPr="007D7359">
        <w:rPr>
          <w:lang w:val="en-US"/>
        </w:rPr>
        <w:t xml:space="preserve"> </w:t>
      </w:r>
      <w:r>
        <w:rPr>
          <w:lang w:val="en-US"/>
        </w:rPr>
        <w:t>For</w:t>
      </w:r>
      <w:r w:rsidRPr="007D7359">
        <w:rPr>
          <w:lang w:val="en-US"/>
        </w:rPr>
        <w:t xml:space="preserve"> </w:t>
      </w:r>
      <w:r>
        <w:rPr>
          <w:lang w:val="en-US"/>
        </w:rPr>
        <w:t>example,</w:t>
      </w:r>
      <w:r w:rsidRPr="007D7359">
        <w:rPr>
          <w:lang w:val="en-US"/>
        </w:rPr>
        <w:t xml:space="preserve"> </w:t>
      </w:r>
      <w:r>
        <w:rPr>
          <w:lang w:val="en-US"/>
        </w:rPr>
        <w:t>it</w:t>
      </w:r>
      <w:r w:rsidRPr="007D7359">
        <w:rPr>
          <w:lang w:val="en-US"/>
        </w:rPr>
        <w:t xml:space="preserve"> </w:t>
      </w:r>
      <w:r>
        <w:rPr>
          <w:lang w:val="en-US"/>
        </w:rPr>
        <w:t>may</w:t>
      </w:r>
      <w:r w:rsidRPr="007D7359">
        <w:rPr>
          <w:lang w:val="en-US"/>
        </w:rPr>
        <w:t xml:space="preserve"> </w:t>
      </w:r>
      <w:r>
        <w:rPr>
          <w:lang w:val="en-US"/>
        </w:rPr>
        <w:t>be</w:t>
      </w:r>
      <w:r w:rsidRPr="007D7359">
        <w:rPr>
          <w:lang w:val="en-US"/>
        </w:rPr>
        <w:t xml:space="preserve"> </w:t>
      </w:r>
      <w:r>
        <w:rPr>
          <w:lang w:val="en-US"/>
        </w:rPr>
        <w:t>that</w:t>
      </w:r>
      <w:r w:rsidRPr="007D7359">
        <w:rPr>
          <w:lang w:val="en-US"/>
        </w:rPr>
        <w:t xml:space="preserve"> </w:t>
      </w:r>
      <w:r>
        <w:rPr>
          <w:lang w:val="en-US"/>
        </w:rPr>
        <w:t>more</w:t>
      </w:r>
      <w:r w:rsidRPr="007D7359">
        <w:rPr>
          <w:lang w:val="en-US"/>
        </w:rPr>
        <w:t xml:space="preserve"> </w:t>
      </w:r>
      <w:r>
        <w:rPr>
          <w:lang w:val="en-US"/>
        </w:rPr>
        <w:t>collectivist</w:t>
      </w:r>
      <w:r w:rsidRPr="007D7359">
        <w:rPr>
          <w:lang w:val="en-US"/>
        </w:rPr>
        <w:t xml:space="preserve"> </w:t>
      </w:r>
      <w:r>
        <w:rPr>
          <w:lang w:val="en-US"/>
        </w:rPr>
        <w:t>and</w:t>
      </w:r>
      <w:r w:rsidRPr="007D7359">
        <w:rPr>
          <w:lang w:val="en-US"/>
        </w:rPr>
        <w:t xml:space="preserve"> </w:t>
      </w:r>
      <w:r>
        <w:rPr>
          <w:lang w:val="en-US"/>
        </w:rPr>
        <w:t>more</w:t>
      </w:r>
      <w:r w:rsidRPr="007D7359">
        <w:rPr>
          <w:lang w:val="en-US"/>
        </w:rPr>
        <w:t xml:space="preserve"> </w:t>
      </w:r>
      <w:r>
        <w:rPr>
          <w:lang w:val="en-US"/>
        </w:rPr>
        <w:t>closed</w:t>
      </w:r>
      <w:r w:rsidRPr="007D7359">
        <w:rPr>
          <w:lang w:val="en-US"/>
        </w:rPr>
        <w:t xml:space="preserve"> </w:t>
      </w:r>
      <w:r>
        <w:rPr>
          <w:lang w:val="en-US"/>
        </w:rPr>
        <w:t>communities</w:t>
      </w:r>
      <w:r w:rsidRPr="007D7359">
        <w:rPr>
          <w:lang w:val="en-US"/>
        </w:rPr>
        <w:t xml:space="preserve"> </w:t>
      </w:r>
      <w:r>
        <w:rPr>
          <w:lang w:val="en-US"/>
        </w:rPr>
        <w:t>have</w:t>
      </w:r>
      <w:r w:rsidRPr="007D7359">
        <w:rPr>
          <w:lang w:val="en-US"/>
        </w:rPr>
        <w:t xml:space="preserve"> </w:t>
      </w:r>
      <w:r>
        <w:rPr>
          <w:lang w:val="en-US"/>
        </w:rPr>
        <w:t>a</w:t>
      </w:r>
      <w:r w:rsidRPr="007D7359">
        <w:rPr>
          <w:lang w:val="en-US"/>
        </w:rPr>
        <w:t xml:space="preserve"> </w:t>
      </w:r>
      <w:r>
        <w:rPr>
          <w:lang w:val="en-US"/>
        </w:rPr>
        <w:t>harder</w:t>
      </w:r>
      <w:r w:rsidRPr="007D7359">
        <w:rPr>
          <w:lang w:val="en-US"/>
        </w:rPr>
        <w:t xml:space="preserve"> </w:t>
      </w:r>
      <w:r>
        <w:rPr>
          <w:lang w:val="en-US"/>
        </w:rPr>
        <w:t>time</w:t>
      </w:r>
      <w:r w:rsidRPr="007D7359">
        <w:rPr>
          <w:lang w:val="en-US"/>
        </w:rPr>
        <w:t xml:space="preserve"> </w:t>
      </w:r>
      <w:r>
        <w:rPr>
          <w:lang w:val="en-US"/>
        </w:rPr>
        <w:t>criticizing</w:t>
      </w:r>
      <w:r w:rsidRPr="007D7359">
        <w:rPr>
          <w:lang w:val="en-US"/>
        </w:rPr>
        <w:t xml:space="preserve"> </w:t>
      </w:r>
      <w:proofErr w:type="spellStart"/>
      <w:r>
        <w:rPr>
          <w:lang w:val="en-US"/>
        </w:rPr>
        <w:t>transgressive</w:t>
      </w:r>
      <w:proofErr w:type="spellEnd"/>
      <w:r w:rsidRPr="007D7359">
        <w:rPr>
          <w:lang w:val="en-US"/>
        </w:rPr>
        <w:t xml:space="preserve"> </w:t>
      </w:r>
      <w:proofErr w:type="spellStart"/>
      <w:r>
        <w:rPr>
          <w:lang w:val="en-US"/>
        </w:rPr>
        <w:t>ingroup</w:t>
      </w:r>
      <w:proofErr w:type="spellEnd"/>
      <w:r w:rsidRPr="007D7359">
        <w:rPr>
          <w:lang w:val="en-US"/>
        </w:rPr>
        <w:t xml:space="preserve"> </w:t>
      </w:r>
      <w:r>
        <w:rPr>
          <w:lang w:val="en-US"/>
        </w:rPr>
        <w:t>leaders.</w:t>
      </w:r>
      <w:r w:rsidRPr="007D7359">
        <w:rPr>
          <w:lang w:val="en-US"/>
        </w:rPr>
        <w:t xml:space="preserve"> </w:t>
      </w:r>
      <w:r>
        <w:rPr>
          <w:lang w:val="en-US"/>
        </w:rPr>
        <w:t>Alternatively,</w:t>
      </w:r>
      <w:r w:rsidRPr="007D7359">
        <w:rPr>
          <w:lang w:val="en-US"/>
        </w:rPr>
        <w:t xml:space="preserve"> </w:t>
      </w:r>
      <w:r>
        <w:rPr>
          <w:lang w:val="en-US"/>
        </w:rPr>
        <w:t>they</w:t>
      </w:r>
      <w:r w:rsidRPr="007D7359">
        <w:rPr>
          <w:lang w:val="en-US"/>
        </w:rPr>
        <w:t xml:space="preserve"> </w:t>
      </w:r>
      <w:r>
        <w:rPr>
          <w:lang w:val="en-US"/>
        </w:rPr>
        <w:t>may</w:t>
      </w:r>
      <w:r w:rsidRPr="007D7359">
        <w:rPr>
          <w:lang w:val="en-US"/>
        </w:rPr>
        <w:t xml:space="preserve"> </w:t>
      </w:r>
      <w:r>
        <w:rPr>
          <w:lang w:val="en-US"/>
        </w:rPr>
        <w:t>place</w:t>
      </w:r>
      <w:r w:rsidRPr="007D7359">
        <w:rPr>
          <w:lang w:val="en-US"/>
        </w:rPr>
        <w:t xml:space="preserve"> </w:t>
      </w:r>
      <w:r>
        <w:rPr>
          <w:lang w:val="en-US"/>
        </w:rPr>
        <w:t>tighter</w:t>
      </w:r>
      <w:r w:rsidRPr="007D7359">
        <w:rPr>
          <w:lang w:val="en-US"/>
        </w:rPr>
        <w:t xml:space="preserve"> </w:t>
      </w:r>
      <w:r>
        <w:rPr>
          <w:lang w:val="en-US"/>
        </w:rPr>
        <w:t>constraints</w:t>
      </w:r>
      <w:r w:rsidRPr="007D7359">
        <w:rPr>
          <w:lang w:val="en-US"/>
        </w:rPr>
        <w:t xml:space="preserve"> </w:t>
      </w:r>
      <w:r>
        <w:rPr>
          <w:lang w:val="en-US"/>
        </w:rPr>
        <w:t>on</w:t>
      </w:r>
      <w:r w:rsidRPr="007D7359">
        <w:rPr>
          <w:lang w:val="en-US"/>
        </w:rPr>
        <w:t xml:space="preserve"> </w:t>
      </w:r>
      <w:r>
        <w:rPr>
          <w:lang w:val="en-US"/>
        </w:rPr>
        <w:t>their</w:t>
      </w:r>
      <w:r w:rsidRPr="007D7359">
        <w:rPr>
          <w:lang w:val="en-US"/>
        </w:rPr>
        <w:t xml:space="preserve"> </w:t>
      </w:r>
      <w:r>
        <w:rPr>
          <w:lang w:val="en-US"/>
        </w:rPr>
        <w:t>leaders</w:t>
      </w:r>
      <w:r w:rsidRPr="007D7359">
        <w:rPr>
          <w:lang w:val="en-US"/>
        </w:rPr>
        <w:t xml:space="preserve"> </w:t>
      </w:r>
      <w:r>
        <w:rPr>
          <w:lang w:val="en-US"/>
        </w:rPr>
        <w:t>and</w:t>
      </w:r>
      <w:r w:rsidRPr="007D7359">
        <w:rPr>
          <w:lang w:val="en-US"/>
        </w:rPr>
        <w:t xml:space="preserve"> </w:t>
      </w:r>
      <w:r>
        <w:rPr>
          <w:lang w:val="en-US"/>
        </w:rPr>
        <w:t>thereby</w:t>
      </w:r>
      <w:r w:rsidRPr="007D7359">
        <w:rPr>
          <w:lang w:val="en-US"/>
        </w:rPr>
        <w:t xml:space="preserve"> </w:t>
      </w:r>
      <w:r>
        <w:rPr>
          <w:lang w:val="en-US"/>
        </w:rPr>
        <w:t>be</w:t>
      </w:r>
      <w:r w:rsidRPr="007D7359">
        <w:rPr>
          <w:lang w:val="en-US"/>
        </w:rPr>
        <w:t xml:space="preserve"> </w:t>
      </w:r>
      <w:r>
        <w:rPr>
          <w:lang w:val="en-US"/>
        </w:rPr>
        <w:t>more</w:t>
      </w:r>
      <w:r w:rsidRPr="007D7359">
        <w:rPr>
          <w:lang w:val="en-US"/>
        </w:rPr>
        <w:t xml:space="preserve"> </w:t>
      </w:r>
      <w:r>
        <w:rPr>
          <w:lang w:val="en-US"/>
        </w:rPr>
        <w:t>effective</w:t>
      </w:r>
      <w:r w:rsidRPr="007D7359">
        <w:rPr>
          <w:lang w:val="en-US"/>
        </w:rPr>
        <w:t xml:space="preserve"> </w:t>
      </w:r>
      <w:r>
        <w:rPr>
          <w:lang w:val="en-US"/>
        </w:rPr>
        <w:t>at</w:t>
      </w:r>
      <w:r w:rsidRPr="007D7359">
        <w:rPr>
          <w:lang w:val="en-US"/>
        </w:rPr>
        <w:t xml:space="preserve"> </w:t>
      </w:r>
      <w:r>
        <w:rPr>
          <w:lang w:val="en-US"/>
        </w:rPr>
        <w:t>preventing</w:t>
      </w:r>
      <w:r w:rsidRPr="007D7359">
        <w:rPr>
          <w:lang w:val="en-US"/>
        </w:rPr>
        <w:t xml:space="preserve"> </w:t>
      </w:r>
      <w:r>
        <w:rPr>
          <w:lang w:val="en-US"/>
        </w:rPr>
        <w:t>them</w:t>
      </w:r>
      <w:r w:rsidRPr="007D7359">
        <w:rPr>
          <w:lang w:val="en-US"/>
        </w:rPr>
        <w:t xml:space="preserve"> </w:t>
      </w:r>
      <w:r>
        <w:rPr>
          <w:lang w:val="en-US"/>
        </w:rPr>
        <w:t>from</w:t>
      </w:r>
      <w:r w:rsidRPr="007D7359">
        <w:rPr>
          <w:lang w:val="en-US"/>
        </w:rPr>
        <w:t xml:space="preserve"> </w:t>
      </w:r>
      <w:r>
        <w:rPr>
          <w:lang w:val="en-US"/>
        </w:rPr>
        <w:t>breaching</w:t>
      </w:r>
      <w:r w:rsidRPr="007D7359">
        <w:rPr>
          <w:lang w:val="en-US"/>
        </w:rPr>
        <w:t xml:space="preserve"> </w:t>
      </w:r>
      <w:r>
        <w:rPr>
          <w:lang w:val="en-US"/>
        </w:rPr>
        <w:t xml:space="preserve">rules. </w:t>
      </w:r>
    </w:p>
    <w:p w:rsidR="00FE58FE" w:rsidRPr="004B1F39" w:rsidRDefault="00FE58FE" w:rsidP="005B6103">
      <w:pPr>
        <w:spacing w:line="480" w:lineRule="auto"/>
        <w:ind w:firstLine="720"/>
        <w:rPr>
          <w:lang w:val="en-US"/>
        </w:rPr>
      </w:pPr>
      <w:r>
        <w:rPr>
          <w:lang w:val="en-US"/>
        </w:rPr>
        <w:t xml:space="preserve">It would also be interesting to investigate the social developmental processes that may contribute to the double standard. Arguably, young children, who are more inclined to use morality based reasoning (right vs. wrong, fair vs. unfair) might be more likely to treat all transgressors similarly, whereas older children and adolescents may be more likely to accept transgression from </w:t>
      </w:r>
      <w:proofErr w:type="spellStart"/>
      <w:r>
        <w:rPr>
          <w:lang w:val="en-US"/>
        </w:rPr>
        <w:t>ingroup</w:t>
      </w:r>
      <w:proofErr w:type="spellEnd"/>
      <w:r>
        <w:rPr>
          <w:lang w:val="en-US"/>
        </w:rPr>
        <w:t xml:space="preserve"> leaders and to justify by recourse to social conventions and the importance of preserving group functioning (cf. Abrams &amp; Rutland, 2011; Abrams </w:t>
      </w:r>
      <w:r w:rsidRPr="007D7359">
        <w:rPr>
          <w:lang w:val="en-US"/>
        </w:rPr>
        <w:t>et</w:t>
      </w:r>
      <w:r>
        <w:rPr>
          <w:lang w:val="en-US"/>
        </w:rPr>
        <w:t xml:space="preserve"> </w:t>
      </w:r>
      <w:r w:rsidRPr="007D7359">
        <w:rPr>
          <w:lang w:val="en-US"/>
        </w:rPr>
        <w:t>al</w:t>
      </w:r>
      <w:r>
        <w:rPr>
          <w:lang w:val="en-US"/>
        </w:rPr>
        <w:t>.</w:t>
      </w:r>
      <w:r w:rsidRPr="007D7359">
        <w:rPr>
          <w:lang w:val="en-US"/>
        </w:rPr>
        <w:t>,</w:t>
      </w:r>
      <w:r>
        <w:rPr>
          <w:lang w:val="en-US"/>
        </w:rPr>
        <w:t xml:space="preserve"> </w:t>
      </w:r>
      <w:r w:rsidRPr="007D7359">
        <w:rPr>
          <w:lang w:val="en-US"/>
        </w:rPr>
        <w:t>2008;</w:t>
      </w:r>
      <w:r>
        <w:rPr>
          <w:lang w:val="en-US"/>
        </w:rPr>
        <w:t xml:space="preserve"> Killen, 2007; </w:t>
      </w:r>
      <w:r>
        <w:rPr>
          <w:lang w:val="en-US" w:eastAsia="en-GB"/>
        </w:rPr>
        <w:t xml:space="preserve">Killen, </w:t>
      </w:r>
      <w:proofErr w:type="spellStart"/>
      <w:r>
        <w:rPr>
          <w:lang w:val="en-US" w:eastAsia="en-GB"/>
        </w:rPr>
        <w:t>Mulvey</w:t>
      </w:r>
      <w:proofErr w:type="spellEnd"/>
      <w:r>
        <w:rPr>
          <w:lang w:val="en-US" w:eastAsia="en-GB"/>
        </w:rPr>
        <w:t xml:space="preserve">, Richardson, </w:t>
      </w:r>
      <w:proofErr w:type="spellStart"/>
      <w:r>
        <w:rPr>
          <w:lang w:val="en-US" w:eastAsia="en-GB"/>
        </w:rPr>
        <w:t>Jampol</w:t>
      </w:r>
      <w:proofErr w:type="spellEnd"/>
      <w:r>
        <w:rPr>
          <w:lang w:val="en-US" w:eastAsia="en-GB"/>
        </w:rPr>
        <w:t>, &amp; Woodward</w:t>
      </w:r>
      <w:r>
        <w:rPr>
          <w:lang w:val="en-US"/>
        </w:rPr>
        <w:t xml:space="preserve">, </w:t>
      </w:r>
      <w:r w:rsidR="003318FA">
        <w:rPr>
          <w:lang w:val="en-US"/>
        </w:rPr>
        <w:t>2011</w:t>
      </w:r>
      <w:r>
        <w:rPr>
          <w:lang w:val="en-US"/>
        </w:rPr>
        <w:t xml:space="preserve">). </w:t>
      </w:r>
    </w:p>
    <w:p w:rsidR="00FE58FE" w:rsidRDefault="00FE58FE" w:rsidP="00677A03">
      <w:pPr>
        <w:spacing w:line="480" w:lineRule="auto"/>
        <w:ind w:firstLine="720"/>
        <w:rPr>
          <w:lang w:val="en-US"/>
        </w:rPr>
      </w:pPr>
      <w:r>
        <w:rPr>
          <w:lang w:val="en-US"/>
        </w:rPr>
        <w:t xml:space="preserve">We have suggested that </w:t>
      </w:r>
      <w:proofErr w:type="spellStart"/>
      <w:r>
        <w:rPr>
          <w:lang w:val="en-US"/>
        </w:rPr>
        <w:t>ingroup</w:t>
      </w:r>
      <w:proofErr w:type="spellEnd"/>
      <w:r>
        <w:rPr>
          <w:lang w:val="en-US"/>
        </w:rPr>
        <w:t xml:space="preserve"> leaders could benefit from conferral – people’s sense that they should support their leaders unconditionally. One </w:t>
      </w:r>
      <w:r w:rsidRPr="00410A55">
        <w:rPr>
          <w:lang w:val="en-US"/>
        </w:rPr>
        <w:t>reason</w:t>
      </w:r>
      <w:r>
        <w:rPr>
          <w:lang w:val="en-US"/>
        </w:rPr>
        <w:t xml:space="preserve"> for this could be that </w:t>
      </w:r>
      <w:r w:rsidRPr="00410A55">
        <w:rPr>
          <w:lang w:val="en-US"/>
        </w:rPr>
        <w:t>people</w:t>
      </w:r>
      <w:r>
        <w:rPr>
          <w:lang w:val="en-US"/>
        </w:rPr>
        <w:t xml:space="preserve"> </w:t>
      </w:r>
      <w:r w:rsidRPr="00410A55">
        <w:rPr>
          <w:lang w:val="en-US"/>
        </w:rPr>
        <w:t>admire</w:t>
      </w:r>
      <w:r>
        <w:rPr>
          <w:lang w:val="en-US"/>
        </w:rPr>
        <w:t xml:space="preserve"> their </w:t>
      </w:r>
      <w:r w:rsidRPr="00410A55">
        <w:rPr>
          <w:lang w:val="en-US"/>
        </w:rPr>
        <w:t>leaders</w:t>
      </w:r>
      <w:r>
        <w:rPr>
          <w:lang w:val="en-US"/>
        </w:rPr>
        <w:t xml:space="preserve"> </w:t>
      </w:r>
      <w:r w:rsidRPr="00410A55">
        <w:rPr>
          <w:lang w:val="en-US"/>
        </w:rPr>
        <w:t>more</w:t>
      </w:r>
      <w:r>
        <w:rPr>
          <w:lang w:val="en-US"/>
        </w:rPr>
        <w:t xml:space="preserve"> </w:t>
      </w:r>
      <w:r w:rsidRPr="00410A55">
        <w:rPr>
          <w:lang w:val="en-US"/>
        </w:rPr>
        <w:t>because</w:t>
      </w:r>
      <w:r>
        <w:rPr>
          <w:lang w:val="en-US"/>
        </w:rPr>
        <w:t xml:space="preserve"> </w:t>
      </w:r>
      <w:r w:rsidRPr="00410A55">
        <w:rPr>
          <w:lang w:val="en-US"/>
        </w:rPr>
        <w:t>of</w:t>
      </w:r>
      <w:r>
        <w:rPr>
          <w:lang w:val="en-US"/>
        </w:rPr>
        <w:t xml:space="preserve"> </w:t>
      </w:r>
      <w:r w:rsidRPr="00410A55">
        <w:rPr>
          <w:lang w:val="en-US"/>
        </w:rPr>
        <w:t>the</w:t>
      </w:r>
      <w:r>
        <w:rPr>
          <w:lang w:val="en-US"/>
        </w:rPr>
        <w:t xml:space="preserve"> </w:t>
      </w:r>
      <w:r w:rsidRPr="00410A55">
        <w:rPr>
          <w:lang w:val="en-US"/>
        </w:rPr>
        <w:t>traits</w:t>
      </w:r>
      <w:r>
        <w:rPr>
          <w:lang w:val="en-US"/>
        </w:rPr>
        <w:t xml:space="preserve"> </w:t>
      </w:r>
      <w:r w:rsidRPr="00410A55">
        <w:rPr>
          <w:lang w:val="en-US"/>
        </w:rPr>
        <w:t>they</w:t>
      </w:r>
      <w:r>
        <w:rPr>
          <w:lang w:val="en-US"/>
        </w:rPr>
        <w:t xml:space="preserve"> are assumed to </w:t>
      </w:r>
      <w:r w:rsidRPr="00410A55">
        <w:rPr>
          <w:lang w:val="en-US"/>
        </w:rPr>
        <w:t>posses</w:t>
      </w:r>
      <w:r>
        <w:rPr>
          <w:lang w:val="en-US"/>
        </w:rPr>
        <w:t xml:space="preserve">s </w:t>
      </w:r>
      <w:r w:rsidRPr="00410A55">
        <w:rPr>
          <w:lang w:val="en-US"/>
        </w:rPr>
        <w:t>–</w:t>
      </w:r>
      <w:r>
        <w:rPr>
          <w:lang w:val="en-US"/>
        </w:rPr>
        <w:t xml:space="preserve"> </w:t>
      </w:r>
      <w:r w:rsidRPr="00410A55">
        <w:rPr>
          <w:lang w:val="en-US"/>
        </w:rPr>
        <w:t>an</w:t>
      </w:r>
      <w:r>
        <w:rPr>
          <w:lang w:val="en-US"/>
        </w:rPr>
        <w:t xml:space="preserve"> </w:t>
      </w:r>
      <w:r w:rsidRPr="00410A55">
        <w:rPr>
          <w:lang w:val="en-US"/>
        </w:rPr>
        <w:t>effect</w:t>
      </w:r>
      <w:r>
        <w:rPr>
          <w:lang w:val="en-US"/>
        </w:rPr>
        <w:t xml:space="preserve"> </w:t>
      </w:r>
      <w:r w:rsidRPr="00410A55">
        <w:rPr>
          <w:lang w:val="en-US"/>
        </w:rPr>
        <w:t>of</w:t>
      </w:r>
      <w:r>
        <w:rPr>
          <w:lang w:val="en-US"/>
        </w:rPr>
        <w:t xml:space="preserve"> </w:t>
      </w:r>
      <w:r w:rsidRPr="00410A55">
        <w:rPr>
          <w:lang w:val="en-US"/>
        </w:rPr>
        <w:t>leader</w:t>
      </w:r>
      <w:r>
        <w:rPr>
          <w:lang w:val="en-US"/>
        </w:rPr>
        <w:t xml:space="preserve"> </w:t>
      </w:r>
      <w:proofErr w:type="spellStart"/>
      <w:r w:rsidRPr="00410A55">
        <w:rPr>
          <w:lang w:val="en-US"/>
        </w:rPr>
        <w:t>stereotypicality</w:t>
      </w:r>
      <w:proofErr w:type="spellEnd"/>
      <w:r>
        <w:rPr>
          <w:lang w:val="en-US"/>
        </w:rPr>
        <w:t xml:space="preserve"> </w:t>
      </w:r>
      <w:r w:rsidRPr="00410A55">
        <w:rPr>
          <w:lang w:val="en-US"/>
        </w:rPr>
        <w:t>(cf.</w:t>
      </w:r>
      <w:r>
        <w:rPr>
          <w:lang w:val="en-US"/>
        </w:rPr>
        <w:t xml:space="preserve"> </w:t>
      </w:r>
      <w:r w:rsidRPr="00410A55">
        <w:rPr>
          <w:lang w:val="en-US"/>
        </w:rPr>
        <w:t>Lord</w:t>
      </w:r>
      <w:r>
        <w:rPr>
          <w:lang w:val="en-US"/>
        </w:rPr>
        <w:t xml:space="preserve"> </w:t>
      </w:r>
      <w:r w:rsidRPr="00410A55">
        <w:rPr>
          <w:lang w:val="en-US"/>
        </w:rPr>
        <w:t>&amp;</w:t>
      </w:r>
      <w:r>
        <w:rPr>
          <w:lang w:val="en-US"/>
        </w:rPr>
        <w:t xml:space="preserve"> </w:t>
      </w:r>
      <w:r w:rsidRPr="00410A55">
        <w:rPr>
          <w:lang w:val="en-US"/>
        </w:rPr>
        <w:t>Hall,</w:t>
      </w:r>
      <w:r>
        <w:rPr>
          <w:lang w:val="en-US"/>
        </w:rPr>
        <w:t xml:space="preserve"> </w:t>
      </w:r>
      <w:r w:rsidRPr="00410A55">
        <w:rPr>
          <w:lang w:val="en-US"/>
        </w:rPr>
        <w:t>2003).</w:t>
      </w:r>
      <w:r>
        <w:rPr>
          <w:lang w:val="en-US"/>
        </w:rPr>
        <w:t xml:space="preserve"> Even though </w:t>
      </w:r>
      <w:r w:rsidRPr="00410A55">
        <w:rPr>
          <w:lang w:val="en-US"/>
        </w:rPr>
        <w:t>both</w:t>
      </w:r>
      <w:r>
        <w:rPr>
          <w:lang w:val="en-US"/>
        </w:rPr>
        <w:t xml:space="preserve"> </w:t>
      </w:r>
      <w:proofErr w:type="spellStart"/>
      <w:r w:rsidRPr="00410A55">
        <w:rPr>
          <w:lang w:val="en-US"/>
        </w:rPr>
        <w:t>ingroup</w:t>
      </w:r>
      <w:proofErr w:type="spellEnd"/>
      <w:r>
        <w:rPr>
          <w:lang w:val="en-US"/>
        </w:rPr>
        <w:t xml:space="preserve"> </w:t>
      </w:r>
      <w:r w:rsidRPr="00510021">
        <w:rPr>
          <w:i/>
          <w:lang w:val="en-US"/>
        </w:rPr>
        <w:t>and</w:t>
      </w:r>
      <w:r>
        <w:rPr>
          <w:i/>
          <w:lang w:val="en-US"/>
        </w:rPr>
        <w:t xml:space="preserve"> </w:t>
      </w:r>
      <w:proofErr w:type="spellStart"/>
      <w:r w:rsidRPr="00410A55">
        <w:rPr>
          <w:lang w:val="en-US"/>
        </w:rPr>
        <w:t>outgroup</w:t>
      </w:r>
      <w:proofErr w:type="spellEnd"/>
      <w:r>
        <w:rPr>
          <w:lang w:val="en-US"/>
        </w:rPr>
        <w:t xml:space="preserve"> </w:t>
      </w:r>
      <w:r w:rsidRPr="00410A55">
        <w:rPr>
          <w:lang w:val="en-US"/>
        </w:rPr>
        <w:t>leaders</w:t>
      </w:r>
      <w:r>
        <w:rPr>
          <w:lang w:val="en-US"/>
        </w:rPr>
        <w:t xml:space="preserve"> might be assumed to possess these traits, it is understandable that people may value them more strongly when held by an </w:t>
      </w:r>
      <w:proofErr w:type="spellStart"/>
      <w:r>
        <w:rPr>
          <w:lang w:val="en-US"/>
        </w:rPr>
        <w:t>ingroup</w:t>
      </w:r>
      <w:proofErr w:type="spellEnd"/>
      <w:r>
        <w:rPr>
          <w:lang w:val="en-US"/>
        </w:rPr>
        <w:t xml:space="preserve"> member, and that this might explain why they feel an </w:t>
      </w:r>
      <w:proofErr w:type="spellStart"/>
      <w:r>
        <w:rPr>
          <w:lang w:val="en-US"/>
        </w:rPr>
        <w:t>ingroup</w:t>
      </w:r>
      <w:proofErr w:type="spellEnd"/>
      <w:r>
        <w:rPr>
          <w:lang w:val="en-US"/>
        </w:rPr>
        <w:t xml:space="preserve"> leader deserves group support. Thus, it may be that both leader </w:t>
      </w:r>
      <w:proofErr w:type="spellStart"/>
      <w:r>
        <w:rPr>
          <w:lang w:val="en-US"/>
        </w:rPr>
        <w:t>prototypicality</w:t>
      </w:r>
      <w:proofErr w:type="spellEnd"/>
      <w:r>
        <w:rPr>
          <w:lang w:val="en-US"/>
        </w:rPr>
        <w:t xml:space="preserve"> and beliefs based on leader stereotypes contribute to the double standard (cf. van </w:t>
      </w:r>
      <w:proofErr w:type="spellStart"/>
      <w:r>
        <w:rPr>
          <w:lang w:val="en-US"/>
        </w:rPr>
        <w:t>Knippenberg</w:t>
      </w:r>
      <w:proofErr w:type="spellEnd"/>
      <w:r>
        <w:rPr>
          <w:lang w:val="en-US"/>
        </w:rPr>
        <w:t xml:space="preserve">, 2011). </w:t>
      </w:r>
    </w:p>
    <w:p w:rsidR="00FE58FE" w:rsidRPr="004B1F39" w:rsidRDefault="00FE58FE" w:rsidP="004E2B75">
      <w:pPr>
        <w:spacing w:line="480" w:lineRule="auto"/>
        <w:ind w:firstLine="720"/>
        <w:rPr>
          <w:lang w:val="en-US"/>
        </w:rPr>
      </w:pPr>
      <w:r>
        <w:rPr>
          <w:rStyle w:val="labelwrapper"/>
          <w:lang w:val="en-US"/>
        </w:rPr>
        <w:t xml:space="preserve">In conclusion, the present findings have implications for the way teams, organizations and countries deal with illegal, dishonest and corrupt behavior by their leaders. In line with Giovanni </w:t>
      </w:r>
      <w:proofErr w:type="spellStart"/>
      <w:r>
        <w:rPr>
          <w:rStyle w:val="labelwrapper"/>
          <w:lang w:val="en-US"/>
        </w:rPr>
        <w:t>Giolitti’s</w:t>
      </w:r>
      <w:proofErr w:type="spellEnd"/>
      <w:r>
        <w:rPr>
          <w:rStyle w:val="labelwrapper"/>
          <w:lang w:val="en-US"/>
        </w:rPr>
        <w:t xml:space="preserve"> observation, people may apply a double standard when judging their own leaders’ transgression.  Conceivably, people may find themselves tacitly colluding with increasingly </w:t>
      </w:r>
      <w:proofErr w:type="spellStart"/>
      <w:r>
        <w:rPr>
          <w:rStyle w:val="labelwrapper"/>
          <w:lang w:val="en-US"/>
        </w:rPr>
        <w:t>transgressive</w:t>
      </w:r>
      <w:proofErr w:type="spellEnd"/>
      <w:r>
        <w:rPr>
          <w:rStyle w:val="labelwrapper"/>
          <w:lang w:val="en-US"/>
        </w:rPr>
        <w:t xml:space="preserve"> behavior by their leaders until a crisis is reached, with potentially catastrophic results</w:t>
      </w:r>
      <w:r w:rsidR="00101F90">
        <w:rPr>
          <w:rStyle w:val="labelwrapper"/>
          <w:lang w:val="en-US"/>
        </w:rPr>
        <w:t xml:space="preserve"> for the group</w:t>
      </w:r>
      <w:r>
        <w:rPr>
          <w:rStyle w:val="labelwrapper"/>
          <w:lang w:val="en-US"/>
        </w:rPr>
        <w:t xml:space="preserve">. </w:t>
      </w:r>
    </w:p>
    <w:p w:rsidR="00101F90" w:rsidRDefault="00101F90">
      <w:pPr>
        <w:rPr>
          <w:iCs/>
          <w:sz w:val="20"/>
          <w:szCs w:val="20"/>
          <w:lang w:val="en-US" w:eastAsia="en-GB"/>
        </w:rPr>
      </w:pPr>
      <w:r>
        <w:rPr>
          <w:i/>
          <w:lang w:val="en-US"/>
        </w:rPr>
        <w:br w:type="page"/>
      </w:r>
    </w:p>
    <w:p w:rsidR="00FE58FE" w:rsidRPr="00101F90" w:rsidRDefault="00C108AE" w:rsidP="005B6103">
      <w:pPr>
        <w:pStyle w:val="Heading7"/>
        <w:jc w:val="center"/>
        <w:rPr>
          <w:rFonts w:ascii="Times New Roman" w:hAnsi="Times New Roman"/>
          <w:b/>
          <w:i w:val="0"/>
          <w:color w:val="auto"/>
          <w:sz w:val="24"/>
          <w:szCs w:val="24"/>
          <w:lang w:val="en-US"/>
        </w:rPr>
      </w:pPr>
      <w:r w:rsidRPr="00C108AE">
        <w:rPr>
          <w:rFonts w:ascii="Times New Roman" w:hAnsi="Times New Roman"/>
          <w:b/>
          <w:i w:val="0"/>
          <w:color w:val="auto"/>
          <w:sz w:val="24"/>
          <w:szCs w:val="24"/>
          <w:lang w:val="en-US"/>
        </w:rPr>
        <w:t>References</w:t>
      </w:r>
    </w:p>
    <w:p w:rsidR="00FE58FE" w:rsidRPr="004B1F39" w:rsidRDefault="00FE58FE" w:rsidP="005B6103">
      <w:pPr>
        <w:rPr>
          <w:lang w:val="en-US"/>
        </w:rPr>
      </w:pPr>
    </w:p>
    <w:p w:rsidR="00FE58FE" w:rsidRPr="003D1C12" w:rsidRDefault="00FE58FE" w:rsidP="005B6103">
      <w:pPr>
        <w:spacing w:line="480" w:lineRule="auto"/>
        <w:ind w:left="720" w:hanging="720"/>
      </w:pPr>
      <w:r w:rsidRPr="007D7359">
        <w:t xml:space="preserve">Abrams, D. (2011). Wherein </w:t>
      </w:r>
      <w:r>
        <w:t>lies children’s intergroup b</w:t>
      </w:r>
      <w:r w:rsidRPr="007D7359">
        <w:t xml:space="preserve">ias? </w:t>
      </w:r>
      <w:r>
        <w:t>Egocentrism, social understanding and social p</w:t>
      </w:r>
      <w:r w:rsidRPr="007D7359">
        <w:t xml:space="preserve">rojection. </w:t>
      </w:r>
      <w:r w:rsidRPr="007D7359">
        <w:rPr>
          <w:i/>
          <w:iCs/>
        </w:rPr>
        <w:t>Child Development, 82</w:t>
      </w:r>
      <w:r w:rsidRPr="007D7359">
        <w:t xml:space="preserve">, 1579-1593. </w:t>
      </w:r>
      <w:proofErr w:type="spellStart"/>
      <w:r w:rsidRPr="007D7359">
        <w:t>doi</w:t>
      </w:r>
      <w:proofErr w:type="spellEnd"/>
      <w:r w:rsidRPr="007D7359">
        <w:t>: 10.1111/j.1467-8624.2011.01617.x</w:t>
      </w:r>
    </w:p>
    <w:p w:rsidR="00FE58FE" w:rsidRPr="003D1C12" w:rsidRDefault="00FE58FE" w:rsidP="005B6103">
      <w:pPr>
        <w:spacing w:line="480" w:lineRule="auto"/>
        <w:ind w:left="720" w:hanging="720"/>
      </w:pPr>
      <w:r w:rsidRPr="007D7359">
        <w:t xml:space="preserve">Abrams, D., &amp; Christian, J. N. (2007). A relational analysis of social exclusion In D. Abrams, J. N. Christian &amp; D. Gordon (Eds.), </w:t>
      </w:r>
      <w:proofErr w:type="spellStart"/>
      <w:r w:rsidRPr="007D7359">
        <w:rPr>
          <w:i/>
          <w:iCs/>
        </w:rPr>
        <w:t>Multidisiplinary</w:t>
      </w:r>
      <w:proofErr w:type="spellEnd"/>
      <w:r w:rsidRPr="007D7359">
        <w:rPr>
          <w:i/>
          <w:iCs/>
        </w:rPr>
        <w:t xml:space="preserve"> handbook of social exclusion research</w:t>
      </w:r>
      <w:r w:rsidRPr="007D7359">
        <w:t xml:space="preserve"> (pp. 211-232). Chichester: John Wiley &amp; Sons Ltd.</w:t>
      </w:r>
    </w:p>
    <w:p w:rsidR="00FE58FE" w:rsidRPr="004B1F39" w:rsidRDefault="00FE58FE" w:rsidP="005B6103">
      <w:pPr>
        <w:spacing w:line="480" w:lineRule="auto"/>
        <w:ind w:left="720" w:hanging="720"/>
        <w:rPr>
          <w:lang w:val="en-US"/>
        </w:rPr>
      </w:pPr>
      <w:r>
        <w:rPr>
          <w:lang w:val="en-US"/>
        </w:rPr>
        <w:t xml:space="preserve">Abrams, D., </w:t>
      </w: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G., Marques, J.M., &amp; Hutchison, P. (2008). Innovation credit: When can leaders oppose their group’s norms? </w:t>
      </w:r>
      <w:r>
        <w:rPr>
          <w:i/>
          <w:lang w:val="en-US"/>
        </w:rPr>
        <w:t xml:space="preserve">Journal of Personality and Social Psychology, 95, </w:t>
      </w:r>
      <w:r>
        <w:rPr>
          <w:lang w:val="en-US"/>
        </w:rPr>
        <w:t xml:space="preserve">662-678. </w:t>
      </w:r>
      <w:proofErr w:type="spellStart"/>
      <w:r>
        <w:rPr>
          <w:lang w:val="en-US"/>
        </w:rPr>
        <w:t>doi</w:t>
      </w:r>
      <w:proofErr w:type="spellEnd"/>
      <w:r>
        <w:rPr>
          <w:lang w:val="en-US"/>
        </w:rPr>
        <w:t>: 10.1037/0022-3514.95.3.662</w:t>
      </w:r>
    </w:p>
    <w:p w:rsidR="00FE58FE" w:rsidRPr="004B1F39" w:rsidRDefault="00FE58FE" w:rsidP="005B6103">
      <w:pPr>
        <w:spacing w:line="480" w:lineRule="auto"/>
        <w:ind w:left="720" w:hanging="720"/>
        <w:rPr>
          <w:lang w:val="en-US"/>
        </w:rPr>
      </w:pPr>
      <w:r w:rsidRPr="007D7359">
        <w:rPr>
          <w:lang w:val="en-US" w:eastAsia="en-GB"/>
        </w:rPr>
        <w:t>Abrams, D., &amp; Rutland, A. (2011). Children’s understanding of deviance and group dynamics: The development of subjective group dynamics</w:t>
      </w:r>
      <w:r>
        <w:rPr>
          <w:lang w:val="en-US"/>
        </w:rPr>
        <w:t xml:space="preserve"> In J.A. </w:t>
      </w:r>
      <w:proofErr w:type="spellStart"/>
      <w:r>
        <w:rPr>
          <w:lang w:val="en-US"/>
        </w:rPr>
        <w:t>Jetten</w:t>
      </w:r>
      <w:proofErr w:type="spellEnd"/>
      <w:r>
        <w:rPr>
          <w:lang w:val="en-US"/>
        </w:rPr>
        <w:t xml:space="preserve"> and M.J. </w:t>
      </w:r>
      <w:proofErr w:type="spellStart"/>
      <w:r>
        <w:rPr>
          <w:lang w:val="en-US"/>
        </w:rPr>
        <w:t>Hornsey</w:t>
      </w:r>
      <w:proofErr w:type="spellEnd"/>
      <w:r>
        <w:rPr>
          <w:lang w:val="en-US"/>
        </w:rPr>
        <w:t xml:space="preserve"> (</w:t>
      </w:r>
      <w:proofErr w:type="spellStart"/>
      <w:r>
        <w:rPr>
          <w:lang w:val="en-US"/>
        </w:rPr>
        <w:t>Eds</w:t>
      </w:r>
      <w:proofErr w:type="spellEnd"/>
      <w:r>
        <w:rPr>
          <w:lang w:val="en-US"/>
        </w:rPr>
        <w:t xml:space="preserve">). </w:t>
      </w:r>
      <w:r>
        <w:rPr>
          <w:i/>
          <w:lang w:val="en-US"/>
        </w:rPr>
        <w:t>Rebels in groups: Dissent, deviance, difference and defiance.</w:t>
      </w:r>
      <w:r>
        <w:rPr>
          <w:lang w:val="en-US"/>
        </w:rPr>
        <w:t xml:space="preserve"> (pp 135-157). Oxford: Wiley-Blackwell.</w:t>
      </w:r>
    </w:p>
    <w:p w:rsidR="00FE58FE" w:rsidRPr="004B1F39" w:rsidRDefault="00FE58FE" w:rsidP="005B6103">
      <w:pPr>
        <w:spacing w:line="480" w:lineRule="auto"/>
        <w:ind w:left="720" w:hanging="720"/>
        <w:rPr>
          <w:lang w:val="en-US"/>
        </w:rPr>
      </w:pPr>
      <w:r w:rsidRPr="007D7359">
        <w:rPr>
          <w:lang w:val="en-US"/>
        </w:rPr>
        <w:t xml:space="preserve">Abrams, D., Rutland, A., Ferrell, J. M., &amp; Pelletier, J. (2008). Children's judgments of disloyal and immoral peer behavior: Subjective group dynamics in minimal intergroup contexts. </w:t>
      </w:r>
      <w:r w:rsidRPr="007D7359">
        <w:rPr>
          <w:i/>
          <w:iCs/>
          <w:lang w:val="en-US"/>
        </w:rPr>
        <w:t>Child Development, 79</w:t>
      </w:r>
      <w:r w:rsidRPr="007D7359">
        <w:rPr>
          <w:lang w:val="en-US"/>
        </w:rPr>
        <w:t xml:space="preserve">, 444-461. </w:t>
      </w:r>
      <w:proofErr w:type="spellStart"/>
      <w:r w:rsidRPr="007D7359">
        <w:rPr>
          <w:lang w:val="en-US"/>
        </w:rPr>
        <w:t>doi</w:t>
      </w:r>
      <w:proofErr w:type="spellEnd"/>
      <w:r w:rsidRPr="007D7359">
        <w:rPr>
          <w:lang w:val="en-US"/>
        </w:rPr>
        <w:t>: 10.1111/j.1467-8624.2007.01135.x</w:t>
      </w:r>
    </w:p>
    <w:p w:rsidR="00FE58FE" w:rsidRPr="004B1F39" w:rsidRDefault="00FE58FE" w:rsidP="005B6103">
      <w:pPr>
        <w:spacing w:line="480" w:lineRule="auto"/>
        <w:ind w:left="709" w:hanging="720"/>
        <w:rPr>
          <w:lang w:val="en-US"/>
        </w:rPr>
      </w:pPr>
      <w:proofErr w:type="spellStart"/>
      <w:r>
        <w:rPr>
          <w:lang w:val="en-US"/>
        </w:rPr>
        <w:t>Ashforth</w:t>
      </w:r>
      <w:proofErr w:type="spellEnd"/>
      <w:r>
        <w:rPr>
          <w:lang w:val="en-US"/>
        </w:rPr>
        <w:t xml:space="preserve">, B.E., &amp; </w:t>
      </w:r>
      <w:proofErr w:type="spellStart"/>
      <w:r>
        <w:rPr>
          <w:lang w:val="en-US"/>
        </w:rPr>
        <w:t>Anand</w:t>
      </w:r>
      <w:proofErr w:type="spellEnd"/>
      <w:r>
        <w:rPr>
          <w:lang w:val="en-US"/>
        </w:rPr>
        <w:t xml:space="preserve">, V. (2003). The normalization of corruption in organizations. In R.M. Kramer and B.M. </w:t>
      </w:r>
      <w:proofErr w:type="spellStart"/>
      <w:r>
        <w:rPr>
          <w:lang w:val="en-US"/>
        </w:rPr>
        <w:t>Staw</w:t>
      </w:r>
      <w:proofErr w:type="spellEnd"/>
      <w:r>
        <w:rPr>
          <w:lang w:val="en-US"/>
        </w:rPr>
        <w:t xml:space="preserve"> (</w:t>
      </w:r>
      <w:proofErr w:type="spellStart"/>
      <w:r>
        <w:rPr>
          <w:lang w:val="en-US"/>
        </w:rPr>
        <w:t>Eds</w:t>
      </w:r>
      <w:proofErr w:type="spellEnd"/>
      <w:r>
        <w:rPr>
          <w:lang w:val="en-US"/>
        </w:rPr>
        <w:t xml:space="preserve">), </w:t>
      </w:r>
      <w:r>
        <w:rPr>
          <w:i/>
          <w:lang w:val="en-US"/>
        </w:rPr>
        <w:t xml:space="preserve">Research in organizational behavior </w:t>
      </w:r>
      <w:r>
        <w:rPr>
          <w:lang w:val="en-US"/>
        </w:rPr>
        <w:t>(Vol. 25, pp 1-52). Amsterdam: Elsevier.</w:t>
      </w:r>
    </w:p>
    <w:p w:rsidR="00101F90" w:rsidRDefault="00101F90" w:rsidP="005B6103">
      <w:pPr>
        <w:spacing w:line="480" w:lineRule="auto"/>
        <w:ind w:left="720" w:hanging="720"/>
        <w:rPr>
          <w:lang w:val="en-US"/>
        </w:rPr>
      </w:pPr>
      <w:r>
        <w:rPr>
          <w:lang w:val="en-US"/>
        </w:rPr>
        <w:t>Bar Tal, D. (2013</w:t>
      </w:r>
      <w:r w:rsidR="00C108AE" w:rsidRPr="00C108AE">
        <w:rPr>
          <w:i/>
          <w:lang w:val="en-US"/>
        </w:rPr>
        <w:t>). Intractable conflicts: Socio-psychological foundations and dynamics</w:t>
      </w:r>
      <w:r>
        <w:rPr>
          <w:lang w:val="en-US"/>
        </w:rPr>
        <w:t>. Cambridge: Cambridge University Press.</w:t>
      </w:r>
    </w:p>
    <w:p w:rsidR="00FE58FE" w:rsidRPr="004B1F39" w:rsidRDefault="00FE58FE" w:rsidP="005B6103">
      <w:pPr>
        <w:spacing w:line="480" w:lineRule="auto"/>
        <w:ind w:left="720" w:hanging="720"/>
        <w:rPr>
          <w:lang w:val="en-US"/>
        </w:rPr>
      </w:pPr>
      <w:proofErr w:type="spellStart"/>
      <w:r>
        <w:rPr>
          <w:lang w:val="en-US"/>
        </w:rPr>
        <w:t>Biernat</w:t>
      </w:r>
      <w:proofErr w:type="spellEnd"/>
      <w:r>
        <w:rPr>
          <w:lang w:val="en-US"/>
        </w:rPr>
        <w:t xml:space="preserve">, M., </w:t>
      </w:r>
      <w:proofErr w:type="spellStart"/>
      <w:r>
        <w:rPr>
          <w:lang w:val="en-US"/>
        </w:rPr>
        <w:t>Vescio</w:t>
      </w:r>
      <w:proofErr w:type="spellEnd"/>
      <w:r>
        <w:rPr>
          <w:lang w:val="en-US"/>
        </w:rPr>
        <w:t xml:space="preserve">, T.K., &amp; Billings, L.S. (1999). Black sheep and expectancy violation: Integrating two models of social judgment. </w:t>
      </w:r>
      <w:r>
        <w:rPr>
          <w:i/>
          <w:lang w:val="en-US"/>
        </w:rPr>
        <w:t>European Journal of Social Psychology</w:t>
      </w:r>
      <w:r>
        <w:rPr>
          <w:lang w:val="en-US"/>
        </w:rPr>
        <w:t xml:space="preserve">, </w:t>
      </w:r>
      <w:r>
        <w:rPr>
          <w:i/>
          <w:lang w:val="en-US"/>
        </w:rPr>
        <w:t>29</w:t>
      </w:r>
      <w:r>
        <w:rPr>
          <w:lang w:val="en-US"/>
        </w:rPr>
        <w:t xml:space="preserve">, 523-542. </w:t>
      </w:r>
      <w:proofErr w:type="spellStart"/>
      <w:r>
        <w:rPr>
          <w:lang w:val="en-US"/>
        </w:rPr>
        <w:t>doi</w:t>
      </w:r>
      <w:proofErr w:type="spellEnd"/>
      <w:r>
        <w:rPr>
          <w:lang w:val="en-US"/>
        </w:rPr>
        <w:t>: 10.1002/1099-0992</w:t>
      </w:r>
    </w:p>
    <w:p w:rsidR="00FE58FE" w:rsidRPr="004B1F39" w:rsidRDefault="00FE58FE" w:rsidP="005B6103">
      <w:pPr>
        <w:spacing w:line="480" w:lineRule="auto"/>
        <w:ind w:left="720" w:hanging="720"/>
        <w:rPr>
          <w:lang w:val="en-US"/>
        </w:rPr>
      </w:pPr>
      <w:r>
        <w:rPr>
          <w:lang w:val="en-US"/>
        </w:rPr>
        <w:t xml:space="preserve">Brown, R. (2000). Social identity theory: Past achievements, current problems, and future challenges. </w:t>
      </w:r>
      <w:r>
        <w:rPr>
          <w:i/>
          <w:lang w:val="en-US"/>
        </w:rPr>
        <w:t>European Journal of Social Psychology</w:t>
      </w:r>
      <w:r>
        <w:rPr>
          <w:lang w:val="en-US"/>
        </w:rPr>
        <w:t xml:space="preserve">, </w:t>
      </w:r>
      <w:r>
        <w:rPr>
          <w:i/>
          <w:lang w:val="en-US"/>
        </w:rPr>
        <w:t>30</w:t>
      </w:r>
      <w:r>
        <w:rPr>
          <w:lang w:val="en-US"/>
        </w:rPr>
        <w:t xml:space="preserve">, 745-778. </w:t>
      </w:r>
      <w:proofErr w:type="spellStart"/>
      <w:r>
        <w:rPr>
          <w:lang w:val="en-US"/>
        </w:rPr>
        <w:t>doi</w:t>
      </w:r>
      <w:proofErr w:type="spellEnd"/>
      <w:r>
        <w:rPr>
          <w:lang w:val="en-US"/>
        </w:rPr>
        <w:t>: 10.1002/1099-0992</w:t>
      </w:r>
    </w:p>
    <w:p w:rsidR="00FE58FE" w:rsidRPr="004B1F39" w:rsidRDefault="00FE58FE" w:rsidP="00D1369E">
      <w:pPr>
        <w:spacing w:line="480" w:lineRule="auto"/>
        <w:ind w:left="720" w:hanging="720"/>
        <w:rPr>
          <w:lang w:val="en-US"/>
        </w:rPr>
      </w:pPr>
      <w:proofErr w:type="spellStart"/>
      <w:r>
        <w:rPr>
          <w:lang w:val="en-US"/>
        </w:rPr>
        <w:t>Buhrmester</w:t>
      </w:r>
      <w:proofErr w:type="spellEnd"/>
      <w:r>
        <w:rPr>
          <w:lang w:val="en-US"/>
        </w:rPr>
        <w:t xml:space="preserve">, M., </w:t>
      </w:r>
      <w:proofErr w:type="spellStart"/>
      <w:r>
        <w:rPr>
          <w:lang w:val="en-US"/>
        </w:rPr>
        <w:t>Kwang</w:t>
      </w:r>
      <w:proofErr w:type="spellEnd"/>
      <w:r>
        <w:rPr>
          <w:lang w:val="en-US"/>
        </w:rPr>
        <w:t xml:space="preserve">, T., &amp; Gosling, S. D. (2011). Amazon's mechanical </w:t>
      </w:r>
      <w:proofErr w:type="spellStart"/>
      <w:r>
        <w:rPr>
          <w:lang w:val="en-US"/>
        </w:rPr>
        <w:t>turk</w:t>
      </w:r>
      <w:proofErr w:type="spellEnd"/>
      <w:r>
        <w:rPr>
          <w:lang w:val="en-US"/>
        </w:rPr>
        <w:t>.</w:t>
      </w:r>
      <w:r>
        <w:rPr>
          <w:i/>
          <w:iCs/>
          <w:lang w:val="en-US"/>
        </w:rPr>
        <w:t xml:space="preserve"> Perspectives on Psychological Science, 6</w:t>
      </w:r>
      <w:r>
        <w:rPr>
          <w:lang w:val="en-US"/>
        </w:rPr>
        <w:t xml:space="preserve">(1), 3-5. </w:t>
      </w:r>
      <w:proofErr w:type="spellStart"/>
      <w:r>
        <w:rPr>
          <w:lang w:val="en-US"/>
        </w:rPr>
        <w:t>doi</w:t>
      </w:r>
      <w:proofErr w:type="spellEnd"/>
      <w:r>
        <w:rPr>
          <w:lang w:val="en-US"/>
        </w:rPr>
        <w:t>: 10.1177/1745691610393980</w:t>
      </w:r>
    </w:p>
    <w:p w:rsidR="00FE58FE" w:rsidRPr="004B1F39" w:rsidRDefault="00FE58FE" w:rsidP="00D1369E">
      <w:pPr>
        <w:spacing w:line="480" w:lineRule="auto"/>
        <w:ind w:left="720" w:hanging="720"/>
        <w:rPr>
          <w:lang w:val="en-US"/>
        </w:rPr>
      </w:pPr>
      <w:r>
        <w:rPr>
          <w:lang w:val="en-US"/>
        </w:rPr>
        <w:t>Day, D. V., Gordon, S., &amp; Fink, C. (2012). The sporting life: Exploring organizations through the lens of sport.</w:t>
      </w:r>
      <w:r>
        <w:rPr>
          <w:i/>
          <w:iCs/>
          <w:lang w:val="en-US"/>
        </w:rPr>
        <w:t xml:space="preserve"> The Academy of Management Annals, </w:t>
      </w:r>
      <w:r>
        <w:rPr>
          <w:lang w:val="en-US"/>
        </w:rPr>
        <w:t xml:space="preserve">, 1-37. </w:t>
      </w:r>
      <w:proofErr w:type="spellStart"/>
      <w:r>
        <w:rPr>
          <w:lang w:val="en-US"/>
        </w:rPr>
        <w:t>doi</w:t>
      </w:r>
      <w:proofErr w:type="spellEnd"/>
      <w:r>
        <w:rPr>
          <w:lang w:val="en-US"/>
        </w:rPr>
        <w:t>: 10.1080/19416520.2012.678697</w:t>
      </w:r>
    </w:p>
    <w:p w:rsidR="00FE58FE" w:rsidRPr="004B1F39" w:rsidRDefault="00FE58FE" w:rsidP="005B6103">
      <w:pPr>
        <w:spacing w:line="480" w:lineRule="auto"/>
        <w:ind w:left="720" w:hanging="720"/>
        <w:rPr>
          <w:lang w:val="en-US"/>
        </w:rPr>
      </w:pPr>
      <w:r>
        <w:rPr>
          <w:lang w:val="en-US"/>
        </w:rPr>
        <w:t xml:space="preserve">Fiske, S.T. (2010). Interpersonal stratification: Status, power and subordination. In S.T. Fiske, D.T. Gilbert, &amp; G. </w:t>
      </w:r>
      <w:proofErr w:type="spellStart"/>
      <w:r>
        <w:rPr>
          <w:lang w:val="en-US"/>
        </w:rPr>
        <w:t>Lindzey</w:t>
      </w:r>
      <w:proofErr w:type="spellEnd"/>
      <w:r>
        <w:rPr>
          <w:lang w:val="en-US"/>
        </w:rPr>
        <w:t xml:space="preserve"> (Eds.), </w:t>
      </w:r>
      <w:r>
        <w:rPr>
          <w:i/>
          <w:lang w:val="en-US"/>
        </w:rPr>
        <w:t>Handbook of social psychology</w:t>
      </w:r>
      <w:r>
        <w:rPr>
          <w:lang w:val="en-US"/>
        </w:rPr>
        <w:t xml:space="preserve"> (5</w:t>
      </w:r>
      <w:r>
        <w:rPr>
          <w:vertAlign w:val="superscript"/>
          <w:lang w:val="en-US"/>
        </w:rPr>
        <w:t>th</w:t>
      </w:r>
      <w:r>
        <w:rPr>
          <w:lang w:val="en-US"/>
        </w:rPr>
        <w:t xml:space="preserve"> ed.) (</w:t>
      </w:r>
      <w:proofErr w:type="spellStart"/>
      <w:r>
        <w:rPr>
          <w:lang w:val="en-US"/>
        </w:rPr>
        <w:t>Vol</w:t>
      </w:r>
      <w:proofErr w:type="spellEnd"/>
      <w:r>
        <w:rPr>
          <w:lang w:val="en-US"/>
        </w:rPr>
        <w:t xml:space="preserve"> 2, pp. 941-982). Hoboken, New Jersey: Wiley and Sons.</w:t>
      </w:r>
    </w:p>
    <w:p w:rsidR="00FE58FE" w:rsidRPr="004B1F39" w:rsidRDefault="00FE58FE" w:rsidP="005B6103">
      <w:pPr>
        <w:spacing w:line="480" w:lineRule="auto"/>
        <w:ind w:left="720" w:hanging="720"/>
        <w:rPr>
          <w:lang w:val="en-US"/>
        </w:rPr>
      </w:pPr>
      <w:proofErr w:type="spellStart"/>
      <w:r>
        <w:rPr>
          <w:lang w:val="en-US"/>
        </w:rPr>
        <w:t>Hackman</w:t>
      </w:r>
      <w:proofErr w:type="spellEnd"/>
      <w:r>
        <w:rPr>
          <w:lang w:val="en-US"/>
        </w:rPr>
        <w:t xml:space="preserve">, J.R., (1992). Group influences on individuals in organizations. In M.D. </w:t>
      </w:r>
      <w:proofErr w:type="spellStart"/>
      <w:r>
        <w:rPr>
          <w:lang w:val="en-US"/>
        </w:rPr>
        <w:t>Dunnette</w:t>
      </w:r>
      <w:proofErr w:type="spellEnd"/>
      <w:r>
        <w:rPr>
          <w:lang w:val="en-US"/>
        </w:rPr>
        <w:t xml:space="preserve"> &amp; L.M. Hough (Eds.) </w:t>
      </w:r>
      <w:r>
        <w:rPr>
          <w:i/>
          <w:lang w:val="en-US"/>
        </w:rPr>
        <w:t xml:space="preserve">handbook of industrial and organizational psychology </w:t>
      </w:r>
      <w:r>
        <w:rPr>
          <w:lang w:val="en-US"/>
        </w:rPr>
        <w:t>(Vol. 3.).(pp. 199-267).  Palo Alto: Consulting Psychologists Press.</w:t>
      </w:r>
    </w:p>
    <w:p w:rsidR="00FE58FE" w:rsidRPr="004B1F39" w:rsidRDefault="00FE58FE" w:rsidP="005B6103">
      <w:pPr>
        <w:spacing w:line="480" w:lineRule="auto"/>
        <w:ind w:left="720" w:hanging="720"/>
        <w:rPr>
          <w:lang w:val="en-US"/>
        </w:rPr>
      </w:pPr>
      <w:proofErr w:type="spellStart"/>
      <w:r>
        <w:rPr>
          <w:lang w:val="en-US"/>
        </w:rPr>
        <w:t>Hains</w:t>
      </w:r>
      <w:proofErr w:type="spellEnd"/>
      <w:r>
        <w:rPr>
          <w:lang w:val="en-US"/>
        </w:rPr>
        <w:t xml:space="preserve">, S.C., Hogg, M.A., &amp; Duck, J.M. (1997). Self-categorization and leadership: Effects of group </w:t>
      </w:r>
      <w:proofErr w:type="spellStart"/>
      <w:r>
        <w:rPr>
          <w:lang w:val="en-US"/>
        </w:rPr>
        <w:t>prototypicality</w:t>
      </w:r>
      <w:proofErr w:type="spellEnd"/>
      <w:r>
        <w:rPr>
          <w:lang w:val="en-US"/>
        </w:rPr>
        <w:t xml:space="preserve"> and leader </w:t>
      </w:r>
      <w:proofErr w:type="spellStart"/>
      <w:r>
        <w:rPr>
          <w:lang w:val="en-US"/>
        </w:rPr>
        <w:t>stereotypicality</w:t>
      </w:r>
      <w:proofErr w:type="spellEnd"/>
      <w:r>
        <w:rPr>
          <w:lang w:val="en-US"/>
        </w:rPr>
        <w:t xml:space="preserve">. </w:t>
      </w:r>
      <w:r>
        <w:rPr>
          <w:i/>
          <w:lang w:val="en-US"/>
        </w:rPr>
        <w:t>Personality and Social Psychology Bulletin</w:t>
      </w:r>
      <w:r>
        <w:rPr>
          <w:lang w:val="en-US"/>
        </w:rPr>
        <w:t xml:space="preserve">, </w:t>
      </w:r>
      <w:r>
        <w:rPr>
          <w:i/>
          <w:lang w:val="en-US"/>
        </w:rPr>
        <w:t>23</w:t>
      </w:r>
      <w:r>
        <w:rPr>
          <w:lang w:val="en-US"/>
        </w:rPr>
        <w:t xml:space="preserve">, 1087-1100. </w:t>
      </w:r>
      <w:proofErr w:type="spellStart"/>
      <w:r>
        <w:rPr>
          <w:lang w:val="en-US"/>
        </w:rPr>
        <w:t>doi</w:t>
      </w:r>
      <w:proofErr w:type="spellEnd"/>
      <w:r>
        <w:rPr>
          <w:lang w:val="en-US"/>
        </w:rPr>
        <w:t>: 10.1177/01461672972310009</w:t>
      </w:r>
    </w:p>
    <w:p w:rsidR="00FE58FE" w:rsidRPr="004B1F39" w:rsidRDefault="00FE58FE" w:rsidP="005B6103">
      <w:pPr>
        <w:spacing w:line="480" w:lineRule="auto"/>
        <w:ind w:left="720" w:hanging="720"/>
        <w:rPr>
          <w:lang w:val="en-US"/>
        </w:rPr>
      </w:pPr>
      <w:proofErr w:type="spellStart"/>
      <w:r>
        <w:rPr>
          <w:lang w:val="en-US"/>
        </w:rPr>
        <w:t>Haslam</w:t>
      </w:r>
      <w:proofErr w:type="spellEnd"/>
      <w:r>
        <w:rPr>
          <w:lang w:val="en-US"/>
        </w:rPr>
        <w:t xml:space="preserve">, S.A. (2001). </w:t>
      </w:r>
      <w:r>
        <w:rPr>
          <w:i/>
          <w:iCs/>
          <w:lang w:val="en-US"/>
        </w:rPr>
        <w:t>Psychology in organizations: The social identity approach</w:t>
      </w:r>
      <w:r>
        <w:rPr>
          <w:lang w:val="en-US"/>
        </w:rPr>
        <w:t>. London: Sage.</w:t>
      </w:r>
    </w:p>
    <w:p w:rsidR="00FE58FE" w:rsidRPr="004B1F39" w:rsidRDefault="00FE58FE" w:rsidP="005B6103">
      <w:pPr>
        <w:spacing w:line="480" w:lineRule="auto"/>
        <w:ind w:left="720" w:hanging="720"/>
        <w:rPr>
          <w:lang w:val="en-US"/>
        </w:rPr>
      </w:pPr>
      <w:proofErr w:type="spellStart"/>
      <w:r>
        <w:rPr>
          <w:lang w:val="en-US"/>
        </w:rPr>
        <w:t>Haslam</w:t>
      </w:r>
      <w:proofErr w:type="spellEnd"/>
      <w:r>
        <w:rPr>
          <w:lang w:val="en-US"/>
        </w:rPr>
        <w:t xml:space="preserve">, S.A. &amp; </w:t>
      </w:r>
      <w:proofErr w:type="spellStart"/>
      <w:r>
        <w:rPr>
          <w:lang w:val="en-US"/>
        </w:rPr>
        <w:t>Platow</w:t>
      </w:r>
      <w:proofErr w:type="spellEnd"/>
      <w:r>
        <w:rPr>
          <w:lang w:val="en-US"/>
        </w:rPr>
        <w:t xml:space="preserve">, M.J. (2001). The link between leadership and followership: How affirming social identity translates vision into action. </w:t>
      </w:r>
      <w:r>
        <w:rPr>
          <w:i/>
          <w:iCs/>
          <w:lang w:val="en-US"/>
        </w:rPr>
        <w:t>Personality and Social Psychology Bulletin, 27</w:t>
      </w:r>
      <w:r>
        <w:rPr>
          <w:lang w:val="en-US"/>
        </w:rPr>
        <w:t xml:space="preserve">, 1469-1479. </w:t>
      </w:r>
      <w:proofErr w:type="spellStart"/>
      <w:r>
        <w:rPr>
          <w:lang w:val="en-US"/>
        </w:rPr>
        <w:t>doi</w:t>
      </w:r>
      <w:proofErr w:type="spellEnd"/>
      <w:r>
        <w:rPr>
          <w:lang w:val="en-US"/>
        </w:rPr>
        <w:t>: 10.1177/01461672012711008</w:t>
      </w:r>
    </w:p>
    <w:p w:rsidR="00FE58FE" w:rsidRDefault="00FE58FE" w:rsidP="005B6103">
      <w:pPr>
        <w:spacing w:line="480" w:lineRule="auto"/>
        <w:ind w:left="720" w:hanging="720"/>
        <w:rPr>
          <w:lang w:val="en-US"/>
        </w:rPr>
      </w:pPr>
      <w:proofErr w:type="spellStart"/>
      <w:r>
        <w:rPr>
          <w:lang w:val="en-US"/>
        </w:rPr>
        <w:t>Haslam</w:t>
      </w:r>
      <w:proofErr w:type="spellEnd"/>
      <w:r>
        <w:rPr>
          <w:lang w:val="en-US"/>
        </w:rPr>
        <w:t xml:space="preserve">, S.A., </w:t>
      </w:r>
      <w:proofErr w:type="spellStart"/>
      <w:r>
        <w:rPr>
          <w:lang w:val="en-US"/>
        </w:rPr>
        <w:t>Platow</w:t>
      </w:r>
      <w:proofErr w:type="spellEnd"/>
      <w:r>
        <w:rPr>
          <w:lang w:val="en-US"/>
        </w:rPr>
        <w:t xml:space="preserve">, M.J., Turner, J.C., Reynolds, K.J., </w:t>
      </w:r>
      <w:proofErr w:type="spellStart"/>
      <w:r>
        <w:rPr>
          <w:lang w:val="en-US"/>
        </w:rPr>
        <w:t>McGarty</w:t>
      </w:r>
      <w:proofErr w:type="spellEnd"/>
      <w:r>
        <w:rPr>
          <w:lang w:val="en-US"/>
        </w:rPr>
        <w:t xml:space="preserve">, C., Oakes, P.J., Johnson, S., Ryan, M.K., &amp; </w:t>
      </w:r>
      <w:proofErr w:type="spellStart"/>
      <w:r>
        <w:rPr>
          <w:lang w:val="en-US"/>
        </w:rPr>
        <w:t>Veenstra</w:t>
      </w:r>
      <w:proofErr w:type="spellEnd"/>
      <w:r>
        <w:rPr>
          <w:lang w:val="en-US"/>
        </w:rPr>
        <w:t xml:space="preserve">, K. (2001). Social identity and the romance of leadership. The importance of being seen to be ‘doing it for us’. </w:t>
      </w:r>
      <w:r>
        <w:rPr>
          <w:i/>
          <w:iCs/>
          <w:lang w:val="en-US"/>
        </w:rPr>
        <w:t>Group Processes and Intergroup Relations, 4</w:t>
      </w:r>
      <w:r>
        <w:rPr>
          <w:lang w:val="en-US"/>
        </w:rPr>
        <w:t xml:space="preserve">, 191-205. </w:t>
      </w:r>
      <w:proofErr w:type="spellStart"/>
      <w:r>
        <w:rPr>
          <w:lang w:val="en-US"/>
        </w:rPr>
        <w:t>doi</w:t>
      </w:r>
      <w:proofErr w:type="spellEnd"/>
      <w:r>
        <w:rPr>
          <w:lang w:val="en-US"/>
        </w:rPr>
        <w:t>: 10.1177/1368430201004003002</w:t>
      </w:r>
    </w:p>
    <w:p w:rsidR="0034673B" w:rsidRPr="00C06D5F" w:rsidRDefault="0034673B" w:rsidP="0034673B">
      <w:pPr>
        <w:spacing w:line="480" w:lineRule="auto"/>
        <w:ind w:left="720" w:hanging="720"/>
        <w:rPr>
          <w:lang w:val="en-US"/>
        </w:rPr>
      </w:pPr>
      <w:proofErr w:type="spellStart"/>
      <w:r w:rsidRPr="00C06D5F">
        <w:rPr>
          <w:lang w:val="en-US"/>
        </w:rPr>
        <w:t>Haslam</w:t>
      </w:r>
      <w:proofErr w:type="spellEnd"/>
      <w:r w:rsidRPr="00C06D5F">
        <w:rPr>
          <w:lang w:val="en-US"/>
        </w:rPr>
        <w:t xml:space="preserve">, S. A., </w:t>
      </w:r>
      <w:proofErr w:type="spellStart"/>
      <w:r w:rsidRPr="00C06D5F">
        <w:rPr>
          <w:lang w:val="en-US"/>
        </w:rPr>
        <w:t>Reicher</w:t>
      </w:r>
      <w:proofErr w:type="spellEnd"/>
      <w:r w:rsidRPr="00C06D5F">
        <w:rPr>
          <w:lang w:val="en-US"/>
        </w:rPr>
        <w:t xml:space="preserve">, S. D., &amp; </w:t>
      </w:r>
      <w:proofErr w:type="spellStart"/>
      <w:r w:rsidRPr="00C06D5F">
        <w:rPr>
          <w:lang w:val="en-US"/>
        </w:rPr>
        <w:t>Platow</w:t>
      </w:r>
      <w:proofErr w:type="spellEnd"/>
      <w:r w:rsidRPr="00C06D5F">
        <w:rPr>
          <w:lang w:val="en-US"/>
        </w:rPr>
        <w:t xml:space="preserve">, M. (2011). </w:t>
      </w:r>
      <w:r w:rsidRPr="00C06D5F">
        <w:rPr>
          <w:i/>
          <w:lang w:val="en-US"/>
        </w:rPr>
        <w:t>The new psychology of leadership</w:t>
      </w:r>
      <w:r w:rsidRPr="00C06D5F">
        <w:rPr>
          <w:lang w:val="en-US"/>
        </w:rPr>
        <w:t>. London: Psychology Press.</w:t>
      </w:r>
    </w:p>
    <w:p w:rsidR="00FE58FE" w:rsidRPr="004B1F39" w:rsidRDefault="00FE58FE">
      <w:pPr>
        <w:spacing w:line="480" w:lineRule="auto"/>
        <w:ind w:left="720" w:hanging="720"/>
        <w:rPr>
          <w:bCs/>
          <w:color w:val="303030"/>
          <w:lang w:val="en-US"/>
        </w:rPr>
      </w:pPr>
      <w:r w:rsidRPr="007D7359">
        <w:rPr>
          <w:bCs/>
          <w:color w:val="303030"/>
          <w:lang w:val="en-US"/>
        </w:rPr>
        <w:t>Hayes, A. F. (2012). PROCESS: A versatile computational tool for observed variable moderation, mediation, and conditional process modeling. Retrieved August 2</w:t>
      </w:r>
      <w:r w:rsidRPr="007D7359">
        <w:rPr>
          <w:bCs/>
          <w:color w:val="303030"/>
          <w:vertAlign w:val="superscript"/>
          <w:lang w:val="en-US"/>
        </w:rPr>
        <w:t>nd</w:t>
      </w:r>
      <w:r w:rsidRPr="007D7359">
        <w:rPr>
          <w:bCs/>
          <w:color w:val="303030"/>
          <w:lang w:val="en-US"/>
        </w:rPr>
        <w:t xml:space="preserve"> 2012 from </w:t>
      </w:r>
      <w:r w:rsidRPr="007D7359">
        <w:rPr>
          <w:rStyle w:val="HTMLCite"/>
          <w:i w:val="0"/>
          <w:lang w:val="en-US"/>
        </w:rPr>
        <w:t>www.af</w:t>
      </w:r>
      <w:r w:rsidRPr="007D7359">
        <w:rPr>
          <w:rStyle w:val="HTMLCite"/>
          <w:bCs/>
          <w:i w:val="0"/>
          <w:lang w:val="en-US"/>
        </w:rPr>
        <w:t>hayes</w:t>
      </w:r>
      <w:r w:rsidRPr="007D7359">
        <w:rPr>
          <w:rStyle w:val="HTMLCite"/>
          <w:i w:val="0"/>
          <w:lang w:val="en-US"/>
        </w:rPr>
        <w:t>.com/public/</w:t>
      </w:r>
      <w:r w:rsidRPr="007D7359">
        <w:rPr>
          <w:rStyle w:val="HTMLCite"/>
          <w:bCs/>
          <w:i w:val="0"/>
          <w:lang w:val="en-US"/>
        </w:rPr>
        <w:t>process</w:t>
      </w:r>
      <w:r w:rsidRPr="007D7359">
        <w:rPr>
          <w:rStyle w:val="HTMLCite"/>
          <w:i w:val="0"/>
          <w:lang w:val="en-US"/>
        </w:rPr>
        <w:t>.pdf</w:t>
      </w:r>
    </w:p>
    <w:p w:rsidR="00FE58FE" w:rsidRPr="004B1F39" w:rsidRDefault="00FE58FE" w:rsidP="005B6103">
      <w:pPr>
        <w:spacing w:line="480" w:lineRule="auto"/>
        <w:ind w:left="720" w:hanging="720"/>
        <w:rPr>
          <w:lang w:val="en-US"/>
        </w:rPr>
      </w:pPr>
      <w:r w:rsidRPr="007D7359">
        <w:rPr>
          <w:lang w:val="en-US"/>
        </w:rPr>
        <w:t xml:space="preserve">Hogg, M.A. (2001). A social identity theory of leadership. </w:t>
      </w:r>
      <w:r>
        <w:rPr>
          <w:i/>
          <w:iCs/>
          <w:lang w:val="en-US"/>
        </w:rPr>
        <w:t>Personality and Social Psychology Review, 5</w:t>
      </w:r>
      <w:r w:rsidRPr="007D7359">
        <w:rPr>
          <w:lang w:val="en-US"/>
        </w:rPr>
        <w:t xml:space="preserve">, 184-200. </w:t>
      </w:r>
      <w:proofErr w:type="spellStart"/>
      <w:r w:rsidRPr="007D7359">
        <w:rPr>
          <w:lang w:val="en-US"/>
        </w:rPr>
        <w:t>doi</w:t>
      </w:r>
      <w:proofErr w:type="spellEnd"/>
      <w:r w:rsidRPr="007D7359">
        <w:rPr>
          <w:lang w:val="en-US"/>
        </w:rPr>
        <w:t>: 10.1207/S15327957PSPR0503_1</w:t>
      </w:r>
    </w:p>
    <w:p w:rsidR="00FE58FE" w:rsidRDefault="00FE58FE" w:rsidP="005B6103">
      <w:pPr>
        <w:spacing w:line="480" w:lineRule="auto"/>
        <w:ind w:left="720" w:hanging="720"/>
        <w:rPr>
          <w:lang w:val="en-US" w:eastAsia="en-GB"/>
        </w:rPr>
      </w:pPr>
      <w:r w:rsidRPr="007D7359">
        <w:rPr>
          <w:lang w:val="en-US"/>
        </w:rPr>
        <w:t>Hogg, M.A., &amp; Blaylock, D. L. (</w:t>
      </w:r>
      <w:proofErr w:type="spellStart"/>
      <w:r w:rsidRPr="007D7359">
        <w:rPr>
          <w:lang w:val="en-US"/>
        </w:rPr>
        <w:t>Eds</w:t>
      </w:r>
      <w:proofErr w:type="spellEnd"/>
      <w:r w:rsidRPr="007D7359">
        <w:rPr>
          <w:lang w:val="en-US"/>
        </w:rPr>
        <w:t xml:space="preserve">). (2012). </w:t>
      </w:r>
      <w:r w:rsidRPr="007D7359">
        <w:rPr>
          <w:i/>
          <w:iCs/>
          <w:lang w:val="en-US" w:eastAsia="en-GB"/>
        </w:rPr>
        <w:t>Extremism and the psychology of uncertainty</w:t>
      </w:r>
      <w:r w:rsidRPr="007D7359">
        <w:rPr>
          <w:lang w:val="en-US" w:eastAsia="en-GB"/>
        </w:rPr>
        <w:t>. New York: Wiley-Blackwell.</w:t>
      </w:r>
    </w:p>
    <w:p w:rsidR="00FE58FE" w:rsidRPr="004B1F39" w:rsidRDefault="00FE58FE" w:rsidP="005B6103">
      <w:pPr>
        <w:spacing w:line="480" w:lineRule="auto"/>
        <w:ind w:left="720" w:hanging="720"/>
        <w:rPr>
          <w:lang w:val="en-US"/>
        </w:rPr>
      </w:pPr>
      <w:r w:rsidRPr="007D7359">
        <w:rPr>
          <w:lang w:val="en-US"/>
        </w:rPr>
        <w:t xml:space="preserve">Hogg, M.A., </w:t>
      </w:r>
      <w:proofErr w:type="spellStart"/>
      <w:r w:rsidRPr="007D7359">
        <w:rPr>
          <w:lang w:val="en-US"/>
        </w:rPr>
        <w:t>Hains</w:t>
      </w:r>
      <w:proofErr w:type="spellEnd"/>
      <w:r w:rsidRPr="007D7359">
        <w:rPr>
          <w:lang w:val="en-US"/>
        </w:rPr>
        <w:t xml:space="preserve">, S.C. &amp; Mason, I. (1998). Identification and leadership in small groups: Salience, frame of reference, and leader </w:t>
      </w:r>
      <w:proofErr w:type="spellStart"/>
      <w:r w:rsidRPr="007D7359">
        <w:rPr>
          <w:lang w:val="en-US"/>
        </w:rPr>
        <w:t>stereotypicality</w:t>
      </w:r>
      <w:proofErr w:type="spellEnd"/>
      <w:r w:rsidRPr="007D7359">
        <w:rPr>
          <w:lang w:val="en-US"/>
        </w:rPr>
        <w:t xml:space="preserve"> effects on leader evaluations. </w:t>
      </w:r>
      <w:r>
        <w:rPr>
          <w:i/>
          <w:iCs/>
          <w:lang w:val="en-US"/>
        </w:rPr>
        <w:t>Journal of Personality and Social Psychology, 75</w:t>
      </w:r>
      <w:r w:rsidRPr="007D7359">
        <w:rPr>
          <w:lang w:val="en-US"/>
        </w:rPr>
        <w:t>, 1248-1263</w:t>
      </w:r>
    </w:p>
    <w:p w:rsidR="003318FA" w:rsidRPr="00C06D5F" w:rsidRDefault="003318FA" w:rsidP="003318FA">
      <w:pPr>
        <w:spacing w:line="480" w:lineRule="auto"/>
        <w:ind w:left="720" w:hanging="720"/>
      </w:pPr>
      <w:r w:rsidRPr="00C06D5F">
        <w:t xml:space="preserve">Hogg, M. A., &amp; Terry, D. I. (2000). Social identity and self-categorization processes in organizational contexts. </w:t>
      </w:r>
      <w:r w:rsidRPr="00C06D5F">
        <w:rPr>
          <w:i/>
        </w:rPr>
        <w:t>Academy of Management Review</w:t>
      </w:r>
      <w:r w:rsidRPr="00C06D5F">
        <w:t xml:space="preserve">, 25(1), 121-140. </w:t>
      </w:r>
      <w:proofErr w:type="spellStart"/>
      <w:r w:rsidRPr="00C06D5F">
        <w:t>doi</w:t>
      </w:r>
      <w:proofErr w:type="spellEnd"/>
      <w:r w:rsidRPr="00C06D5F">
        <w:t>: 10.5465/AMR.2000.2791606</w:t>
      </w:r>
    </w:p>
    <w:p w:rsidR="00FE58FE" w:rsidRDefault="00FE58FE" w:rsidP="005B6103">
      <w:pPr>
        <w:spacing w:line="480" w:lineRule="auto"/>
        <w:ind w:left="720" w:hanging="720"/>
        <w:rPr>
          <w:lang w:val="en-US"/>
        </w:rPr>
      </w:pPr>
      <w:r w:rsidRPr="007D7359">
        <w:rPr>
          <w:lang w:val="en-US"/>
        </w:rPr>
        <w:t xml:space="preserve">Hogg, M.A. &amp; van </w:t>
      </w:r>
      <w:proofErr w:type="spellStart"/>
      <w:r w:rsidRPr="007D7359">
        <w:rPr>
          <w:lang w:val="en-US"/>
        </w:rPr>
        <w:t>Knippenberg</w:t>
      </w:r>
      <w:proofErr w:type="spellEnd"/>
      <w:r w:rsidRPr="007D7359">
        <w:rPr>
          <w:lang w:val="en-US"/>
        </w:rPr>
        <w:t xml:space="preserve">, D. (2003). Social identity and leadership processes in groups. In </w:t>
      </w:r>
      <w:proofErr w:type="spellStart"/>
      <w:r w:rsidRPr="007D7359">
        <w:rPr>
          <w:lang w:val="en-US"/>
        </w:rPr>
        <w:t>M.P.Zanna</w:t>
      </w:r>
      <w:proofErr w:type="spellEnd"/>
      <w:r w:rsidRPr="007D7359">
        <w:rPr>
          <w:lang w:val="en-US"/>
        </w:rPr>
        <w:t xml:space="preserve"> (Ed.). </w:t>
      </w:r>
      <w:r w:rsidRPr="007D7359">
        <w:rPr>
          <w:i/>
          <w:lang w:val="en-US"/>
        </w:rPr>
        <w:t>Advances in experimental social psychology</w:t>
      </w:r>
      <w:r w:rsidRPr="007D7359">
        <w:rPr>
          <w:lang w:val="en-US"/>
        </w:rPr>
        <w:t xml:space="preserve"> (Vol. 35, pp. 2-55). London: Academic Press.</w:t>
      </w:r>
    </w:p>
    <w:p w:rsidR="0034673B" w:rsidRDefault="0034673B" w:rsidP="0034673B">
      <w:pPr>
        <w:spacing w:line="480" w:lineRule="auto"/>
        <w:ind w:left="720" w:hanging="720"/>
      </w:pPr>
      <w:r w:rsidRPr="005B4D58">
        <w:t xml:space="preserve">Hogg, M. A., van </w:t>
      </w:r>
      <w:proofErr w:type="spellStart"/>
      <w:r w:rsidRPr="005B4D58">
        <w:t>Knippenberg</w:t>
      </w:r>
      <w:proofErr w:type="spellEnd"/>
      <w:r w:rsidRPr="005B4D58">
        <w:t xml:space="preserve">, D., &amp; </w:t>
      </w:r>
      <w:proofErr w:type="spellStart"/>
      <w:r w:rsidRPr="005B4D58">
        <w:t>Rast</w:t>
      </w:r>
      <w:proofErr w:type="spellEnd"/>
      <w:r w:rsidRPr="005B4D58">
        <w:t xml:space="preserve">, D. E. (2012). The social identity theory of leadership: Theoretical origins, research findings, and conceptual developments. </w:t>
      </w:r>
      <w:r w:rsidRPr="005B4D58">
        <w:rPr>
          <w:i/>
        </w:rPr>
        <w:t>European Review of Social Psychology</w:t>
      </w:r>
      <w:r w:rsidRPr="005B4D58">
        <w:t xml:space="preserve">, 23(1), 258-304. </w:t>
      </w:r>
      <w:proofErr w:type="spellStart"/>
      <w:r w:rsidRPr="005B4D58">
        <w:t>doi</w:t>
      </w:r>
      <w:proofErr w:type="spellEnd"/>
      <w:r w:rsidRPr="005B4D58">
        <w:t>: 10.1080/10463283.2012.741134</w:t>
      </w:r>
    </w:p>
    <w:p w:rsidR="00FE58FE" w:rsidRPr="004B1F39" w:rsidRDefault="00FE58FE" w:rsidP="005B6103">
      <w:pPr>
        <w:spacing w:line="480" w:lineRule="auto"/>
        <w:ind w:left="720" w:hanging="720"/>
        <w:rPr>
          <w:lang w:val="en-US"/>
        </w:rPr>
      </w:pPr>
      <w:r w:rsidRPr="007D7359">
        <w:rPr>
          <w:lang w:val="en-US"/>
        </w:rPr>
        <w:t xml:space="preserve">Hollander, E.P. (1958). Conformity, status and idiosyncrasy credit. </w:t>
      </w:r>
      <w:r>
        <w:rPr>
          <w:i/>
          <w:iCs/>
          <w:lang w:val="en-US"/>
        </w:rPr>
        <w:t>Psychological Review, 65</w:t>
      </w:r>
      <w:r w:rsidRPr="007D7359">
        <w:rPr>
          <w:lang w:val="en-US"/>
        </w:rPr>
        <w:t xml:space="preserve">, 117-127. </w:t>
      </w:r>
    </w:p>
    <w:p w:rsidR="00FE58FE" w:rsidRPr="004B1F39" w:rsidRDefault="00FE58FE" w:rsidP="005B6103">
      <w:pPr>
        <w:spacing w:line="480" w:lineRule="auto"/>
        <w:ind w:left="720" w:hanging="720"/>
        <w:rPr>
          <w:lang w:val="en-US"/>
        </w:rPr>
      </w:pPr>
      <w:r w:rsidRPr="007D7359">
        <w:rPr>
          <w:lang w:val="en-US"/>
        </w:rPr>
        <w:t xml:space="preserve">Hollander, E.P. (1961). Some effects of perceived status on responses to innovative behavior. </w:t>
      </w:r>
      <w:r w:rsidRPr="007D7359">
        <w:rPr>
          <w:i/>
          <w:lang w:val="en-US"/>
        </w:rPr>
        <w:t xml:space="preserve">Journal of Abnormal and Social Psychology, 63, </w:t>
      </w:r>
      <w:r w:rsidRPr="007D7359">
        <w:rPr>
          <w:lang w:val="en-US"/>
        </w:rPr>
        <w:t xml:space="preserve">247-250. </w:t>
      </w:r>
      <w:proofErr w:type="spellStart"/>
      <w:r w:rsidRPr="007D7359">
        <w:rPr>
          <w:lang w:val="en-US"/>
        </w:rPr>
        <w:t>doi</w:t>
      </w:r>
      <w:proofErr w:type="spellEnd"/>
      <w:r w:rsidRPr="007D7359">
        <w:rPr>
          <w:lang w:val="en-US"/>
        </w:rPr>
        <w:t>: 10.1037/h0048240</w:t>
      </w:r>
    </w:p>
    <w:p w:rsidR="00FE58FE" w:rsidRPr="004B1F39" w:rsidRDefault="00FE58FE" w:rsidP="005B6103">
      <w:pPr>
        <w:spacing w:line="480" w:lineRule="auto"/>
        <w:ind w:left="720" w:hanging="720"/>
        <w:rPr>
          <w:lang w:val="en-US"/>
        </w:rPr>
      </w:pPr>
      <w:r w:rsidRPr="007D7359">
        <w:rPr>
          <w:lang w:val="en-US"/>
        </w:rPr>
        <w:t>Hollander, E.P. (2006). Influence processes in leadership-</w:t>
      </w:r>
      <w:proofErr w:type="spellStart"/>
      <w:r w:rsidRPr="007D7359">
        <w:rPr>
          <w:lang w:val="en-US"/>
        </w:rPr>
        <w:t>follwership</w:t>
      </w:r>
      <w:proofErr w:type="spellEnd"/>
      <w:r w:rsidRPr="007D7359">
        <w:rPr>
          <w:lang w:val="en-US"/>
        </w:rPr>
        <w:t xml:space="preserve">: Inclusion and the idiosyncrasy credit model. In D.A. </w:t>
      </w:r>
      <w:proofErr w:type="spellStart"/>
      <w:r w:rsidRPr="007D7359">
        <w:rPr>
          <w:lang w:val="en-US"/>
        </w:rPr>
        <w:t>Hantula</w:t>
      </w:r>
      <w:proofErr w:type="spellEnd"/>
      <w:r w:rsidRPr="007D7359">
        <w:rPr>
          <w:lang w:val="en-US"/>
        </w:rPr>
        <w:t xml:space="preserve"> (Ed.) Advances in social and organizational psychology: A tribute to Ralph </w:t>
      </w:r>
      <w:proofErr w:type="spellStart"/>
      <w:r w:rsidRPr="007D7359">
        <w:rPr>
          <w:lang w:val="en-US"/>
        </w:rPr>
        <w:t>Rosnow</w:t>
      </w:r>
      <w:proofErr w:type="spellEnd"/>
      <w:r w:rsidRPr="007D7359">
        <w:rPr>
          <w:lang w:val="en-US"/>
        </w:rPr>
        <w:t xml:space="preserve"> (pp 293-315). Mahwah N.J.: Lawrence Erlbaum Associates, Inc.</w:t>
      </w:r>
    </w:p>
    <w:p w:rsidR="00FE58FE" w:rsidRPr="004B1F39" w:rsidRDefault="00FE58FE" w:rsidP="005B6103">
      <w:pPr>
        <w:spacing w:line="480" w:lineRule="auto"/>
        <w:ind w:left="720" w:hanging="720"/>
        <w:rPr>
          <w:lang w:val="en-US"/>
        </w:rPr>
      </w:pPr>
      <w:r w:rsidRPr="007D7359">
        <w:rPr>
          <w:lang w:val="en-US"/>
        </w:rPr>
        <w:t>Hollander, E.P. (2008).</w:t>
      </w:r>
      <w:r w:rsidRPr="007D7359">
        <w:rPr>
          <w:i/>
          <w:lang w:val="en-US"/>
        </w:rPr>
        <w:t xml:space="preserve"> Inclusive leadership: The essential leader-follower relationship</w:t>
      </w:r>
      <w:r w:rsidRPr="007D7359">
        <w:rPr>
          <w:lang w:val="en-US"/>
        </w:rPr>
        <w:t xml:space="preserve">. London: </w:t>
      </w:r>
      <w:proofErr w:type="spellStart"/>
      <w:r w:rsidRPr="007D7359">
        <w:rPr>
          <w:lang w:val="en-US"/>
        </w:rPr>
        <w:t>Routledge</w:t>
      </w:r>
      <w:proofErr w:type="spellEnd"/>
      <w:r w:rsidRPr="007D7359">
        <w:rPr>
          <w:lang w:val="en-US"/>
        </w:rPr>
        <w:t>.</w:t>
      </w:r>
    </w:p>
    <w:p w:rsidR="00FE58FE" w:rsidRPr="004B1F39" w:rsidRDefault="00FE58FE" w:rsidP="005B6103">
      <w:pPr>
        <w:spacing w:line="480" w:lineRule="auto"/>
        <w:ind w:left="720" w:hanging="720"/>
        <w:rPr>
          <w:lang w:val="en-US"/>
        </w:rPr>
      </w:pPr>
      <w:r w:rsidRPr="007D7359">
        <w:rPr>
          <w:lang w:val="en-US"/>
        </w:rPr>
        <w:t xml:space="preserve">Hollander, E.P., &amp; Julian, J.W. (1970). Studies in leader legitimacy, influence and innovation. In L. Berkowitz (Ed.) </w:t>
      </w:r>
      <w:r>
        <w:rPr>
          <w:i/>
          <w:iCs/>
          <w:lang w:val="en-US"/>
        </w:rPr>
        <w:t>Advances in experimental social psychology</w:t>
      </w:r>
      <w:r w:rsidRPr="007D7359">
        <w:rPr>
          <w:lang w:val="en-US"/>
        </w:rPr>
        <w:t xml:space="preserve"> (Vol. 2, pp. 485-537). New York: Random House. </w:t>
      </w:r>
      <w:proofErr w:type="spellStart"/>
      <w:r w:rsidRPr="007D7359">
        <w:rPr>
          <w:lang w:val="en-US"/>
        </w:rPr>
        <w:t>doi</w:t>
      </w:r>
      <w:proofErr w:type="spellEnd"/>
      <w:r w:rsidRPr="007D7359">
        <w:rPr>
          <w:lang w:val="en-US"/>
        </w:rPr>
        <w:t>: 10.1016/S0065-2601(08)60089-1</w:t>
      </w:r>
    </w:p>
    <w:p w:rsidR="00FE58FE" w:rsidRPr="004B1F39" w:rsidRDefault="00FE58FE" w:rsidP="005B6103">
      <w:pPr>
        <w:autoSpaceDE w:val="0"/>
        <w:autoSpaceDN w:val="0"/>
        <w:adjustRightInd w:val="0"/>
        <w:spacing w:line="480" w:lineRule="auto"/>
        <w:ind w:left="720" w:hanging="720"/>
        <w:rPr>
          <w:lang w:val="en-US" w:eastAsia="en-GB"/>
        </w:rPr>
      </w:pPr>
      <w:r w:rsidRPr="007D7359">
        <w:rPr>
          <w:lang w:val="en-US" w:eastAsia="en-GB"/>
        </w:rPr>
        <w:t xml:space="preserve">Kerr, N.L., &amp; Levine, J.M. (2008). The detection of social exclusion: Evolution and beyond. </w:t>
      </w:r>
      <w:r w:rsidRPr="007D7359">
        <w:rPr>
          <w:i/>
          <w:lang w:val="en-US" w:eastAsia="en-GB"/>
        </w:rPr>
        <w:t>Group Dynamics: Theory, Research, and Practice</w:t>
      </w:r>
      <w:r w:rsidRPr="007D7359">
        <w:rPr>
          <w:lang w:val="en-US" w:eastAsia="en-GB"/>
        </w:rPr>
        <w:t xml:space="preserve">, </w:t>
      </w:r>
      <w:r w:rsidRPr="007D7359">
        <w:rPr>
          <w:i/>
          <w:lang w:val="en-US" w:eastAsia="en-GB"/>
        </w:rPr>
        <w:t>12</w:t>
      </w:r>
      <w:r w:rsidRPr="007D7359">
        <w:rPr>
          <w:lang w:val="en-US" w:eastAsia="en-GB"/>
        </w:rPr>
        <w:t xml:space="preserve">, 39-52. </w:t>
      </w:r>
      <w:proofErr w:type="spellStart"/>
      <w:r w:rsidRPr="007D7359">
        <w:rPr>
          <w:lang w:val="en-US" w:eastAsia="en-GB"/>
        </w:rPr>
        <w:t>doi</w:t>
      </w:r>
      <w:proofErr w:type="spellEnd"/>
      <w:r w:rsidRPr="007D7359">
        <w:rPr>
          <w:lang w:val="en-US" w:eastAsia="en-GB"/>
        </w:rPr>
        <w:t xml:space="preserve">: 10.1037/1089-2699.12.1.39 </w:t>
      </w:r>
    </w:p>
    <w:p w:rsidR="00FE58FE" w:rsidRPr="004B1F39" w:rsidRDefault="00FE58FE" w:rsidP="005B6103">
      <w:pPr>
        <w:autoSpaceDE w:val="0"/>
        <w:autoSpaceDN w:val="0"/>
        <w:adjustRightInd w:val="0"/>
        <w:spacing w:line="480" w:lineRule="auto"/>
        <w:ind w:left="720" w:hanging="720"/>
        <w:rPr>
          <w:lang w:val="en-US" w:eastAsia="en-GB"/>
        </w:rPr>
      </w:pPr>
      <w:r w:rsidRPr="007D7359">
        <w:rPr>
          <w:lang w:val="en-US" w:eastAsia="en-GB"/>
        </w:rPr>
        <w:t xml:space="preserve">Killen, M. (2007). Children's social and moral reasoning about exclusion. </w:t>
      </w:r>
      <w:r w:rsidRPr="007D7359">
        <w:rPr>
          <w:i/>
          <w:iCs/>
          <w:lang w:val="en-US" w:eastAsia="en-GB"/>
        </w:rPr>
        <w:t>Current Directions in Psychological Science, 16</w:t>
      </w:r>
      <w:r w:rsidRPr="007D7359">
        <w:rPr>
          <w:lang w:val="en-US" w:eastAsia="en-GB"/>
        </w:rPr>
        <w:t xml:space="preserve">, 32-36. </w:t>
      </w:r>
      <w:proofErr w:type="spellStart"/>
      <w:r w:rsidRPr="007D7359">
        <w:rPr>
          <w:bCs/>
          <w:color w:val="333300"/>
          <w:lang w:val="en-US"/>
        </w:rPr>
        <w:t>doi</w:t>
      </w:r>
      <w:proofErr w:type="spellEnd"/>
      <w:r w:rsidRPr="007D7359">
        <w:rPr>
          <w:bCs/>
          <w:color w:val="333300"/>
          <w:lang w:val="en-US"/>
        </w:rPr>
        <w:t xml:space="preserve">: </w:t>
      </w:r>
      <w:r w:rsidRPr="007D7359">
        <w:rPr>
          <w:rStyle w:val="slug-doi"/>
          <w:bCs/>
          <w:color w:val="333300"/>
          <w:lang w:val="en-US"/>
        </w:rPr>
        <w:t>10.1111/j.1467-8721.2007.00470.x</w:t>
      </w:r>
    </w:p>
    <w:p w:rsidR="00FE58FE" w:rsidRPr="004B1F39" w:rsidRDefault="00FE58FE" w:rsidP="005B6103">
      <w:pPr>
        <w:autoSpaceDE w:val="0"/>
        <w:autoSpaceDN w:val="0"/>
        <w:adjustRightInd w:val="0"/>
        <w:spacing w:line="480" w:lineRule="auto"/>
        <w:ind w:left="720" w:hanging="720"/>
        <w:rPr>
          <w:lang w:val="en-US" w:eastAsia="en-GB"/>
        </w:rPr>
      </w:pPr>
      <w:r>
        <w:rPr>
          <w:lang w:val="en-US" w:eastAsia="en-GB"/>
        </w:rPr>
        <w:t xml:space="preserve">Killen, M., </w:t>
      </w:r>
      <w:proofErr w:type="spellStart"/>
      <w:r>
        <w:rPr>
          <w:lang w:val="en-US" w:eastAsia="en-GB"/>
        </w:rPr>
        <w:t>Mulvey</w:t>
      </w:r>
      <w:proofErr w:type="spellEnd"/>
      <w:r>
        <w:rPr>
          <w:lang w:val="en-US" w:eastAsia="en-GB"/>
        </w:rPr>
        <w:t xml:space="preserve">, K. L., Richardson, C. B., </w:t>
      </w:r>
      <w:proofErr w:type="spellStart"/>
      <w:r>
        <w:rPr>
          <w:lang w:val="en-US" w:eastAsia="en-GB"/>
        </w:rPr>
        <w:t>Jampol</w:t>
      </w:r>
      <w:proofErr w:type="spellEnd"/>
      <w:r>
        <w:rPr>
          <w:lang w:val="en-US" w:eastAsia="en-GB"/>
        </w:rPr>
        <w:t>, N., &amp; Woodward, A. (</w:t>
      </w:r>
      <w:r w:rsidR="003318FA">
        <w:rPr>
          <w:lang w:val="en-US" w:eastAsia="en-GB"/>
        </w:rPr>
        <w:t>2011</w:t>
      </w:r>
      <w:r>
        <w:rPr>
          <w:lang w:val="en-US" w:eastAsia="en-GB"/>
        </w:rPr>
        <w:t xml:space="preserve">). The “accidental transgressor”: Morally-relevant theory of mind.  </w:t>
      </w:r>
      <w:r>
        <w:rPr>
          <w:i/>
          <w:iCs/>
          <w:lang w:val="en-US" w:eastAsia="en-GB"/>
        </w:rPr>
        <w:t>Cognition</w:t>
      </w:r>
      <w:r w:rsidR="003318FA">
        <w:rPr>
          <w:i/>
          <w:iCs/>
          <w:lang w:val="en-US" w:eastAsia="en-GB"/>
        </w:rPr>
        <w:t xml:space="preserve">, 119, </w:t>
      </w:r>
      <w:r w:rsidR="003318FA">
        <w:rPr>
          <w:iCs/>
          <w:lang w:val="en-US" w:eastAsia="en-GB"/>
        </w:rPr>
        <w:t xml:space="preserve">197-215. </w:t>
      </w:r>
      <w:proofErr w:type="spellStart"/>
      <w:r w:rsidR="003318FA">
        <w:rPr>
          <w:iCs/>
          <w:lang w:val="en-US" w:eastAsia="en-GB"/>
        </w:rPr>
        <w:t>doi</w:t>
      </w:r>
      <w:proofErr w:type="spellEnd"/>
      <w:r w:rsidR="003318FA">
        <w:rPr>
          <w:iCs/>
          <w:lang w:val="en-US" w:eastAsia="en-GB"/>
        </w:rPr>
        <w:t>: 10.1016/j.cognition.2011.01.006</w:t>
      </w:r>
      <w:r>
        <w:rPr>
          <w:lang w:val="en-US" w:eastAsia="en-GB"/>
        </w:rPr>
        <w:t>.</w:t>
      </w:r>
    </w:p>
    <w:p w:rsidR="00FE58FE" w:rsidRPr="004B1F39" w:rsidRDefault="00FE58FE" w:rsidP="005B6103">
      <w:pPr>
        <w:spacing w:line="480" w:lineRule="auto"/>
        <w:ind w:left="720" w:hanging="720"/>
        <w:rPr>
          <w:lang w:val="en-US"/>
        </w:rPr>
      </w:pPr>
      <w:r>
        <w:rPr>
          <w:lang w:val="en-US"/>
        </w:rPr>
        <w:t xml:space="preserve">Lewis, D. (2010). </w:t>
      </w:r>
      <w:proofErr w:type="spellStart"/>
      <w:r>
        <w:rPr>
          <w:lang w:val="en-US"/>
        </w:rPr>
        <w:t>Whistleblowing</w:t>
      </w:r>
      <w:proofErr w:type="spellEnd"/>
      <w:r>
        <w:rPr>
          <w:lang w:val="en-US"/>
        </w:rPr>
        <w:t xml:space="preserve"> in a changing legal climate: is it time to revisit our approach to trust and loyalty in the workplace? </w:t>
      </w:r>
      <w:r>
        <w:rPr>
          <w:i/>
          <w:lang w:val="en-US"/>
        </w:rPr>
        <w:t>Business Ethics: A European Review</w:t>
      </w:r>
      <w:r>
        <w:rPr>
          <w:lang w:val="en-US"/>
        </w:rPr>
        <w:t xml:space="preserve">, </w:t>
      </w:r>
      <w:r>
        <w:rPr>
          <w:i/>
          <w:lang w:val="en-US"/>
        </w:rPr>
        <w:t>20</w:t>
      </w:r>
      <w:r>
        <w:rPr>
          <w:lang w:val="en-US"/>
        </w:rPr>
        <w:t>, 71-87.</w:t>
      </w:r>
    </w:p>
    <w:p w:rsidR="00FE58FE" w:rsidRPr="004B1F39" w:rsidRDefault="00FE58FE" w:rsidP="005B6103">
      <w:pPr>
        <w:spacing w:line="480" w:lineRule="auto"/>
        <w:ind w:left="720" w:hanging="720"/>
        <w:rPr>
          <w:lang w:val="en-US"/>
        </w:rPr>
      </w:pPr>
      <w:r>
        <w:rPr>
          <w:lang w:val="en-US"/>
        </w:rPr>
        <w:t xml:space="preserve">Lord, R.G., &amp; Hall, R. (2003). Identity, leadership categorization, and leadership schema. In D. van </w:t>
      </w:r>
      <w:proofErr w:type="spellStart"/>
      <w:r>
        <w:rPr>
          <w:lang w:val="en-US"/>
        </w:rPr>
        <w:t>Knippenberg</w:t>
      </w:r>
      <w:proofErr w:type="spellEnd"/>
      <w:r>
        <w:rPr>
          <w:lang w:val="en-US"/>
        </w:rPr>
        <w:t xml:space="preserve"> &amp; M. A. Hogg (Eds.), </w:t>
      </w:r>
      <w:r>
        <w:rPr>
          <w:i/>
          <w:lang w:val="en-US"/>
        </w:rPr>
        <w:t>Leadership and power: Identity processes in groups and organizations</w:t>
      </w:r>
      <w:r>
        <w:rPr>
          <w:lang w:val="en-US"/>
        </w:rPr>
        <w:t xml:space="preserve"> (pp. 48-64). Oxford: Blackwell.</w:t>
      </w:r>
    </w:p>
    <w:p w:rsidR="00FE58FE" w:rsidRDefault="00FE58FE" w:rsidP="003D1C12">
      <w:pPr>
        <w:spacing w:line="480" w:lineRule="auto"/>
        <w:ind w:left="720" w:hanging="720"/>
        <w:rPr>
          <w:lang w:val="en-US"/>
        </w:rPr>
      </w:pPr>
      <w:r w:rsidRPr="004B1F39">
        <w:rPr>
          <w:lang w:val="en-US"/>
        </w:rPr>
        <w:t xml:space="preserve">Marques, J., Abrams, D., &amp; </w:t>
      </w:r>
      <w:proofErr w:type="spellStart"/>
      <w:r w:rsidRPr="004B1F39">
        <w:rPr>
          <w:lang w:val="en-US"/>
        </w:rPr>
        <w:t>Serodio</w:t>
      </w:r>
      <w:proofErr w:type="spellEnd"/>
      <w:r w:rsidRPr="004B1F39">
        <w:rPr>
          <w:lang w:val="en-US"/>
        </w:rPr>
        <w:t xml:space="preserve">, R.G. (2001). Being better by being right: Subjective group dynamics and derogation of </w:t>
      </w:r>
      <w:proofErr w:type="spellStart"/>
      <w:r w:rsidRPr="004B1F39">
        <w:rPr>
          <w:lang w:val="en-US"/>
        </w:rPr>
        <w:t>ingroup</w:t>
      </w:r>
      <w:proofErr w:type="spellEnd"/>
      <w:r w:rsidRPr="004B1F39">
        <w:rPr>
          <w:lang w:val="en-US"/>
        </w:rPr>
        <w:t xml:space="preserve"> deviants when generic norms are undermined. </w:t>
      </w:r>
      <w:r w:rsidRPr="004B1F39">
        <w:rPr>
          <w:i/>
          <w:iCs/>
          <w:lang w:val="en-US"/>
        </w:rPr>
        <w:t>Journal of Personality and Social Psychology, 81</w:t>
      </w:r>
      <w:r w:rsidRPr="004B1F39">
        <w:rPr>
          <w:lang w:val="en-US"/>
        </w:rPr>
        <w:t xml:space="preserve">, 436-447. </w:t>
      </w:r>
      <w:proofErr w:type="spellStart"/>
      <w:r w:rsidRPr="004B1F39">
        <w:rPr>
          <w:lang w:val="en-US"/>
        </w:rPr>
        <w:t>doi</w:t>
      </w:r>
      <w:proofErr w:type="spellEnd"/>
      <w:r w:rsidRPr="004B1F39">
        <w:rPr>
          <w:lang w:val="en-US"/>
        </w:rPr>
        <w:t>: 10.1037//0022-3514.81.3.436</w:t>
      </w:r>
    </w:p>
    <w:p w:rsidR="00FE58FE" w:rsidRPr="004B1F39" w:rsidRDefault="00FE58FE" w:rsidP="005B6103">
      <w:pPr>
        <w:spacing w:line="480" w:lineRule="auto"/>
        <w:ind w:left="720" w:hanging="720"/>
        <w:rPr>
          <w:lang w:val="en-US"/>
        </w:rPr>
      </w:pPr>
      <w:r w:rsidRPr="007D7359">
        <w:rPr>
          <w:lang w:val="en-US"/>
        </w:rPr>
        <w:t xml:space="preserve">Marques, J. M., &amp; </w:t>
      </w:r>
      <w:proofErr w:type="spellStart"/>
      <w:r>
        <w:rPr>
          <w:lang w:val="en-US"/>
        </w:rPr>
        <w:t>Páez</w:t>
      </w:r>
      <w:proofErr w:type="spellEnd"/>
      <w:r>
        <w:rPr>
          <w:lang w:val="en-US"/>
        </w:rPr>
        <w:t>,</w:t>
      </w:r>
      <w:r w:rsidRPr="007D7359">
        <w:rPr>
          <w:lang w:val="en-US"/>
        </w:rPr>
        <w:t xml:space="preserve"> D. (1994). </w:t>
      </w:r>
      <w:r>
        <w:rPr>
          <w:lang w:val="en-US"/>
        </w:rPr>
        <w:t xml:space="preserve">The ‘black sheep effect’: Social categorization, rejection of </w:t>
      </w:r>
      <w:proofErr w:type="spellStart"/>
      <w:r>
        <w:rPr>
          <w:lang w:val="en-US"/>
        </w:rPr>
        <w:t>ingroup</w:t>
      </w:r>
      <w:proofErr w:type="spellEnd"/>
      <w:r>
        <w:rPr>
          <w:lang w:val="en-US"/>
        </w:rPr>
        <w:t xml:space="preserve"> deviates, and perception of group variability. In W. </w:t>
      </w:r>
      <w:proofErr w:type="spellStart"/>
      <w:r>
        <w:rPr>
          <w:lang w:val="en-US"/>
        </w:rPr>
        <w:t>Stroebe</w:t>
      </w:r>
      <w:proofErr w:type="spellEnd"/>
      <w:r>
        <w:rPr>
          <w:lang w:val="en-US"/>
        </w:rPr>
        <w:t xml:space="preserve"> &amp; M. </w:t>
      </w:r>
      <w:proofErr w:type="spellStart"/>
      <w:r>
        <w:rPr>
          <w:lang w:val="en-US"/>
        </w:rPr>
        <w:t>Hewstone</w:t>
      </w:r>
      <w:proofErr w:type="spellEnd"/>
      <w:r>
        <w:rPr>
          <w:lang w:val="en-US"/>
        </w:rPr>
        <w:t xml:space="preserve"> (Eds.), </w:t>
      </w:r>
      <w:r>
        <w:rPr>
          <w:i/>
          <w:iCs/>
          <w:lang w:val="en-US"/>
        </w:rPr>
        <w:t>European Review of Social Psychology</w:t>
      </w:r>
      <w:r>
        <w:rPr>
          <w:i/>
          <w:lang w:val="en-US"/>
        </w:rPr>
        <w:t xml:space="preserve"> </w:t>
      </w:r>
      <w:r>
        <w:rPr>
          <w:lang w:val="en-US"/>
        </w:rPr>
        <w:t xml:space="preserve">(Vol. 5, pp. 38-68), </w:t>
      </w:r>
      <w:proofErr w:type="spellStart"/>
      <w:r>
        <w:rPr>
          <w:lang w:val="en-US"/>
        </w:rPr>
        <w:t>Chichester</w:t>
      </w:r>
      <w:proofErr w:type="spellEnd"/>
      <w:r>
        <w:rPr>
          <w:lang w:val="en-US"/>
        </w:rPr>
        <w:t>, England: Wiley &amp; Sons.</w:t>
      </w:r>
    </w:p>
    <w:p w:rsidR="00FE58FE" w:rsidRPr="003D1C12" w:rsidRDefault="00C108AE" w:rsidP="005B6103">
      <w:pPr>
        <w:spacing w:line="480" w:lineRule="auto"/>
        <w:ind w:left="720" w:hanging="720"/>
        <w:rPr>
          <w:lang w:val="en-US"/>
        </w:rPr>
      </w:pPr>
      <w:r w:rsidRPr="00C108AE">
        <w:rPr>
          <w:lang w:val="pt-PT"/>
        </w:rPr>
        <w:t xml:space="preserve">Marques, J. M., Páez, D., &amp; Abrams, D. (1998). </w:t>
      </w:r>
      <w:r w:rsidR="00FE58FE" w:rsidRPr="007D7359">
        <w:t xml:space="preserve">Social identity and </w:t>
      </w:r>
      <w:proofErr w:type="spellStart"/>
      <w:r w:rsidR="00FE58FE" w:rsidRPr="007D7359">
        <w:t>intragroup</w:t>
      </w:r>
      <w:proofErr w:type="spellEnd"/>
      <w:r w:rsidR="00FE58FE" w:rsidRPr="007D7359">
        <w:t xml:space="preserve"> differentiation as subjective social control. In J. F. Morales, D. </w:t>
      </w:r>
      <w:proofErr w:type="spellStart"/>
      <w:r w:rsidR="00FE58FE" w:rsidRPr="007D7359">
        <w:t>Páez</w:t>
      </w:r>
      <w:proofErr w:type="spellEnd"/>
      <w:r w:rsidR="00FE58FE" w:rsidRPr="007D7359">
        <w:t xml:space="preserve">, J. C. </w:t>
      </w:r>
      <w:proofErr w:type="spellStart"/>
      <w:r w:rsidR="00FE58FE" w:rsidRPr="007D7359">
        <w:t>Deschamps</w:t>
      </w:r>
      <w:proofErr w:type="spellEnd"/>
      <w:r w:rsidR="00FE58FE" w:rsidRPr="007D7359">
        <w:t xml:space="preserve"> &amp; S. </w:t>
      </w:r>
      <w:proofErr w:type="spellStart"/>
      <w:r w:rsidR="00FE58FE" w:rsidRPr="007D7359">
        <w:t>Worchel</w:t>
      </w:r>
      <w:proofErr w:type="spellEnd"/>
      <w:r w:rsidR="00FE58FE" w:rsidRPr="007D7359">
        <w:t xml:space="preserve"> (Eds.), </w:t>
      </w:r>
      <w:r w:rsidR="00FE58FE" w:rsidRPr="007D7359">
        <w:rPr>
          <w:i/>
          <w:iCs/>
        </w:rPr>
        <w:t>Current Perspectives on Social Identity and Social Categorization</w:t>
      </w:r>
      <w:r w:rsidR="00FE58FE" w:rsidRPr="007D7359">
        <w:t xml:space="preserve"> (pp. 124-142). New York: Sage.</w:t>
      </w:r>
    </w:p>
    <w:p w:rsidR="00FE58FE" w:rsidRPr="004B1F39" w:rsidRDefault="00FE58FE" w:rsidP="005B6103">
      <w:pPr>
        <w:spacing w:line="480" w:lineRule="auto"/>
        <w:ind w:left="720" w:hanging="720"/>
        <w:rPr>
          <w:lang w:val="en-US"/>
        </w:rPr>
      </w:pPr>
      <w:proofErr w:type="spellStart"/>
      <w:r>
        <w:rPr>
          <w:lang w:val="en-US"/>
        </w:rPr>
        <w:t>Messick</w:t>
      </w:r>
      <w:proofErr w:type="spellEnd"/>
      <w:r>
        <w:rPr>
          <w:lang w:val="en-US"/>
        </w:rPr>
        <w:t xml:space="preserve">, D. (2005). On the psychological exchange between leaders and followers. In: D.M. </w:t>
      </w:r>
      <w:proofErr w:type="spellStart"/>
      <w:r>
        <w:rPr>
          <w:lang w:val="en-US"/>
        </w:rPr>
        <w:t>Messick</w:t>
      </w:r>
      <w:proofErr w:type="spellEnd"/>
      <w:r>
        <w:rPr>
          <w:lang w:val="en-US"/>
        </w:rPr>
        <w:t xml:space="preserve"> &amp; R.M. Kramer (Eds.), </w:t>
      </w:r>
      <w:r>
        <w:rPr>
          <w:i/>
          <w:lang w:val="en-US"/>
        </w:rPr>
        <w:t>The psychology of leadership: New perspectives and research</w:t>
      </w:r>
      <w:r>
        <w:rPr>
          <w:lang w:val="en-US"/>
        </w:rPr>
        <w:t xml:space="preserve">. London: Lawrence Erlbaum Associates. </w:t>
      </w:r>
    </w:p>
    <w:p w:rsidR="00FE58FE" w:rsidRPr="004B1F39" w:rsidRDefault="00FE58FE" w:rsidP="005B6103">
      <w:pPr>
        <w:spacing w:line="480" w:lineRule="auto"/>
        <w:ind w:left="720" w:hanging="720"/>
        <w:rPr>
          <w:lang w:val="en-US"/>
        </w:rPr>
      </w:pPr>
      <w:r>
        <w:rPr>
          <w:lang w:val="en-US"/>
        </w:rPr>
        <w:t xml:space="preserve">Miguel, E., </w:t>
      </w:r>
      <w:proofErr w:type="spellStart"/>
      <w:r>
        <w:rPr>
          <w:lang w:val="en-US"/>
        </w:rPr>
        <w:t>Saiegh</w:t>
      </w:r>
      <w:proofErr w:type="spellEnd"/>
      <w:r>
        <w:rPr>
          <w:lang w:val="en-US"/>
        </w:rPr>
        <w:t xml:space="preserve">, S.M., &amp; </w:t>
      </w:r>
      <w:proofErr w:type="spellStart"/>
      <w:r>
        <w:rPr>
          <w:lang w:val="en-US"/>
        </w:rPr>
        <w:t>Satyanath</w:t>
      </w:r>
      <w:proofErr w:type="spellEnd"/>
      <w:r>
        <w:rPr>
          <w:lang w:val="en-US"/>
        </w:rPr>
        <w:t xml:space="preserve">, S. (2011). Civil war exposure and violence. </w:t>
      </w:r>
      <w:r>
        <w:rPr>
          <w:i/>
          <w:lang w:val="en-US"/>
        </w:rPr>
        <w:t>Economics and Politics, 23</w:t>
      </w:r>
      <w:r>
        <w:rPr>
          <w:lang w:val="en-US"/>
        </w:rPr>
        <w:t xml:space="preserve">, 59-73. </w:t>
      </w:r>
      <w:proofErr w:type="spellStart"/>
      <w:r>
        <w:rPr>
          <w:lang w:val="en-US"/>
        </w:rPr>
        <w:t>Doi</w:t>
      </w:r>
      <w:proofErr w:type="spellEnd"/>
      <w:r>
        <w:rPr>
          <w:lang w:val="en-US"/>
        </w:rPr>
        <w:t>: 10.1111/j.1468-0343.2010.00372.x</w:t>
      </w:r>
    </w:p>
    <w:p w:rsidR="00FE58FE" w:rsidRPr="004B1F39" w:rsidRDefault="00FE58FE" w:rsidP="005B6103">
      <w:pPr>
        <w:spacing w:line="480" w:lineRule="auto"/>
        <w:ind w:left="720" w:hanging="720"/>
        <w:rPr>
          <w:lang w:val="en-US"/>
        </w:rPr>
      </w:pPr>
      <w:r>
        <w:rPr>
          <w:lang w:val="en-US"/>
        </w:rPr>
        <w:t xml:space="preserve">Near, J.P., &amp; </w:t>
      </w:r>
      <w:proofErr w:type="spellStart"/>
      <w:r>
        <w:rPr>
          <w:lang w:val="en-US"/>
        </w:rPr>
        <w:t>Miceli</w:t>
      </w:r>
      <w:proofErr w:type="spellEnd"/>
      <w:r>
        <w:rPr>
          <w:lang w:val="en-US"/>
        </w:rPr>
        <w:t xml:space="preserve">, M.P. (2011). Models of whistle-blowing and wrongdoing. In J.A. </w:t>
      </w:r>
      <w:proofErr w:type="spellStart"/>
      <w:r>
        <w:rPr>
          <w:lang w:val="en-US"/>
        </w:rPr>
        <w:t>Jetten</w:t>
      </w:r>
      <w:proofErr w:type="spellEnd"/>
      <w:r>
        <w:rPr>
          <w:lang w:val="en-US"/>
        </w:rPr>
        <w:t xml:space="preserve"> and M.J. </w:t>
      </w:r>
      <w:proofErr w:type="spellStart"/>
      <w:r>
        <w:rPr>
          <w:lang w:val="en-US"/>
        </w:rPr>
        <w:t>Hornsey</w:t>
      </w:r>
      <w:proofErr w:type="spellEnd"/>
      <w:r>
        <w:rPr>
          <w:lang w:val="en-US"/>
        </w:rPr>
        <w:t xml:space="preserve"> (</w:t>
      </w:r>
      <w:proofErr w:type="spellStart"/>
      <w:r>
        <w:rPr>
          <w:lang w:val="en-US"/>
        </w:rPr>
        <w:t>Eds</w:t>
      </w:r>
      <w:proofErr w:type="spellEnd"/>
      <w:r>
        <w:rPr>
          <w:lang w:val="en-US"/>
        </w:rPr>
        <w:t xml:space="preserve">). </w:t>
      </w:r>
      <w:r>
        <w:rPr>
          <w:i/>
          <w:lang w:val="en-US"/>
        </w:rPr>
        <w:t>Rebels in groups: Dissent, deviance, difference and defiance.</w:t>
      </w:r>
      <w:r>
        <w:rPr>
          <w:lang w:val="en-US"/>
        </w:rPr>
        <w:t xml:space="preserve"> (pp. 302-323). Oxford: Wiley-Blackwell.</w:t>
      </w:r>
    </w:p>
    <w:p w:rsidR="00FE58FE" w:rsidRPr="004B1F39" w:rsidRDefault="00FE58FE" w:rsidP="005B6103">
      <w:pPr>
        <w:spacing w:line="480" w:lineRule="auto"/>
        <w:ind w:left="720" w:hanging="720"/>
        <w:rPr>
          <w:lang w:val="en-US"/>
        </w:rPr>
      </w:pPr>
      <w:r>
        <w:rPr>
          <w:lang w:val="en-US"/>
        </w:rPr>
        <w:t xml:space="preserve"> Packer, D.J. (2008). On being both with us and against us: A normative conflict model of dissent in social groups. </w:t>
      </w:r>
      <w:r>
        <w:rPr>
          <w:i/>
          <w:lang w:val="en-US"/>
        </w:rPr>
        <w:t>Personality and Social Psychology Review</w:t>
      </w:r>
      <w:r>
        <w:rPr>
          <w:lang w:val="en-US"/>
        </w:rPr>
        <w:t xml:space="preserve">, </w:t>
      </w:r>
      <w:r>
        <w:rPr>
          <w:i/>
          <w:lang w:val="en-US"/>
        </w:rPr>
        <w:t>12</w:t>
      </w:r>
      <w:r>
        <w:rPr>
          <w:lang w:val="en-US"/>
        </w:rPr>
        <w:t xml:space="preserve">, 50-72. </w:t>
      </w:r>
      <w:proofErr w:type="spellStart"/>
      <w:r>
        <w:rPr>
          <w:lang w:val="en-US"/>
        </w:rPr>
        <w:t>doi</w:t>
      </w:r>
      <w:proofErr w:type="spellEnd"/>
      <w:r>
        <w:rPr>
          <w:lang w:val="en-US"/>
        </w:rPr>
        <w:t>: 10.1177/1088868307309606</w:t>
      </w:r>
    </w:p>
    <w:p w:rsidR="00FE58FE" w:rsidRPr="004B1F39" w:rsidRDefault="00FE58FE" w:rsidP="005B6103">
      <w:pPr>
        <w:spacing w:line="480" w:lineRule="auto"/>
        <w:ind w:left="720" w:hanging="720"/>
        <w:rPr>
          <w:lang w:val="en-US"/>
        </w:rPr>
      </w:pPr>
      <w:r>
        <w:rPr>
          <w:lang w:val="en-US"/>
        </w:rPr>
        <w:t xml:space="preserve">Packer, D.J. (2009). Avoiding groupthink: Whereas weak identifiers remain silent, strong identifiers dissent about collective problems. </w:t>
      </w:r>
      <w:r>
        <w:rPr>
          <w:i/>
          <w:lang w:val="en-US"/>
        </w:rPr>
        <w:t>Psychological Science</w:t>
      </w:r>
      <w:r>
        <w:rPr>
          <w:lang w:val="en-US"/>
        </w:rPr>
        <w:t xml:space="preserve">, </w:t>
      </w:r>
      <w:r>
        <w:rPr>
          <w:i/>
          <w:lang w:val="en-US"/>
        </w:rPr>
        <w:t>30</w:t>
      </w:r>
      <w:r>
        <w:rPr>
          <w:lang w:val="en-US"/>
        </w:rPr>
        <w:t xml:space="preserve">, 546-548. </w:t>
      </w:r>
      <w:proofErr w:type="spellStart"/>
      <w:r>
        <w:rPr>
          <w:lang w:val="en-US"/>
        </w:rPr>
        <w:t>doi</w:t>
      </w:r>
      <w:proofErr w:type="spellEnd"/>
      <w:r>
        <w:rPr>
          <w:lang w:val="en-US"/>
        </w:rPr>
        <w:t>: 10.1111/j.1467-9280.2009.02333.x</w:t>
      </w:r>
    </w:p>
    <w:p w:rsidR="00FE58FE" w:rsidRPr="004B1F39" w:rsidRDefault="00FE58FE" w:rsidP="005B6103">
      <w:pPr>
        <w:spacing w:line="480" w:lineRule="auto"/>
        <w:ind w:left="720" w:hanging="720"/>
        <w:rPr>
          <w:lang w:val="en-US"/>
        </w:rPr>
      </w:pPr>
      <w:proofErr w:type="spellStart"/>
      <w:r>
        <w:rPr>
          <w:lang w:val="en-US"/>
        </w:rPr>
        <w:t>Pescosolido</w:t>
      </w:r>
      <w:proofErr w:type="spellEnd"/>
      <w:r>
        <w:rPr>
          <w:lang w:val="en-US"/>
        </w:rPr>
        <w:t xml:space="preserve">, A. (2001). Informal leaders and the development of group efficacy. </w:t>
      </w:r>
      <w:r>
        <w:rPr>
          <w:i/>
          <w:lang w:val="en-US"/>
        </w:rPr>
        <w:t>Small Group Research</w:t>
      </w:r>
      <w:r>
        <w:rPr>
          <w:lang w:val="en-US"/>
        </w:rPr>
        <w:t xml:space="preserve">, </w:t>
      </w:r>
      <w:r>
        <w:rPr>
          <w:i/>
          <w:lang w:val="en-US"/>
        </w:rPr>
        <w:t>32</w:t>
      </w:r>
      <w:r>
        <w:rPr>
          <w:lang w:val="en-US"/>
        </w:rPr>
        <w:t xml:space="preserve">, 74-93. </w:t>
      </w:r>
      <w:proofErr w:type="spellStart"/>
      <w:r>
        <w:rPr>
          <w:lang w:val="en-US"/>
        </w:rPr>
        <w:t>doi</w:t>
      </w:r>
      <w:proofErr w:type="spellEnd"/>
      <w:r>
        <w:rPr>
          <w:lang w:val="en-US"/>
        </w:rPr>
        <w:t>: 10.1016/S1048-9843(02)00145-5</w:t>
      </w:r>
    </w:p>
    <w:p w:rsidR="00FE58FE" w:rsidRPr="004B1F39" w:rsidRDefault="00FE58FE" w:rsidP="005B6103">
      <w:pPr>
        <w:spacing w:line="480" w:lineRule="auto"/>
        <w:ind w:left="720" w:hanging="720"/>
        <w:rPr>
          <w:lang w:val="en-US"/>
        </w:rPr>
      </w:pPr>
      <w:r w:rsidRPr="007D7359">
        <w:rPr>
          <w:lang w:val="en-US" w:eastAsia="en-GB"/>
        </w:rPr>
        <w:t xml:space="preserve">Pinto, I. R., Marques, J. M., Levine, J. M., &amp; Abrams, D. (2010). Membership status and subjective group dynamics: Who triggers the black sheep effect? </w:t>
      </w:r>
      <w:r w:rsidRPr="007D7359">
        <w:rPr>
          <w:i/>
          <w:iCs/>
          <w:lang w:val="en-US" w:eastAsia="en-GB"/>
        </w:rPr>
        <w:t>Journal of Personality and Social Psychology, 99</w:t>
      </w:r>
      <w:r w:rsidRPr="007D7359">
        <w:rPr>
          <w:lang w:val="en-US" w:eastAsia="en-GB"/>
        </w:rPr>
        <w:t xml:space="preserve">, 107-119. </w:t>
      </w:r>
      <w:proofErr w:type="spellStart"/>
      <w:r w:rsidRPr="007D7359">
        <w:rPr>
          <w:lang w:val="en-US" w:eastAsia="en-GB"/>
        </w:rPr>
        <w:t>doi</w:t>
      </w:r>
      <w:proofErr w:type="spellEnd"/>
      <w:r w:rsidRPr="007D7359">
        <w:rPr>
          <w:lang w:val="en-US" w:eastAsia="en-GB"/>
        </w:rPr>
        <w:t>: 10.1037/a0018187</w:t>
      </w:r>
    </w:p>
    <w:p w:rsidR="00FE58FE" w:rsidRDefault="00FE58FE" w:rsidP="005B6103">
      <w:pPr>
        <w:spacing w:line="480" w:lineRule="auto"/>
        <w:ind w:left="720" w:hanging="720"/>
        <w:rPr>
          <w:lang w:val="en-US"/>
        </w:rPr>
      </w:pPr>
      <w:proofErr w:type="spellStart"/>
      <w:r>
        <w:rPr>
          <w:lang w:val="en-US"/>
        </w:rPr>
        <w:t>Platow</w:t>
      </w:r>
      <w:proofErr w:type="spellEnd"/>
      <w:r>
        <w:rPr>
          <w:lang w:val="en-US"/>
        </w:rPr>
        <w:t xml:space="preserve">, M.J. &amp; van </w:t>
      </w:r>
      <w:proofErr w:type="spellStart"/>
      <w:r>
        <w:rPr>
          <w:lang w:val="en-US"/>
        </w:rPr>
        <w:t>Knippenberg</w:t>
      </w:r>
      <w:proofErr w:type="spellEnd"/>
      <w:r>
        <w:rPr>
          <w:lang w:val="en-US"/>
        </w:rPr>
        <w:t xml:space="preserve">, D. (2001). A social identity analysis of leadership endorsement: The effects of leader </w:t>
      </w:r>
      <w:proofErr w:type="spellStart"/>
      <w:r>
        <w:rPr>
          <w:lang w:val="en-US"/>
        </w:rPr>
        <w:t>ingroup</w:t>
      </w:r>
      <w:proofErr w:type="spellEnd"/>
      <w:r>
        <w:rPr>
          <w:lang w:val="en-US"/>
        </w:rPr>
        <w:t xml:space="preserve"> </w:t>
      </w:r>
      <w:proofErr w:type="spellStart"/>
      <w:r>
        <w:rPr>
          <w:lang w:val="en-US"/>
        </w:rPr>
        <w:t>prototypicality</w:t>
      </w:r>
      <w:proofErr w:type="spellEnd"/>
      <w:r>
        <w:rPr>
          <w:lang w:val="en-US"/>
        </w:rPr>
        <w:t xml:space="preserve"> and distributive intergroup fairness. </w:t>
      </w:r>
      <w:r>
        <w:rPr>
          <w:i/>
          <w:iCs/>
          <w:lang w:val="en-US"/>
        </w:rPr>
        <w:t>Personality and Social Psychology Bulletin, 27</w:t>
      </w:r>
      <w:r>
        <w:rPr>
          <w:lang w:val="en-US"/>
        </w:rPr>
        <w:t xml:space="preserve">, 1508-1519. </w:t>
      </w:r>
      <w:proofErr w:type="spellStart"/>
      <w:r>
        <w:rPr>
          <w:lang w:val="en-US"/>
        </w:rPr>
        <w:t>doi</w:t>
      </w:r>
      <w:proofErr w:type="spellEnd"/>
      <w:r>
        <w:rPr>
          <w:lang w:val="en-US"/>
        </w:rPr>
        <w:t>: 10.1177/01461672012711011</w:t>
      </w:r>
    </w:p>
    <w:p w:rsidR="0034673B" w:rsidRDefault="0034673B" w:rsidP="0034673B">
      <w:pPr>
        <w:spacing w:line="480" w:lineRule="auto"/>
        <w:ind w:left="720" w:hanging="720"/>
      </w:pPr>
      <w:proofErr w:type="spellStart"/>
      <w:r w:rsidRPr="005B4D58">
        <w:t>Platow</w:t>
      </w:r>
      <w:proofErr w:type="spellEnd"/>
      <w:r w:rsidRPr="005B4D58">
        <w:t xml:space="preserve">, M. J., Mills, D., &amp; Morrison, D. (2000). The effects of social context, source fairness, and perceived self-source similarity on social influence: A self-categorisation analysis. </w:t>
      </w:r>
      <w:r w:rsidRPr="005B4D58">
        <w:rPr>
          <w:i/>
        </w:rPr>
        <w:t xml:space="preserve">European Journal of Social </w:t>
      </w:r>
      <w:r w:rsidRPr="00F639E0">
        <w:t>Psychology</w:t>
      </w:r>
      <w:r w:rsidRPr="005B4D58">
        <w:t xml:space="preserve">, 30(1), 69-81. </w:t>
      </w:r>
      <w:proofErr w:type="spellStart"/>
      <w:r w:rsidRPr="005B4D58">
        <w:t>doi</w:t>
      </w:r>
      <w:proofErr w:type="spellEnd"/>
      <w:r w:rsidRPr="005B4D58">
        <w:t>: 10.1002/(S</w:t>
      </w:r>
      <w:r>
        <w:t>ICI)1099-0992(200001/02)30:1</w:t>
      </w:r>
    </w:p>
    <w:p w:rsidR="00FE58FE" w:rsidRDefault="00FE58FE" w:rsidP="005B6103">
      <w:pPr>
        <w:spacing w:line="480" w:lineRule="auto"/>
        <w:ind w:left="720" w:hanging="720"/>
        <w:rPr>
          <w:lang w:val="en-US"/>
        </w:rPr>
      </w:pPr>
      <w:proofErr w:type="spellStart"/>
      <w:r>
        <w:rPr>
          <w:lang w:val="en-US"/>
        </w:rPr>
        <w:t>Platow</w:t>
      </w:r>
      <w:proofErr w:type="spellEnd"/>
      <w:r>
        <w:rPr>
          <w:lang w:val="en-US"/>
        </w:rPr>
        <w:t xml:space="preserve">, M.J., van </w:t>
      </w:r>
      <w:proofErr w:type="spellStart"/>
      <w:r>
        <w:rPr>
          <w:lang w:val="en-US"/>
        </w:rPr>
        <w:t>Knippenberg</w:t>
      </w:r>
      <w:proofErr w:type="spellEnd"/>
      <w:r>
        <w:rPr>
          <w:lang w:val="en-US"/>
        </w:rPr>
        <w:t xml:space="preserve">, D., </w:t>
      </w:r>
      <w:proofErr w:type="spellStart"/>
      <w:r>
        <w:rPr>
          <w:lang w:val="en-US"/>
        </w:rPr>
        <w:t>Haslam</w:t>
      </w:r>
      <w:proofErr w:type="spellEnd"/>
      <w:r>
        <w:rPr>
          <w:lang w:val="en-US"/>
        </w:rPr>
        <w:t xml:space="preserve">, S.A., van </w:t>
      </w:r>
      <w:proofErr w:type="spellStart"/>
      <w:r>
        <w:rPr>
          <w:lang w:val="en-US"/>
        </w:rPr>
        <w:t>Knippenberg</w:t>
      </w:r>
      <w:proofErr w:type="spellEnd"/>
      <w:r>
        <w:rPr>
          <w:lang w:val="en-US"/>
        </w:rPr>
        <w:t xml:space="preserve">, B., &amp; Spears, R. (2006). A special gift we bestow on you for being representative of us: Considering leader charisma from a self-categorization perspective. </w:t>
      </w:r>
      <w:r>
        <w:rPr>
          <w:i/>
          <w:lang w:val="en-US"/>
        </w:rPr>
        <w:t>British Journal of Social Psychology</w:t>
      </w:r>
      <w:r>
        <w:rPr>
          <w:lang w:val="en-US"/>
        </w:rPr>
        <w:t xml:space="preserve">, </w:t>
      </w:r>
      <w:r>
        <w:rPr>
          <w:i/>
          <w:lang w:val="en-US"/>
        </w:rPr>
        <w:t>45</w:t>
      </w:r>
      <w:r>
        <w:rPr>
          <w:lang w:val="en-US"/>
        </w:rPr>
        <w:t xml:space="preserve">, 303-320. </w:t>
      </w:r>
      <w:proofErr w:type="spellStart"/>
      <w:r>
        <w:rPr>
          <w:lang w:val="en-US"/>
        </w:rPr>
        <w:t>doi</w:t>
      </w:r>
      <w:proofErr w:type="spellEnd"/>
      <w:r>
        <w:rPr>
          <w:lang w:val="en-US"/>
        </w:rPr>
        <w:t>: 10.1348/014466605X41986</w:t>
      </w:r>
    </w:p>
    <w:p w:rsidR="00FE58FE" w:rsidRPr="003D1C12" w:rsidRDefault="00FE58FE" w:rsidP="005B6103">
      <w:pPr>
        <w:spacing w:line="480" w:lineRule="auto"/>
        <w:ind w:left="720" w:hanging="720"/>
        <w:rPr>
          <w:lang w:val="en-US"/>
        </w:rPr>
      </w:pPr>
      <w:r w:rsidRPr="007D7359">
        <w:t xml:space="preserve">Preacher, K. J., &amp; Hayes, A. F. (2004). SPSS and SAS procedures for estimating indirect effects in simple mediation models. </w:t>
      </w:r>
      <w:proofErr w:type="spellStart"/>
      <w:r w:rsidRPr="007D7359">
        <w:rPr>
          <w:i/>
          <w:iCs/>
        </w:rPr>
        <w:t>Behavior</w:t>
      </w:r>
      <w:proofErr w:type="spellEnd"/>
      <w:r w:rsidRPr="007D7359">
        <w:rPr>
          <w:i/>
          <w:iCs/>
        </w:rPr>
        <w:t xml:space="preserve"> Research Methods, Instruments, &amp; Computers, 36</w:t>
      </w:r>
      <w:r w:rsidRPr="007D7359">
        <w:t>, 717-731.</w:t>
      </w:r>
    </w:p>
    <w:p w:rsidR="00FE58FE" w:rsidRPr="004B1F39" w:rsidRDefault="00FE58FE" w:rsidP="005B6103">
      <w:pPr>
        <w:spacing w:line="480" w:lineRule="auto"/>
        <w:ind w:left="720" w:hanging="720"/>
        <w:rPr>
          <w:lang w:val="en-US"/>
        </w:rPr>
      </w:pPr>
      <w:r>
        <w:rPr>
          <w:lang w:val="en-US"/>
        </w:rPr>
        <w:t xml:space="preserve">Preacher, K. J., Rucker, D. D., &amp; Hayes, A. F. (2007).  Addressing moderated mediation hypotheses: Theory, methods, and prescriptions.  </w:t>
      </w:r>
      <w:r>
        <w:rPr>
          <w:i/>
          <w:lang w:val="en-US"/>
        </w:rPr>
        <w:t>Multivariate Behavioral Research, 42</w:t>
      </w:r>
      <w:r>
        <w:rPr>
          <w:lang w:val="en-US"/>
        </w:rPr>
        <w:t xml:space="preserve">, 185-227. </w:t>
      </w:r>
      <w:proofErr w:type="spellStart"/>
      <w:r>
        <w:rPr>
          <w:lang w:val="en-US"/>
        </w:rPr>
        <w:t>doi</w:t>
      </w:r>
      <w:proofErr w:type="spellEnd"/>
      <w:r>
        <w:rPr>
          <w:lang w:val="en-US"/>
        </w:rPr>
        <w:t>: 10.1080/00273170701341316</w:t>
      </w:r>
    </w:p>
    <w:p w:rsidR="00FE58FE" w:rsidRPr="004B1F39" w:rsidRDefault="00FE58FE" w:rsidP="005B6103">
      <w:pPr>
        <w:spacing w:line="480" w:lineRule="auto"/>
        <w:ind w:left="720" w:hanging="720"/>
        <w:rPr>
          <w:lang w:val="en-US"/>
        </w:rPr>
      </w:pPr>
      <w:proofErr w:type="spellStart"/>
      <w:r>
        <w:rPr>
          <w:color w:val="000000"/>
          <w:lang w:val="en-US"/>
        </w:rPr>
        <w:t>Randsley</w:t>
      </w:r>
      <w:proofErr w:type="spellEnd"/>
      <w:r>
        <w:rPr>
          <w:color w:val="000000"/>
          <w:lang w:val="en-US"/>
        </w:rPr>
        <w:t xml:space="preserve"> de </w:t>
      </w:r>
      <w:proofErr w:type="spellStart"/>
      <w:r>
        <w:rPr>
          <w:color w:val="000000"/>
          <w:lang w:val="en-US"/>
        </w:rPr>
        <w:t>Moura</w:t>
      </w:r>
      <w:proofErr w:type="spellEnd"/>
      <w:r>
        <w:rPr>
          <w:color w:val="000000"/>
          <w:lang w:val="en-US"/>
        </w:rPr>
        <w:t xml:space="preserve">, G., Abrams, D., </w:t>
      </w:r>
      <w:proofErr w:type="spellStart"/>
      <w:r>
        <w:rPr>
          <w:color w:val="000000"/>
          <w:lang w:val="en-US"/>
        </w:rPr>
        <w:t>Retter</w:t>
      </w:r>
      <w:proofErr w:type="spellEnd"/>
      <w:r>
        <w:rPr>
          <w:color w:val="000000"/>
          <w:lang w:val="en-US"/>
        </w:rPr>
        <w:t xml:space="preserve">, C., </w:t>
      </w:r>
      <w:proofErr w:type="spellStart"/>
      <w:r>
        <w:rPr>
          <w:color w:val="000000"/>
          <w:lang w:val="en-US"/>
        </w:rPr>
        <w:t>Gunnarsdottir</w:t>
      </w:r>
      <w:proofErr w:type="spellEnd"/>
      <w:r>
        <w:rPr>
          <w:color w:val="000000"/>
          <w:lang w:val="en-US"/>
        </w:rPr>
        <w:t xml:space="preserve">, S., &amp; Ando, K. (2009). Identification as an organizational anchor: How identification and job satisfaction combine to predict turnover intention. </w:t>
      </w:r>
      <w:r>
        <w:rPr>
          <w:i/>
          <w:iCs/>
          <w:color w:val="000000"/>
          <w:lang w:val="en-US"/>
        </w:rPr>
        <w:t>European Journal of Social Psychology</w:t>
      </w:r>
      <w:r>
        <w:rPr>
          <w:color w:val="000000"/>
          <w:lang w:val="en-US"/>
        </w:rPr>
        <w:t xml:space="preserve">, </w:t>
      </w:r>
      <w:r>
        <w:rPr>
          <w:i/>
          <w:color w:val="000000"/>
          <w:lang w:val="en-US"/>
        </w:rPr>
        <w:t>39</w:t>
      </w:r>
      <w:r>
        <w:rPr>
          <w:color w:val="000000"/>
          <w:lang w:val="en-US"/>
        </w:rPr>
        <w:t xml:space="preserve">, 540-557. </w:t>
      </w:r>
      <w:proofErr w:type="spellStart"/>
      <w:r>
        <w:rPr>
          <w:color w:val="000000"/>
          <w:lang w:val="en-US"/>
        </w:rPr>
        <w:t>doi</w:t>
      </w:r>
      <w:proofErr w:type="spellEnd"/>
      <w:r>
        <w:rPr>
          <w:color w:val="000000"/>
          <w:lang w:val="en-US"/>
        </w:rPr>
        <w:t>: 10.1002/ejsp.553</w:t>
      </w:r>
    </w:p>
    <w:p w:rsidR="00FE58FE" w:rsidRDefault="00FE58FE" w:rsidP="005B6103">
      <w:pPr>
        <w:spacing w:line="480" w:lineRule="auto"/>
        <w:ind w:left="720" w:hanging="720"/>
        <w:rPr>
          <w:lang w:val="en-US"/>
        </w:rPr>
      </w:pPr>
      <w:proofErr w:type="spellStart"/>
      <w:r>
        <w:rPr>
          <w:lang w:val="en-US"/>
        </w:rPr>
        <w:t>Randsley</w:t>
      </w:r>
      <w:proofErr w:type="spellEnd"/>
      <w:r>
        <w:rPr>
          <w:lang w:val="en-US"/>
        </w:rPr>
        <w:t xml:space="preserve"> de </w:t>
      </w:r>
      <w:proofErr w:type="spellStart"/>
      <w:r>
        <w:rPr>
          <w:lang w:val="en-US"/>
        </w:rPr>
        <w:t>Moura</w:t>
      </w:r>
      <w:proofErr w:type="spellEnd"/>
      <w:r>
        <w:rPr>
          <w:lang w:val="en-US"/>
        </w:rPr>
        <w:t xml:space="preserve">, G., Abrams, D., Marques, J.M., &amp; Hutchison, P. (2011). Innovation Credit: When and why do group members give their leaders license to deviate from group norms? In J. </w:t>
      </w:r>
      <w:proofErr w:type="spellStart"/>
      <w:r>
        <w:rPr>
          <w:lang w:val="en-US"/>
        </w:rPr>
        <w:t>Jetten</w:t>
      </w:r>
      <w:proofErr w:type="spellEnd"/>
      <w:r>
        <w:rPr>
          <w:lang w:val="en-US"/>
        </w:rPr>
        <w:t xml:space="preserve"> &amp; M.J. </w:t>
      </w:r>
      <w:proofErr w:type="spellStart"/>
      <w:r>
        <w:rPr>
          <w:lang w:val="en-US"/>
        </w:rPr>
        <w:t>Hornsey</w:t>
      </w:r>
      <w:proofErr w:type="spellEnd"/>
      <w:r>
        <w:rPr>
          <w:lang w:val="en-US"/>
        </w:rPr>
        <w:t xml:space="preserve"> (Eds.), </w:t>
      </w:r>
      <w:r>
        <w:rPr>
          <w:i/>
          <w:lang w:val="en-US"/>
        </w:rPr>
        <w:t>Rebels in groups: Dissent, deviance, difference and deviance</w:t>
      </w:r>
      <w:r>
        <w:rPr>
          <w:lang w:val="en-US"/>
        </w:rPr>
        <w:t xml:space="preserve">  (pp. 238-258). Oxford UK: Wiley-Blackwell. </w:t>
      </w:r>
    </w:p>
    <w:p w:rsidR="00C108AE" w:rsidRDefault="0034673B" w:rsidP="00C108AE">
      <w:pPr>
        <w:spacing w:line="480" w:lineRule="auto"/>
        <w:ind w:left="720" w:hanging="720"/>
      </w:pPr>
      <w:proofErr w:type="spellStart"/>
      <w:r w:rsidRPr="00F639E0">
        <w:t>Reicher</w:t>
      </w:r>
      <w:proofErr w:type="spellEnd"/>
      <w:r w:rsidRPr="00F639E0">
        <w:t xml:space="preserve">, S., &amp; Hopkins, N. (1996). Self-category constructions in political rhetoric; an analysis </w:t>
      </w:r>
      <w:bookmarkStart w:id="0" w:name="_GoBack"/>
      <w:bookmarkEnd w:id="0"/>
      <w:r w:rsidRPr="00F639E0">
        <w:t xml:space="preserve">of </w:t>
      </w:r>
      <w:proofErr w:type="spellStart"/>
      <w:r w:rsidRPr="00F639E0">
        <w:t>thatcher's</w:t>
      </w:r>
      <w:proofErr w:type="spellEnd"/>
      <w:r w:rsidRPr="00F639E0">
        <w:t xml:space="preserve"> and </w:t>
      </w:r>
      <w:proofErr w:type="spellStart"/>
      <w:r w:rsidRPr="00F639E0">
        <w:t>kinnock's</w:t>
      </w:r>
      <w:proofErr w:type="spellEnd"/>
      <w:r w:rsidRPr="00F639E0">
        <w:t xml:space="preserve"> speeches concerning the </w:t>
      </w:r>
      <w:proofErr w:type="spellStart"/>
      <w:r w:rsidRPr="00F639E0">
        <w:t>british</w:t>
      </w:r>
      <w:proofErr w:type="spellEnd"/>
      <w:r w:rsidRPr="00F639E0">
        <w:t xml:space="preserve"> miners' strike (1984?5). </w:t>
      </w:r>
      <w:r w:rsidRPr="00F639E0">
        <w:rPr>
          <w:i/>
        </w:rPr>
        <w:t>European Journal of Social Psychology</w:t>
      </w:r>
      <w:r w:rsidRPr="00F639E0">
        <w:t xml:space="preserve">, 26(3), 353-371. </w:t>
      </w:r>
      <w:proofErr w:type="spellStart"/>
      <w:r w:rsidRPr="00F639E0">
        <w:t>doi</w:t>
      </w:r>
      <w:proofErr w:type="spellEnd"/>
      <w:r w:rsidRPr="00F639E0">
        <w:t>: 10.1002/(SICI)1099-0992(199605)26:3</w:t>
      </w:r>
    </w:p>
    <w:p w:rsidR="0034673B" w:rsidRPr="00C06D5F" w:rsidRDefault="0034673B" w:rsidP="0034673B">
      <w:pPr>
        <w:spacing w:line="480" w:lineRule="auto"/>
        <w:ind w:left="720" w:hanging="720"/>
      </w:pPr>
      <w:proofErr w:type="spellStart"/>
      <w:r w:rsidRPr="00C06D5F">
        <w:t>Reicher</w:t>
      </w:r>
      <w:proofErr w:type="spellEnd"/>
      <w:r w:rsidRPr="00C06D5F">
        <w:t xml:space="preserve">, S., &amp; </w:t>
      </w:r>
      <w:r w:rsidRPr="00C06D5F">
        <w:rPr>
          <w:lang w:val="en-US"/>
        </w:rPr>
        <w:t>Hopkins</w:t>
      </w:r>
      <w:r w:rsidRPr="00C06D5F">
        <w:t xml:space="preserve">, N. (2001). </w:t>
      </w:r>
      <w:r w:rsidRPr="00C06D5F">
        <w:rPr>
          <w:i/>
        </w:rPr>
        <w:t>Self and nation: Categorization, contestation and mobilization</w:t>
      </w:r>
      <w:r w:rsidRPr="00C06D5F">
        <w:t>. London: SAGE</w:t>
      </w:r>
    </w:p>
    <w:p w:rsidR="00FE58FE" w:rsidRPr="004B1F39" w:rsidRDefault="00FE58FE" w:rsidP="005B6103">
      <w:pPr>
        <w:spacing w:line="480" w:lineRule="auto"/>
        <w:ind w:left="720" w:hanging="720"/>
        <w:rPr>
          <w:lang w:val="en-US"/>
        </w:rPr>
      </w:pPr>
      <w:proofErr w:type="spellStart"/>
      <w:r>
        <w:rPr>
          <w:lang w:val="en-US"/>
        </w:rPr>
        <w:t>Reicher</w:t>
      </w:r>
      <w:proofErr w:type="spellEnd"/>
      <w:r>
        <w:rPr>
          <w:lang w:val="en-US"/>
        </w:rPr>
        <w:t xml:space="preserve">, S., &amp; Hopkins, N. (2003). On the science and art of leadership. In D. van </w:t>
      </w:r>
      <w:proofErr w:type="spellStart"/>
      <w:r>
        <w:rPr>
          <w:lang w:val="en-US"/>
        </w:rPr>
        <w:t>Knippenberg</w:t>
      </w:r>
      <w:proofErr w:type="spellEnd"/>
      <w:r>
        <w:rPr>
          <w:lang w:val="en-US"/>
        </w:rPr>
        <w:t xml:space="preserve"> &amp; M. A. Hogg (Eds.), </w:t>
      </w:r>
      <w:r>
        <w:rPr>
          <w:i/>
          <w:lang w:val="en-US"/>
        </w:rPr>
        <w:t xml:space="preserve">Leadership and power: Identity processes in </w:t>
      </w:r>
      <w:r w:rsidRPr="007D7359">
        <w:rPr>
          <w:lang w:val="en-US"/>
        </w:rPr>
        <w:t xml:space="preserve">groups and organizations </w:t>
      </w:r>
      <w:r>
        <w:rPr>
          <w:lang w:val="en-US"/>
        </w:rPr>
        <w:t>(pp. 197-209). Oxford: Blackwell.</w:t>
      </w:r>
    </w:p>
    <w:p w:rsidR="00FE58FE" w:rsidRDefault="00FE58FE">
      <w:pPr>
        <w:spacing w:line="480" w:lineRule="auto"/>
        <w:ind w:left="720" w:hanging="720"/>
        <w:rPr>
          <w:lang w:val="en-US"/>
        </w:rPr>
      </w:pPr>
      <w:proofErr w:type="spellStart"/>
      <w:r>
        <w:rPr>
          <w:lang w:val="en-US"/>
        </w:rPr>
        <w:t>Reicher</w:t>
      </w:r>
      <w:proofErr w:type="spellEnd"/>
      <w:r>
        <w:rPr>
          <w:lang w:val="en-US"/>
        </w:rPr>
        <w:t xml:space="preserve">, S., </w:t>
      </w:r>
      <w:proofErr w:type="spellStart"/>
      <w:r>
        <w:rPr>
          <w:lang w:val="en-US"/>
        </w:rPr>
        <w:t>Haslam</w:t>
      </w:r>
      <w:proofErr w:type="spellEnd"/>
      <w:r>
        <w:rPr>
          <w:lang w:val="en-US"/>
        </w:rPr>
        <w:t xml:space="preserve">, S.A., Hopkins, N. (2005). Social identity and the dynamics of leadership: Leaders and followers as collaborative agents in the transformation of social reality. </w:t>
      </w:r>
      <w:r>
        <w:rPr>
          <w:i/>
          <w:lang w:val="en-US"/>
        </w:rPr>
        <w:t>The Leadership Quarterly,</w:t>
      </w:r>
      <w:r w:rsidRPr="007D7359">
        <w:rPr>
          <w:i/>
          <w:lang w:val="en-US"/>
        </w:rPr>
        <w:t xml:space="preserve"> </w:t>
      </w:r>
      <w:r>
        <w:rPr>
          <w:i/>
          <w:lang w:val="en-US"/>
        </w:rPr>
        <w:t>16,</w:t>
      </w:r>
      <w:r>
        <w:rPr>
          <w:lang w:val="en-US"/>
        </w:rPr>
        <w:t xml:space="preserve"> 547-568. </w:t>
      </w:r>
      <w:proofErr w:type="spellStart"/>
      <w:r>
        <w:rPr>
          <w:lang w:val="en-US"/>
        </w:rPr>
        <w:t>doi</w:t>
      </w:r>
      <w:proofErr w:type="spellEnd"/>
      <w:r>
        <w:rPr>
          <w:lang w:val="en-US"/>
        </w:rPr>
        <w:t xml:space="preserve">: </w:t>
      </w:r>
      <w:hyperlink r:id="rId7" w:history="1">
        <w:r>
          <w:rPr>
            <w:lang w:val="en-US"/>
          </w:rPr>
          <w:t>10.1016/j.leaqua.2005.06.007</w:t>
        </w:r>
      </w:hyperlink>
    </w:p>
    <w:p w:rsidR="00FE58FE" w:rsidRDefault="00FE58FE">
      <w:pPr>
        <w:spacing w:line="480" w:lineRule="auto"/>
        <w:ind w:left="720" w:hanging="720"/>
        <w:rPr>
          <w:lang w:val="en-US"/>
        </w:rPr>
      </w:pPr>
      <w:proofErr w:type="spellStart"/>
      <w:r w:rsidRPr="007D7359">
        <w:rPr>
          <w:lang w:val="en-US"/>
        </w:rPr>
        <w:t>Schachter</w:t>
      </w:r>
      <w:proofErr w:type="spellEnd"/>
      <w:r w:rsidRPr="007D7359">
        <w:rPr>
          <w:lang w:val="en-US"/>
        </w:rPr>
        <w:t xml:space="preserve">, S. (1951). Deviation, rejection, and communication. </w:t>
      </w:r>
      <w:r w:rsidRPr="007D7359">
        <w:rPr>
          <w:i/>
          <w:lang w:val="en-US"/>
        </w:rPr>
        <w:t>Journal of Abnormal and Social Psychology, 46</w:t>
      </w:r>
      <w:r w:rsidRPr="007D7359">
        <w:rPr>
          <w:lang w:val="en-US"/>
        </w:rPr>
        <w:t>, 190-208.</w:t>
      </w:r>
    </w:p>
    <w:p w:rsidR="00FE58FE" w:rsidRDefault="00FE58FE">
      <w:pPr>
        <w:spacing w:line="480" w:lineRule="auto"/>
        <w:ind w:left="720" w:hanging="720"/>
        <w:rPr>
          <w:lang w:val="en-US"/>
        </w:rPr>
      </w:pPr>
      <w:r w:rsidRPr="007D7359">
        <w:rPr>
          <w:lang w:val="en-US"/>
        </w:rPr>
        <w:t xml:space="preserve">Shapiro, D. L., Boss, A. D., Salas, S., </w:t>
      </w:r>
      <w:proofErr w:type="spellStart"/>
      <w:r w:rsidRPr="007D7359">
        <w:rPr>
          <w:lang w:val="en-US"/>
        </w:rPr>
        <w:t>Tangirala</w:t>
      </w:r>
      <w:proofErr w:type="spellEnd"/>
      <w:r w:rsidRPr="007D7359">
        <w:rPr>
          <w:lang w:val="en-US"/>
        </w:rPr>
        <w:t xml:space="preserve">, S., &amp; Von </w:t>
      </w:r>
      <w:proofErr w:type="spellStart"/>
      <w:r w:rsidRPr="007D7359">
        <w:rPr>
          <w:lang w:val="en-US"/>
        </w:rPr>
        <w:t>Glinow</w:t>
      </w:r>
      <w:proofErr w:type="spellEnd"/>
      <w:r w:rsidRPr="007D7359">
        <w:rPr>
          <w:lang w:val="en-US"/>
        </w:rPr>
        <w:t xml:space="preserve">, M. A. (2011). When are transgressing leaders punitively judged? An empirical test. </w:t>
      </w:r>
      <w:r w:rsidRPr="007D7359">
        <w:rPr>
          <w:i/>
          <w:lang w:val="en-US"/>
        </w:rPr>
        <w:t>Journal of Applied Psychology, 96</w:t>
      </w:r>
      <w:r w:rsidRPr="007D7359">
        <w:rPr>
          <w:lang w:val="en-US"/>
        </w:rPr>
        <w:t xml:space="preserve">, 412-422. </w:t>
      </w:r>
      <w:proofErr w:type="spellStart"/>
      <w:r w:rsidRPr="007D7359">
        <w:rPr>
          <w:lang w:val="en-US"/>
        </w:rPr>
        <w:t>doi</w:t>
      </w:r>
      <w:proofErr w:type="spellEnd"/>
      <w:r w:rsidRPr="007D7359">
        <w:rPr>
          <w:lang w:val="en-US"/>
        </w:rPr>
        <w:t>: 10.1037/a0021442</w:t>
      </w:r>
    </w:p>
    <w:p w:rsidR="00FE58FE" w:rsidRDefault="00FE58FE">
      <w:pPr>
        <w:spacing w:line="480" w:lineRule="auto"/>
        <w:ind w:left="720" w:hanging="720"/>
        <w:rPr>
          <w:lang w:val="en-US"/>
        </w:rPr>
      </w:pPr>
      <w:proofErr w:type="spellStart"/>
      <w:r w:rsidRPr="007D7359">
        <w:t>Tajfel</w:t>
      </w:r>
      <w:proofErr w:type="spellEnd"/>
      <w:r w:rsidRPr="007D7359">
        <w:t xml:space="preserve">, H., </w:t>
      </w:r>
      <w:proofErr w:type="spellStart"/>
      <w:r w:rsidRPr="007D7359">
        <w:t>Billig</w:t>
      </w:r>
      <w:proofErr w:type="spellEnd"/>
      <w:r w:rsidRPr="007D7359">
        <w:t xml:space="preserve">, M. G., Bundy, R. P., &amp; </w:t>
      </w:r>
      <w:proofErr w:type="spellStart"/>
      <w:r w:rsidRPr="007D7359">
        <w:t>Flament</w:t>
      </w:r>
      <w:proofErr w:type="spellEnd"/>
      <w:r w:rsidRPr="007D7359">
        <w:t xml:space="preserve">, C. (1971). Social categorization and intergroup </w:t>
      </w:r>
      <w:proofErr w:type="spellStart"/>
      <w:r w:rsidRPr="007D7359">
        <w:t>behavior</w:t>
      </w:r>
      <w:proofErr w:type="spellEnd"/>
      <w:r w:rsidRPr="007D7359">
        <w:t xml:space="preserve">. </w:t>
      </w:r>
      <w:r w:rsidRPr="007D7359">
        <w:rPr>
          <w:i/>
          <w:iCs/>
        </w:rPr>
        <w:t>European Journal of Social Psychology, 1</w:t>
      </w:r>
      <w:r w:rsidRPr="007D7359">
        <w:t>, 149-178.</w:t>
      </w:r>
    </w:p>
    <w:p w:rsidR="00FE58FE" w:rsidRDefault="00FE58FE" w:rsidP="005B6103">
      <w:pPr>
        <w:spacing w:line="480" w:lineRule="auto"/>
        <w:ind w:left="720" w:hanging="720"/>
        <w:rPr>
          <w:lang w:val="en-US"/>
        </w:rPr>
      </w:pPr>
      <w:r>
        <w:rPr>
          <w:lang w:val="en-US"/>
        </w:rPr>
        <w:t xml:space="preserve">Turner, J.C. (1991). </w:t>
      </w:r>
      <w:r>
        <w:rPr>
          <w:i/>
          <w:iCs/>
          <w:lang w:val="en-US"/>
        </w:rPr>
        <w:t>Social influence</w:t>
      </w:r>
      <w:r>
        <w:rPr>
          <w:lang w:val="en-US"/>
        </w:rPr>
        <w:t>. Buckingham: Open University Press.</w:t>
      </w:r>
    </w:p>
    <w:p w:rsidR="0034673B" w:rsidRDefault="0034673B" w:rsidP="0034673B">
      <w:pPr>
        <w:spacing w:line="480" w:lineRule="auto"/>
        <w:ind w:left="720" w:hanging="720"/>
      </w:pPr>
      <w:r w:rsidRPr="00C06D5F">
        <w:t xml:space="preserve">Turner, J. C., Hogg, M. A., Oakes, P. J., </w:t>
      </w:r>
      <w:proofErr w:type="spellStart"/>
      <w:r w:rsidRPr="00C06D5F">
        <w:t>Reicher</w:t>
      </w:r>
      <w:proofErr w:type="spellEnd"/>
      <w:r w:rsidRPr="00C06D5F">
        <w:t xml:space="preserve">, S. D., &amp; </w:t>
      </w:r>
      <w:proofErr w:type="spellStart"/>
      <w:r w:rsidRPr="00C06D5F">
        <w:t>Wetherell</w:t>
      </w:r>
      <w:proofErr w:type="spellEnd"/>
      <w:r w:rsidRPr="00C06D5F">
        <w:t xml:space="preserve">, M. S. (1987). </w:t>
      </w:r>
      <w:r w:rsidRPr="00C06D5F">
        <w:rPr>
          <w:i/>
        </w:rPr>
        <w:t>Rediscovering the social group: A self-categorization theory</w:t>
      </w:r>
      <w:r w:rsidRPr="00C06D5F">
        <w:t>. Oxford, England: Blackwell.</w:t>
      </w:r>
    </w:p>
    <w:p w:rsidR="00FE58FE" w:rsidRPr="004B1F39" w:rsidRDefault="00FE58FE" w:rsidP="005B6103">
      <w:pPr>
        <w:spacing w:line="480" w:lineRule="auto"/>
        <w:ind w:left="720" w:hanging="720"/>
        <w:rPr>
          <w:lang w:val="en-US"/>
        </w:rPr>
      </w:pPr>
      <w:r>
        <w:rPr>
          <w:lang w:val="en-US"/>
        </w:rPr>
        <w:t xml:space="preserve">van </w:t>
      </w:r>
      <w:proofErr w:type="spellStart"/>
      <w:r>
        <w:rPr>
          <w:lang w:val="en-US"/>
        </w:rPr>
        <w:t>Knippenberg</w:t>
      </w:r>
      <w:proofErr w:type="spellEnd"/>
      <w:r>
        <w:rPr>
          <w:lang w:val="en-US"/>
        </w:rPr>
        <w:t xml:space="preserve">, D. (2011). Embodying who we are: Leader group </w:t>
      </w:r>
      <w:proofErr w:type="spellStart"/>
      <w:r>
        <w:rPr>
          <w:lang w:val="en-US"/>
        </w:rPr>
        <w:t>prototypicality</w:t>
      </w:r>
      <w:proofErr w:type="spellEnd"/>
      <w:r>
        <w:rPr>
          <w:lang w:val="en-US"/>
        </w:rPr>
        <w:t xml:space="preserve"> and leadership effectiveness. </w:t>
      </w:r>
      <w:r w:rsidRPr="007D7359">
        <w:rPr>
          <w:i/>
          <w:lang w:val="en-US"/>
        </w:rPr>
        <w:t>The</w:t>
      </w:r>
      <w:r>
        <w:rPr>
          <w:i/>
          <w:lang w:val="en-US"/>
        </w:rPr>
        <w:t xml:space="preserve"> </w:t>
      </w:r>
      <w:r w:rsidRPr="007D7359">
        <w:rPr>
          <w:i/>
          <w:lang w:val="en-US"/>
        </w:rPr>
        <w:t>Leadership</w:t>
      </w:r>
      <w:r>
        <w:rPr>
          <w:i/>
          <w:lang w:val="en-US"/>
        </w:rPr>
        <w:t xml:space="preserve"> </w:t>
      </w:r>
      <w:r w:rsidRPr="007D7359">
        <w:rPr>
          <w:i/>
          <w:lang w:val="en-US"/>
        </w:rPr>
        <w:t>Quarterly,</w:t>
      </w:r>
      <w:r>
        <w:rPr>
          <w:i/>
          <w:lang w:val="en-US"/>
        </w:rPr>
        <w:t xml:space="preserve"> </w:t>
      </w:r>
      <w:r w:rsidRPr="007D7359">
        <w:rPr>
          <w:i/>
          <w:lang w:val="en-US"/>
        </w:rPr>
        <w:t>22</w:t>
      </w:r>
      <w:r>
        <w:rPr>
          <w:lang w:val="en-US"/>
        </w:rPr>
        <w:t xml:space="preserve">, 1078-1091. </w:t>
      </w:r>
      <w:proofErr w:type="spellStart"/>
      <w:r>
        <w:rPr>
          <w:lang w:val="en-US"/>
        </w:rPr>
        <w:t>doi</w:t>
      </w:r>
      <w:proofErr w:type="spellEnd"/>
      <w:r>
        <w:rPr>
          <w:lang w:val="en-US"/>
        </w:rPr>
        <w:t xml:space="preserve">: </w:t>
      </w:r>
      <w:r w:rsidRPr="007D7359">
        <w:rPr>
          <w:lang w:val="en-US"/>
        </w:rPr>
        <w:t>10.1016/j.leaqua.2011.09.004</w:t>
      </w:r>
    </w:p>
    <w:p w:rsidR="00FE58FE" w:rsidRPr="004B1F39" w:rsidRDefault="00FE58FE" w:rsidP="005B6103">
      <w:pPr>
        <w:spacing w:line="480" w:lineRule="auto"/>
        <w:ind w:left="720" w:hanging="720"/>
        <w:rPr>
          <w:lang w:val="en-US" w:eastAsia="en-GB"/>
        </w:rPr>
      </w:pPr>
      <w:r w:rsidRPr="007D7359">
        <w:rPr>
          <w:lang w:val="en-US" w:eastAsia="en-GB"/>
        </w:rPr>
        <w:t xml:space="preserve">van </w:t>
      </w:r>
      <w:proofErr w:type="spellStart"/>
      <w:r w:rsidRPr="007D7359">
        <w:rPr>
          <w:lang w:val="en-US" w:eastAsia="en-GB"/>
        </w:rPr>
        <w:t>Knippenberg</w:t>
      </w:r>
      <w:proofErr w:type="spellEnd"/>
      <w:r w:rsidRPr="007D7359">
        <w:rPr>
          <w:lang w:val="en-US" w:eastAsia="en-GB"/>
        </w:rPr>
        <w:t xml:space="preserve">, B. &amp; van </w:t>
      </w:r>
      <w:proofErr w:type="spellStart"/>
      <w:r w:rsidRPr="007D7359">
        <w:rPr>
          <w:lang w:val="en-US" w:eastAsia="en-GB"/>
        </w:rPr>
        <w:t>Knippenberg</w:t>
      </w:r>
      <w:proofErr w:type="spellEnd"/>
      <w:r w:rsidRPr="007D7359">
        <w:rPr>
          <w:lang w:val="en-US" w:eastAsia="en-GB"/>
        </w:rPr>
        <w:t xml:space="preserve">, D. (2005). </w:t>
      </w:r>
      <w:hyperlink r:id="rId8" w:tgtFrame="_blank" w:history="1">
        <w:r w:rsidRPr="007D7359">
          <w:rPr>
            <w:lang w:val="en-US" w:eastAsia="en-GB"/>
          </w:rPr>
          <w:t xml:space="preserve">Leader self-sacrifice and leadership effectiveness: The moderating role of leader </w:t>
        </w:r>
        <w:proofErr w:type="spellStart"/>
        <w:r w:rsidRPr="007D7359">
          <w:rPr>
            <w:lang w:val="en-US" w:eastAsia="en-GB"/>
          </w:rPr>
          <w:t>prototypicality</w:t>
        </w:r>
        <w:proofErr w:type="spellEnd"/>
      </w:hyperlink>
      <w:r w:rsidRPr="007D7359">
        <w:rPr>
          <w:lang w:val="en-US" w:eastAsia="en-GB"/>
        </w:rPr>
        <w:t xml:space="preserve">.  </w:t>
      </w:r>
      <w:r w:rsidRPr="007D7359">
        <w:rPr>
          <w:i/>
          <w:iCs/>
          <w:lang w:val="en-US" w:eastAsia="en-GB"/>
        </w:rPr>
        <w:t>Journal of Applied Psychology, 90</w:t>
      </w:r>
      <w:r w:rsidRPr="007D7359">
        <w:rPr>
          <w:lang w:val="en-US" w:eastAsia="en-GB"/>
        </w:rPr>
        <w:t xml:space="preserve">, 25-37. </w:t>
      </w:r>
      <w:proofErr w:type="spellStart"/>
      <w:r w:rsidRPr="007D7359">
        <w:rPr>
          <w:lang w:val="en-US" w:eastAsia="en-GB"/>
        </w:rPr>
        <w:t>doi</w:t>
      </w:r>
      <w:proofErr w:type="spellEnd"/>
      <w:r w:rsidRPr="007D7359">
        <w:rPr>
          <w:lang w:val="en-US" w:eastAsia="en-GB"/>
        </w:rPr>
        <w:t>: 10.1037/0021-9010.90.1.25</w:t>
      </w:r>
    </w:p>
    <w:p w:rsidR="00FE58FE" w:rsidRDefault="00FE58FE">
      <w:pPr>
        <w:spacing w:line="480" w:lineRule="auto"/>
        <w:ind w:left="720" w:hanging="720"/>
        <w:rPr>
          <w:rFonts w:cs="AdvP6975"/>
          <w:szCs w:val="17"/>
          <w:lang w:val="en-US" w:eastAsia="en-GB"/>
        </w:rPr>
      </w:pPr>
      <w:proofErr w:type="spellStart"/>
      <w:r w:rsidRPr="007D7359">
        <w:rPr>
          <w:rFonts w:cs="AdvP6975"/>
          <w:szCs w:val="17"/>
          <w:lang w:val="en-US" w:eastAsia="en-GB"/>
        </w:rPr>
        <w:t>Wahrman</w:t>
      </w:r>
      <w:proofErr w:type="spellEnd"/>
      <w:r w:rsidRPr="007D7359">
        <w:rPr>
          <w:rFonts w:cs="AdvP6975"/>
          <w:szCs w:val="17"/>
          <w:lang w:val="en-US" w:eastAsia="en-GB"/>
        </w:rPr>
        <w:t xml:space="preserve">, R. (2010). Status, deviance and sanctions: A critical review. </w:t>
      </w:r>
      <w:r w:rsidRPr="007D7359">
        <w:rPr>
          <w:rFonts w:cs="AdvP6975"/>
          <w:i/>
          <w:szCs w:val="17"/>
          <w:lang w:val="en-US" w:eastAsia="en-GB"/>
        </w:rPr>
        <w:t>Small Group Research, 41</w:t>
      </w:r>
      <w:r w:rsidRPr="007D7359">
        <w:rPr>
          <w:rFonts w:cs="AdvP6975"/>
          <w:szCs w:val="17"/>
          <w:lang w:val="en-US" w:eastAsia="en-GB"/>
        </w:rPr>
        <w:t xml:space="preserve">, 91-105. </w:t>
      </w:r>
      <w:proofErr w:type="spellStart"/>
      <w:r w:rsidRPr="007D7359">
        <w:rPr>
          <w:rFonts w:cs="AdvP6975"/>
          <w:szCs w:val="17"/>
          <w:lang w:val="en-US" w:eastAsia="en-GB"/>
        </w:rPr>
        <w:t>Doi</w:t>
      </w:r>
      <w:proofErr w:type="spellEnd"/>
      <w:r w:rsidRPr="007D7359">
        <w:rPr>
          <w:rFonts w:cs="AdvP6975"/>
          <w:szCs w:val="17"/>
          <w:lang w:val="en-US" w:eastAsia="en-GB"/>
        </w:rPr>
        <w:t>: 10.1177/104696409359505</w:t>
      </w:r>
    </w:p>
    <w:p w:rsidR="00FE58FE" w:rsidRDefault="00FE58FE">
      <w:pPr>
        <w:spacing w:line="480" w:lineRule="auto"/>
        <w:ind w:left="720" w:hanging="720"/>
        <w:rPr>
          <w:szCs w:val="17"/>
          <w:lang w:val="en-US" w:eastAsia="en-GB"/>
        </w:rPr>
      </w:pPr>
      <w:r w:rsidRPr="007D7359">
        <w:t xml:space="preserve">Williams, K. D. (2007). Ostracism. </w:t>
      </w:r>
      <w:r w:rsidRPr="007D7359">
        <w:rPr>
          <w:i/>
          <w:iCs/>
        </w:rPr>
        <w:t>Annual Review of Psychology, 58</w:t>
      </w:r>
      <w:r w:rsidRPr="007D7359">
        <w:t xml:space="preserve">, 425-452. </w:t>
      </w:r>
      <w:proofErr w:type="spellStart"/>
      <w:r w:rsidRPr="007D7359">
        <w:t>doi</w:t>
      </w:r>
      <w:proofErr w:type="spellEnd"/>
      <w:r w:rsidRPr="007D7359">
        <w:t>: 10.1146/annurev.psych.58.110405.085641</w:t>
      </w:r>
    </w:p>
    <w:p w:rsidR="00FE58FE" w:rsidRPr="004B1F39" w:rsidRDefault="00FE58FE" w:rsidP="005B6103">
      <w:pPr>
        <w:spacing w:line="480" w:lineRule="auto"/>
        <w:ind w:left="720" w:hanging="720"/>
        <w:rPr>
          <w:lang w:val="en-US" w:eastAsia="en-GB"/>
        </w:rPr>
      </w:pPr>
      <w:r w:rsidRPr="007D7359">
        <w:rPr>
          <w:rFonts w:cs="AdvP6975"/>
          <w:szCs w:val="17"/>
          <w:lang w:val="en-US" w:eastAsia="en-GB"/>
        </w:rPr>
        <w:t xml:space="preserve">Winkler, I. (2010). </w:t>
      </w:r>
      <w:r w:rsidRPr="007D7359">
        <w:rPr>
          <w:rFonts w:cs="AdvP696A"/>
          <w:i/>
          <w:szCs w:val="17"/>
          <w:lang w:val="en-US" w:eastAsia="en-GB"/>
        </w:rPr>
        <w:t>Contemporary leadership theories</w:t>
      </w:r>
      <w:r w:rsidRPr="007D7359">
        <w:rPr>
          <w:rFonts w:cs="AdvP6975"/>
          <w:i/>
          <w:szCs w:val="17"/>
          <w:lang w:val="en-US" w:eastAsia="en-GB"/>
        </w:rPr>
        <w:t>, Contributions to management science.</w:t>
      </w:r>
      <w:r w:rsidRPr="007D7359">
        <w:rPr>
          <w:rFonts w:cs="AdvP6975"/>
          <w:szCs w:val="17"/>
          <w:lang w:val="en-US" w:eastAsia="en-GB"/>
        </w:rPr>
        <w:t xml:space="preserve"> Berlin-Heidelberg: Springer-</w:t>
      </w:r>
      <w:proofErr w:type="spellStart"/>
      <w:r w:rsidRPr="007D7359">
        <w:rPr>
          <w:rFonts w:cs="AdvP6975"/>
          <w:szCs w:val="17"/>
          <w:lang w:val="en-US" w:eastAsia="en-GB"/>
        </w:rPr>
        <w:t>Verlag</w:t>
      </w:r>
      <w:proofErr w:type="spellEnd"/>
      <w:r w:rsidRPr="007D7359">
        <w:rPr>
          <w:rFonts w:cs="AdvP6975"/>
          <w:szCs w:val="17"/>
          <w:lang w:val="en-US" w:eastAsia="en-GB"/>
        </w:rPr>
        <w:t>.  DOI 10.1007/978-3-7908-2158-1_7</w:t>
      </w:r>
    </w:p>
    <w:p w:rsidR="00FE58FE" w:rsidRPr="004B1F39" w:rsidRDefault="00FE58FE" w:rsidP="005B6103">
      <w:pPr>
        <w:spacing w:line="480" w:lineRule="auto"/>
        <w:ind w:left="720" w:hanging="720"/>
        <w:rPr>
          <w:lang w:val="en-US"/>
        </w:rPr>
      </w:pPr>
      <w:proofErr w:type="spellStart"/>
      <w:r w:rsidRPr="007D7359">
        <w:rPr>
          <w:rFonts w:cs="Times-Roman"/>
          <w:lang w:val="en-US" w:eastAsia="en-GB"/>
        </w:rPr>
        <w:t>Yukl</w:t>
      </w:r>
      <w:proofErr w:type="spellEnd"/>
      <w:r w:rsidRPr="007D7359">
        <w:rPr>
          <w:rFonts w:cs="Times-Roman"/>
          <w:lang w:val="en-US" w:eastAsia="en-GB"/>
        </w:rPr>
        <w:t xml:space="preserve">, G., (2006). </w:t>
      </w:r>
      <w:r w:rsidRPr="007D7359">
        <w:rPr>
          <w:rFonts w:cs="Times-Italic"/>
          <w:i/>
          <w:iCs/>
          <w:lang w:val="en-US" w:eastAsia="en-GB"/>
        </w:rPr>
        <w:t>Leadership in organizations</w:t>
      </w:r>
      <w:r w:rsidRPr="007D7359">
        <w:rPr>
          <w:rFonts w:cs="Times-Roman"/>
          <w:lang w:val="en-US" w:eastAsia="en-GB"/>
        </w:rPr>
        <w:t>. New York: Elsevier.</w:t>
      </w:r>
    </w:p>
    <w:p w:rsidR="00FE58FE" w:rsidRPr="004B1F39" w:rsidRDefault="00FE58FE" w:rsidP="005B6103">
      <w:pPr>
        <w:spacing w:line="480" w:lineRule="auto"/>
        <w:ind w:left="720" w:hanging="720"/>
        <w:rPr>
          <w:lang w:val="en-US"/>
        </w:rPr>
      </w:pPr>
      <w:proofErr w:type="spellStart"/>
      <w:r>
        <w:rPr>
          <w:lang w:val="en-US"/>
        </w:rPr>
        <w:t>Zdaniuk</w:t>
      </w:r>
      <w:proofErr w:type="spellEnd"/>
      <w:r>
        <w:rPr>
          <w:lang w:val="en-US"/>
        </w:rPr>
        <w:t xml:space="preserve">, B., &amp; Levine, J.M. (2001). Group loyalty: Impact of members’ identification and contributions. </w:t>
      </w:r>
      <w:r>
        <w:rPr>
          <w:i/>
          <w:lang w:val="en-US"/>
        </w:rPr>
        <w:t>Journal of Experimental Social Psychology</w:t>
      </w:r>
      <w:r>
        <w:rPr>
          <w:lang w:val="en-US"/>
        </w:rPr>
        <w:t xml:space="preserve">, </w:t>
      </w:r>
      <w:r>
        <w:rPr>
          <w:i/>
          <w:lang w:val="en-US"/>
        </w:rPr>
        <w:t>37</w:t>
      </w:r>
      <w:r>
        <w:rPr>
          <w:lang w:val="en-US"/>
        </w:rPr>
        <w:t xml:space="preserve">, 502-509. </w:t>
      </w:r>
      <w:proofErr w:type="spellStart"/>
      <w:r>
        <w:rPr>
          <w:lang w:val="en-US"/>
        </w:rPr>
        <w:t>doi</w:t>
      </w:r>
      <w:proofErr w:type="spellEnd"/>
      <w:r>
        <w:rPr>
          <w:lang w:val="en-US"/>
        </w:rPr>
        <w:t>: 10.1006/jesp.2000.1474</w:t>
      </w:r>
    </w:p>
    <w:p w:rsidR="00FE58FE" w:rsidRPr="004B1F39" w:rsidRDefault="00FE58FE" w:rsidP="00CF085A">
      <w:pPr>
        <w:spacing w:line="480" w:lineRule="auto"/>
        <w:jc w:val="center"/>
        <w:rPr>
          <w:lang w:val="en-US"/>
        </w:rPr>
      </w:pPr>
      <w:r>
        <w:rPr>
          <w:u w:val="single"/>
          <w:lang w:val="en-US"/>
        </w:rPr>
        <w:br w:type="page"/>
      </w:r>
      <w:r>
        <w:rPr>
          <w:lang w:val="en-US"/>
        </w:rPr>
        <w:t>Footnotes</w:t>
      </w:r>
    </w:p>
    <w:p w:rsidR="00FE58FE" w:rsidRPr="00695A5A" w:rsidRDefault="00FE58FE" w:rsidP="008E0DD4">
      <w:pPr>
        <w:spacing w:line="480" w:lineRule="auto"/>
        <w:ind w:firstLine="720"/>
        <w:rPr>
          <w:vertAlign w:val="superscript"/>
        </w:rPr>
      </w:pPr>
    </w:p>
    <w:p w:rsidR="00FE58FE" w:rsidRPr="004B1F39" w:rsidRDefault="00FE58FE" w:rsidP="007F56DC">
      <w:pPr>
        <w:spacing w:line="480" w:lineRule="auto"/>
        <w:ind w:firstLine="720"/>
        <w:rPr>
          <w:lang w:val="en-US"/>
        </w:rPr>
      </w:pPr>
      <w:r>
        <w:rPr>
          <w:lang w:val="en-US"/>
        </w:rPr>
        <w:t xml:space="preserve">1. </w:t>
      </w:r>
      <w:r>
        <w:rPr>
          <w:lang w:val="en-US"/>
        </w:rPr>
        <w:tab/>
        <w:t xml:space="preserve">The measures of evaluations in this study also included two negative items, </w:t>
      </w:r>
      <w:proofErr w:type="spellStart"/>
      <w:r>
        <w:rPr>
          <w:lang w:val="en-US"/>
        </w:rPr>
        <w:t>conflictual</w:t>
      </w:r>
      <w:proofErr w:type="spellEnd"/>
      <w:r>
        <w:rPr>
          <w:lang w:val="en-US"/>
        </w:rPr>
        <w:t>, and malevolent. Factor analysis confirmed that these were on the same dimension as the positive items, and the scale reliability was marginally lower (to α = .92 and .95 for the captain and player, respectively). Results of the ANOVAs  are the same regardless of whether these two items are included, and for continuity and comparability with the other studies in this paper they were omitted from the evaluation measure. Some additional measures were included in some of the studies in this paper. Following consultation with the editor these are not reported for economy of presentation. Further details are available from the corresponding author.</w:t>
      </w:r>
    </w:p>
    <w:p w:rsidR="00FE58FE" w:rsidRPr="00695A5A" w:rsidRDefault="00FE58FE" w:rsidP="00DD167B">
      <w:pPr>
        <w:spacing w:line="480" w:lineRule="auto"/>
        <w:ind w:firstLine="720"/>
        <w:rPr>
          <w:vertAlign w:val="superscript"/>
        </w:rPr>
      </w:pPr>
      <w:r>
        <w:rPr>
          <w:lang w:val="en-US"/>
        </w:rPr>
        <w:t>2.</w:t>
      </w:r>
      <w:r>
        <w:rPr>
          <w:lang w:val="en-US"/>
        </w:rPr>
        <w:tab/>
      </w:r>
      <w:r>
        <w:t xml:space="preserve">The suitability of these manipulations was tested in a pilot study with 33 British participants. Individuals were asked to read a scenario in which the referee assigned a yellow card against a soccer team player. The player was then described as arguing against the referee for either the group or self-serving motives described above. In contrast, the normative target was described as abiding by the referee’s decision. Participants were asked to rate to what extent the two targets were supporting their group as a whole, and their personal interests, and to what extent they were breaking the rules of the game (1 - </w:t>
      </w:r>
      <w:r w:rsidR="00C108AE" w:rsidRPr="00C108AE">
        <w:rPr>
          <w:i/>
        </w:rPr>
        <w:t>not at all</w:t>
      </w:r>
      <w:r>
        <w:t xml:space="preserve"> to 7 - </w:t>
      </w:r>
      <w:r w:rsidR="00C108AE" w:rsidRPr="00C108AE">
        <w:rPr>
          <w:i/>
        </w:rPr>
        <w:t>completely</w:t>
      </w:r>
      <w:r>
        <w:t xml:space="preserve">). Motive moderated both the perception of group serving, </w:t>
      </w:r>
      <w:r w:rsidRPr="007265A2">
        <w:rPr>
          <w:i/>
        </w:rPr>
        <w:t>F</w:t>
      </w:r>
      <w:r>
        <w:t xml:space="preserve"> (1, 31</w:t>
      </w:r>
      <w:r w:rsidRPr="007265A2">
        <w:t xml:space="preserve">) = </w:t>
      </w:r>
      <w:r>
        <w:t>9.52</w:t>
      </w:r>
      <w:r w:rsidRPr="007265A2">
        <w:t xml:space="preserve">, </w:t>
      </w:r>
      <w:r w:rsidRPr="007265A2">
        <w:rPr>
          <w:i/>
        </w:rPr>
        <w:t xml:space="preserve">p </w:t>
      </w:r>
      <w:r>
        <w:rPr>
          <w:i/>
        </w:rPr>
        <w:t>=</w:t>
      </w:r>
      <w:r w:rsidRPr="007265A2">
        <w:t xml:space="preserve"> .</w:t>
      </w:r>
      <w:r>
        <w:t>004</w:t>
      </w:r>
      <w:r w:rsidRPr="007265A2">
        <w:t>, η</w:t>
      </w:r>
      <w:r w:rsidRPr="007265A2">
        <w:rPr>
          <w:vertAlign w:val="superscript"/>
        </w:rPr>
        <w:t>2</w:t>
      </w:r>
      <w:r w:rsidRPr="007265A2">
        <w:t xml:space="preserve"> = .</w:t>
      </w:r>
      <w:r>
        <w:t xml:space="preserve">24 and self-serving </w:t>
      </w:r>
      <w:proofErr w:type="spellStart"/>
      <w:r>
        <w:t>behaviors</w:t>
      </w:r>
      <w:proofErr w:type="spellEnd"/>
      <w:r>
        <w:t xml:space="preserve">, </w:t>
      </w:r>
      <w:r w:rsidRPr="007265A2">
        <w:rPr>
          <w:i/>
        </w:rPr>
        <w:t>F</w:t>
      </w:r>
      <w:r>
        <w:t xml:space="preserve"> (1, 30</w:t>
      </w:r>
      <w:r w:rsidRPr="007265A2">
        <w:t xml:space="preserve">) = </w:t>
      </w:r>
      <w:r>
        <w:t>3.846</w:t>
      </w:r>
      <w:r w:rsidRPr="007265A2">
        <w:t xml:space="preserve">, </w:t>
      </w:r>
      <w:r w:rsidRPr="007265A2">
        <w:rPr>
          <w:i/>
        </w:rPr>
        <w:t xml:space="preserve">p </w:t>
      </w:r>
      <w:r>
        <w:rPr>
          <w:i/>
        </w:rPr>
        <w:t>=</w:t>
      </w:r>
      <w:r w:rsidRPr="007265A2">
        <w:t xml:space="preserve"> .</w:t>
      </w:r>
      <w:r>
        <w:t>059</w:t>
      </w:r>
      <w:r w:rsidRPr="007265A2">
        <w:t>, η</w:t>
      </w:r>
      <w:r w:rsidRPr="007265A2">
        <w:rPr>
          <w:vertAlign w:val="superscript"/>
        </w:rPr>
        <w:t>2</w:t>
      </w:r>
      <w:r w:rsidRPr="007265A2">
        <w:t xml:space="preserve"> = .</w:t>
      </w:r>
      <w:r>
        <w:t>11. The group-serving target (</w:t>
      </w:r>
      <w:r w:rsidRPr="00695A5A">
        <w:rPr>
          <w:i/>
        </w:rPr>
        <w:t>M</w:t>
      </w:r>
      <w:r>
        <w:t xml:space="preserve"> = 3.93 </w:t>
      </w:r>
      <w:r w:rsidRPr="00695A5A">
        <w:rPr>
          <w:i/>
        </w:rPr>
        <w:t>SE</w:t>
      </w:r>
      <w:r>
        <w:t xml:space="preserve"> = .35) was perceived as supporting his group significantly more than the self-serving target (</w:t>
      </w:r>
      <w:r w:rsidRPr="00416DBE">
        <w:rPr>
          <w:i/>
        </w:rPr>
        <w:t>M</w:t>
      </w:r>
      <w:r>
        <w:t xml:space="preserve"> = 2.29 </w:t>
      </w:r>
      <w:r w:rsidRPr="00416DBE">
        <w:rPr>
          <w:i/>
        </w:rPr>
        <w:t>SE</w:t>
      </w:r>
      <w:r>
        <w:t xml:space="preserve"> = .34), </w:t>
      </w:r>
      <w:r w:rsidRPr="007265A2">
        <w:rPr>
          <w:i/>
        </w:rPr>
        <w:t>F</w:t>
      </w:r>
      <w:r>
        <w:t xml:space="preserve"> (1, 31</w:t>
      </w:r>
      <w:r w:rsidRPr="007265A2">
        <w:t xml:space="preserve">) = </w:t>
      </w:r>
      <w:r>
        <w:t>11.41</w:t>
      </w:r>
      <w:r w:rsidRPr="007265A2">
        <w:t xml:space="preserve">, </w:t>
      </w:r>
      <w:r w:rsidRPr="007265A2">
        <w:rPr>
          <w:i/>
        </w:rPr>
        <w:t xml:space="preserve">p </w:t>
      </w:r>
      <w:r>
        <w:rPr>
          <w:i/>
        </w:rPr>
        <w:t>=</w:t>
      </w:r>
      <w:r w:rsidRPr="007265A2">
        <w:t xml:space="preserve"> .</w:t>
      </w:r>
      <w:r>
        <w:t>002</w:t>
      </w:r>
      <w:r w:rsidRPr="007265A2">
        <w:t>, η</w:t>
      </w:r>
      <w:r w:rsidRPr="007265A2">
        <w:rPr>
          <w:vertAlign w:val="superscript"/>
        </w:rPr>
        <w:t>2</w:t>
      </w:r>
      <w:r w:rsidRPr="007265A2">
        <w:t xml:space="preserve"> = .</w:t>
      </w:r>
      <w:r>
        <w:t>27, but his personal interests less (</w:t>
      </w:r>
      <w:r w:rsidRPr="00416DBE">
        <w:rPr>
          <w:i/>
        </w:rPr>
        <w:t>M</w:t>
      </w:r>
      <w:r>
        <w:t xml:space="preserve"> = 4.50 </w:t>
      </w:r>
      <w:r w:rsidRPr="00416DBE">
        <w:rPr>
          <w:i/>
        </w:rPr>
        <w:t>SE</w:t>
      </w:r>
      <w:r>
        <w:t xml:space="preserve"> = .33), than the self-serving target (</w:t>
      </w:r>
      <w:r w:rsidRPr="00416DBE">
        <w:rPr>
          <w:i/>
        </w:rPr>
        <w:t>M</w:t>
      </w:r>
      <w:r>
        <w:t xml:space="preserve"> = 5.69 </w:t>
      </w:r>
      <w:r w:rsidRPr="00416DBE">
        <w:rPr>
          <w:i/>
        </w:rPr>
        <w:t>SE</w:t>
      </w:r>
      <w:r>
        <w:t xml:space="preserve"> = .33),</w:t>
      </w:r>
      <w:r w:rsidRPr="007265A2">
        <w:rPr>
          <w:i/>
        </w:rPr>
        <w:t>F</w:t>
      </w:r>
      <w:r>
        <w:t xml:space="preserve"> (1, 30</w:t>
      </w:r>
      <w:r w:rsidRPr="007265A2">
        <w:t xml:space="preserve">) = </w:t>
      </w:r>
      <w:r>
        <w:t>6.33</w:t>
      </w:r>
      <w:r w:rsidRPr="007265A2">
        <w:t xml:space="preserve">, </w:t>
      </w:r>
      <w:r w:rsidRPr="007265A2">
        <w:rPr>
          <w:i/>
        </w:rPr>
        <w:t xml:space="preserve">p </w:t>
      </w:r>
      <w:r>
        <w:rPr>
          <w:i/>
        </w:rPr>
        <w:t>=</w:t>
      </w:r>
      <w:r w:rsidRPr="007265A2">
        <w:t xml:space="preserve"> .</w:t>
      </w:r>
      <w:r>
        <w:t>017</w:t>
      </w:r>
      <w:r w:rsidRPr="007265A2">
        <w:t>, η</w:t>
      </w:r>
      <w:r w:rsidRPr="007265A2">
        <w:rPr>
          <w:vertAlign w:val="superscript"/>
        </w:rPr>
        <w:t>2</w:t>
      </w:r>
      <w:r w:rsidRPr="007265A2">
        <w:t xml:space="preserve"> = .</w:t>
      </w:r>
      <w:r>
        <w:t xml:space="preserve">17. Motive did not moderate the perception of transgression, </w:t>
      </w:r>
      <w:r w:rsidRPr="007265A2">
        <w:rPr>
          <w:i/>
        </w:rPr>
        <w:t>F</w:t>
      </w:r>
      <w:r>
        <w:t xml:space="preserve"> (1, 30</w:t>
      </w:r>
      <w:r w:rsidRPr="007265A2">
        <w:t xml:space="preserve">) = </w:t>
      </w:r>
      <w:r>
        <w:t>.49</w:t>
      </w:r>
      <w:r w:rsidRPr="007265A2">
        <w:t xml:space="preserve">, </w:t>
      </w:r>
      <w:r w:rsidRPr="007265A2">
        <w:rPr>
          <w:i/>
        </w:rPr>
        <w:t xml:space="preserve">p </w:t>
      </w:r>
      <w:r>
        <w:rPr>
          <w:i/>
        </w:rPr>
        <w:t>=</w:t>
      </w:r>
      <w:r w:rsidRPr="007265A2">
        <w:t xml:space="preserve"> .</w:t>
      </w:r>
      <w:r>
        <w:t>49</w:t>
      </w:r>
      <w:r w:rsidRPr="007265A2">
        <w:t>, η</w:t>
      </w:r>
      <w:r w:rsidRPr="007265A2">
        <w:rPr>
          <w:vertAlign w:val="superscript"/>
        </w:rPr>
        <w:t>2</w:t>
      </w:r>
      <w:r w:rsidRPr="007265A2">
        <w:t xml:space="preserve"> = .</w:t>
      </w:r>
      <w:r>
        <w:t>02.</w:t>
      </w:r>
    </w:p>
    <w:p w:rsidR="00C108AE" w:rsidRDefault="00FE58FE" w:rsidP="00C108AE">
      <w:pPr>
        <w:ind w:left="720"/>
        <w:rPr>
          <w:lang w:val="en-US"/>
        </w:rPr>
      </w:pPr>
      <w:r>
        <w:rPr>
          <w:lang w:val="en-US"/>
        </w:rPr>
        <w:br w:type="page"/>
        <w:t>Table 1.</w:t>
      </w:r>
    </w:p>
    <w:p w:rsidR="00FE58FE" w:rsidRPr="004B1F39" w:rsidRDefault="00FE58FE" w:rsidP="005B6103">
      <w:pPr>
        <w:rPr>
          <w:lang w:val="en-US"/>
        </w:rPr>
      </w:pPr>
    </w:p>
    <w:p w:rsidR="00FE58FE" w:rsidRPr="004B1F39" w:rsidRDefault="00FE58FE" w:rsidP="005B6103">
      <w:pPr>
        <w:spacing w:line="480" w:lineRule="auto"/>
        <w:rPr>
          <w:i/>
          <w:lang w:val="en-US"/>
        </w:rPr>
      </w:pPr>
      <w:r w:rsidRPr="007D7359">
        <w:rPr>
          <w:i/>
          <w:lang w:val="en-US"/>
        </w:rPr>
        <w:t>Experiment</w:t>
      </w:r>
      <w:r>
        <w:rPr>
          <w:i/>
          <w:lang w:val="en-US"/>
        </w:rPr>
        <w:t xml:space="preserve"> 2</w:t>
      </w:r>
      <w:r w:rsidRPr="007D7359">
        <w:rPr>
          <w:i/>
          <w:lang w:val="en-US"/>
        </w:rPr>
        <w:t>.</w:t>
      </w:r>
      <w:r>
        <w:rPr>
          <w:i/>
          <w:lang w:val="en-US"/>
        </w:rPr>
        <w:t xml:space="preserve"> </w:t>
      </w:r>
      <w:r w:rsidRPr="007D7359">
        <w:rPr>
          <w:i/>
          <w:lang w:val="en-US"/>
        </w:rPr>
        <w:t>Mean</w:t>
      </w:r>
      <w:r>
        <w:rPr>
          <w:i/>
          <w:lang w:val="en-US"/>
        </w:rPr>
        <w:t xml:space="preserve"> </w:t>
      </w:r>
      <w:r w:rsidR="00107DDB">
        <w:rPr>
          <w:i/>
          <w:lang w:val="en-US"/>
        </w:rPr>
        <w:t xml:space="preserve">and </w:t>
      </w:r>
      <w:r w:rsidR="00101F90">
        <w:rPr>
          <w:i/>
          <w:lang w:val="en-US"/>
        </w:rPr>
        <w:t xml:space="preserve">Standard Errors </w:t>
      </w:r>
      <w:r w:rsidR="00107DDB">
        <w:rPr>
          <w:i/>
          <w:lang w:val="en-US"/>
        </w:rPr>
        <w:t>(</w:t>
      </w:r>
      <w:r w:rsidR="00101F90">
        <w:rPr>
          <w:i/>
          <w:lang w:val="en-US"/>
        </w:rPr>
        <w:t>in Parentheses)</w:t>
      </w:r>
      <w:r w:rsidR="00107DDB">
        <w:rPr>
          <w:i/>
          <w:lang w:val="en-US"/>
        </w:rPr>
        <w:t xml:space="preserve"> for Evaluations</w:t>
      </w:r>
      <w:r>
        <w:rPr>
          <w:i/>
          <w:lang w:val="en-US"/>
        </w:rPr>
        <w:t xml:space="preserve"> </w:t>
      </w:r>
      <w:r w:rsidRPr="007D7359">
        <w:rPr>
          <w:i/>
          <w:lang w:val="en-US"/>
        </w:rPr>
        <w:t>of</w:t>
      </w:r>
      <w:r w:rsidR="00101F90">
        <w:rPr>
          <w:i/>
          <w:lang w:val="en-US"/>
        </w:rPr>
        <w:t xml:space="preserve"> </w:t>
      </w:r>
      <w:proofErr w:type="spellStart"/>
      <w:r w:rsidR="00101F90">
        <w:rPr>
          <w:i/>
          <w:lang w:val="en-US"/>
        </w:rPr>
        <w:t>T</w:t>
      </w:r>
      <w:r w:rsidRPr="007D7359">
        <w:rPr>
          <w:i/>
          <w:lang w:val="en-US"/>
        </w:rPr>
        <w:t>ransgressive</w:t>
      </w:r>
      <w:proofErr w:type="spellEnd"/>
      <w:r>
        <w:rPr>
          <w:i/>
          <w:lang w:val="en-US"/>
        </w:rPr>
        <w:t xml:space="preserve"> </w:t>
      </w:r>
      <w:r w:rsidRPr="007D7359">
        <w:rPr>
          <w:i/>
          <w:lang w:val="en-US"/>
        </w:rPr>
        <w:t>and</w:t>
      </w:r>
      <w:r>
        <w:rPr>
          <w:i/>
          <w:lang w:val="en-US"/>
        </w:rPr>
        <w:t xml:space="preserve"> </w:t>
      </w:r>
      <w:r w:rsidR="00101F90">
        <w:rPr>
          <w:i/>
          <w:lang w:val="en-US"/>
        </w:rPr>
        <w:t>N</w:t>
      </w:r>
      <w:r w:rsidRPr="007D7359">
        <w:rPr>
          <w:i/>
          <w:lang w:val="en-US"/>
        </w:rPr>
        <w:t>ormative</w:t>
      </w:r>
      <w:r>
        <w:rPr>
          <w:i/>
          <w:lang w:val="en-US"/>
        </w:rPr>
        <w:t xml:space="preserve"> </w:t>
      </w:r>
      <w:r w:rsidR="00107DDB">
        <w:rPr>
          <w:i/>
          <w:lang w:val="en-US"/>
        </w:rPr>
        <w:t>Netball Team Members</w:t>
      </w:r>
      <w:r>
        <w:rPr>
          <w:i/>
          <w:lang w:val="en-US"/>
        </w:rPr>
        <w:t xml:space="preserve"> </w:t>
      </w:r>
      <w:r w:rsidRPr="007D7359">
        <w:rPr>
          <w:i/>
          <w:lang w:val="en-US"/>
        </w:rPr>
        <w:t>as</w:t>
      </w:r>
      <w:r>
        <w:rPr>
          <w:i/>
          <w:lang w:val="en-US"/>
        </w:rPr>
        <w:t xml:space="preserve"> </w:t>
      </w:r>
      <w:r w:rsidRPr="007D7359">
        <w:rPr>
          <w:i/>
          <w:lang w:val="en-US"/>
        </w:rPr>
        <w:t>a</w:t>
      </w:r>
      <w:r>
        <w:rPr>
          <w:i/>
          <w:lang w:val="en-US"/>
        </w:rPr>
        <w:t xml:space="preserve"> </w:t>
      </w:r>
      <w:r w:rsidR="00101F90">
        <w:rPr>
          <w:i/>
          <w:lang w:val="en-US"/>
        </w:rPr>
        <w:t>F</w:t>
      </w:r>
      <w:r w:rsidRPr="007D7359">
        <w:rPr>
          <w:i/>
          <w:lang w:val="en-US"/>
        </w:rPr>
        <w:t>unction</w:t>
      </w:r>
      <w:r>
        <w:rPr>
          <w:i/>
          <w:lang w:val="en-US"/>
        </w:rPr>
        <w:t xml:space="preserve"> </w:t>
      </w:r>
      <w:r w:rsidRPr="007D7359">
        <w:rPr>
          <w:i/>
          <w:lang w:val="en-US"/>
        </w:rPr>
        <w:t>of</w:t>
      </w:r>
      <w:r>
        <w:rPr>
          <w:i/>
          <w:lang w:val="en-US"/>
        </w:rPr>
        <w:t xml:space="preserve"> </w:t>
      </w:r>
      <w:r w:rsidRPr="007D7359">
        <w:rPr>
          <w:i/>
          <w:lang w:val="en-US"/>
        </w:rPr>
        <w:t>their</w:t>
      </w:r>
      <w:r>
        <w:rPr>
          <w:i/>
          <w:lang w:val="en-US"/>
        </w:rPr>
        <w:t xml:space="preserve"> </w:t>
      </w:r>
      <w:r w:rsidRPr="007D7359">
        <w:rPr>
          <w:i/>
          <w:lang w:val="en-US"/>
        </w:rPr>
        <w:t>Group</w:t>
      </w:r>
      <w:r>
        <w:rPr>
          <w:i/>
          <w:lang w:val="en-US"/>
        </w:rPr>
        <w:t xml:space="preserve"> </w:t>
      </w:r>
      <w:r w:rsidRPr="007D7359">
        <w:rPr>
          <w:i/>
          <w:lang w:val="en-US"/>
        </w:rPr>
        <w:t>and</w:t>
      </w:r>
      <w:r>
        <w:rPr>
          <w:i/>
          <w:lang w:val="en-US"/>
        </w:rPr>
        <w:t xml:space="preserve"> </w:t>
      </w:r>
      <w:r w:rsidRPr="007D7359">
        <w:rPr>
          <w:i/>
          <w:lang w:val="en-US"/>
        </w:rPr>
        <w:t>the</w:t>
      </w:r>
      <w:r>
        <w:rPr>
          <w:i/>
          <w:lang w:val="en-US"/>
        </w:rPr>
        <w:t xml:space="preserve"> </w:t>
      </w:r>
      <w:r w:rsidRPr="007D7359">
        <w:rPr>
          <w:i/>
          <w:lang w:val="en-US"/>
        </w:rPr>
        <w:t>Role</w:t>
      </w:r>
      <w:r>
        <w:rPr>
          <w:i/>
          <w:lang w:val="en-US"/>
        </w:rPr>
        <w:t xml:space="preserve"> </w:t>
      </w:r>
      <w:r w:rsidRPr="007D7359">
        <w:rPr>
          <w:i/>
          <w:lang w:val="en-US"/>
        </w:rPr>
        <w:t>of</w:t>
      </w:r>
      <w:r w:rsidR="00101F90">
        <w:rPr>
          <w:i/>
          <w:lang w:val="en-US"/>
        </w:rPr>
        <w:t xml:space="preserve"> the</w:t>
      </w:r>
      <w:r>
        <w:rPr>
          <w:i/>
          <w:lang w:val="en-US"/>
        </w:rPr>
        <w:t xml:space="preserve"> </w:t>
      </w:r>
      <w:r w:rsidR="00101F90">
        <w:rPr>
          <w:i/>
          <w:lang w:val="en-US"/>
        </w:rPr>
        <w:t>T</w:t>
      </w:r>
      <w:r w:rsidRPr="007D7359">
        <w:rPr>
          <w:i/>
          <w:lang w:val="en-US"/>
        </w:rPr>
        <w:t>ransgressor.</w:t>
      </w:r>
    </w:p>
    <w:p w:rsidR="00FE58FE" w:rsidRPr="004B1F39" w:rsidRDefault="00FE58FE" w:rsidP="005B6103">
      <w:pPr>
        <w:spacing w:line="480" w:lineRule="auto"/>
        <w:rPr>
          <w:lang w:val="en-US"/>
        </w:rPr>
      </w:pPr>
    </w:p>
    <w:p w:rsidR="00FE58FE" w:rsidRPr="004B1F39" w:rsidRDefault="00FE58FE" w:rsidP="005B6103">
      <w:pPr>
        <w:rPr>
          <w:lang w:val="en-US"/>
        </w:rPr>
      </w:pPr>
    </w:p>
    <w:tbl>
      <w:tblPr>
        <w:tblW w:w="3868" w:type="pct"/>
        <w:tblInd w:w="-34" w:type="dxa"/>
        <w:tblLayout w:type="fixed"/>
        <w:tblLook w:val="00A0"/>
      </w:tblPr>
      <w:tblGrid>
        <w:gridCol w:w="2127"/>
        <w:gridCol w:w="1254"/>
        <w:gridCol w:w="1258"/>
        <w:gridCol w:w="1254"/>
        <w:gridCol w:w="1257"/>
      </w:tblGrid>
      <w:tr w:rsidR="00101F90" w:rsidRPr="004B1F39" w:rsidTr="00101F90">
        <w:trPr>
          <w:trHeight w:val="419"/>
        </w:trPr>
        <w:tc>
          <w:tcPr>
            <w:tcW w:w="1487" w:type="pct"/>
            <w:tcBorders>
              <w:top w:val="single" w:sz="4" w:space="0" w:color="auto"/>
            </w:tcBorders>
          </w:tcPr>
          <w:p w:rsidR="00101F90" w:rsidRPr="004B1F39" w:rsidRDefault="00101F90" w:rsidP="005B6103">
            <w:pPr>
              <w:spacing w:line="360" w:lineRule="auto"/>
              <w:rPr>
                <w:lang w:val="en-US"/>
              </w:rPr>
            </w:pPr>
            <w:r>
              <w:rPr>
                <w:lang w:val="en-US"/>
              </w:rPr>
              <w:t>Group</w:t>
            </w:r>
          </w:p>
        </w:tc>
        <w:tc>
          <w:tcPr>
            <w:tcW w:w="1757" w:type="pct"/>
            <w:gridSpan w:val="2"/>
            <w:tcBorders>
              <w:top w:val="single" w:sz="4" w:space="0" w:color="auto"/>
            </w:tcBorders>
          </w:tcPr>
          <w:p w:rsidR="00101F90" w:rsidRPr="004B1F39" w:rsidRDefault="00101F90" w:rsidP="005B6103">
            <w:pPr>
              <w:spacing w:line="360" w:lineRule="auto"/>
              <w:jc w:val="center"/>
              <w:rPr>
                <w:lang w:val="en-US"/>
              </w:rPr>
            </w:pPr>
            <w:proofErr w:type="spellStart"/>
            <w:r w:rsidRPr="007D7359">
              <w:rPr>
                <w:lang w:val="en-US"/>
              </w:rPr>
              <w:t>Ingroup</w:t>
            </w:r>
            <w:proofErr w:type="spellEnd"/>
          </w:p>
        </w:tc>
        <w:tc>
          <w:tcPr>
            <w:tcW w:w="1757" w:type="pct"/>
            <w:gridSpan w:val="2"/>
            <w:tcBorders>
              <w:top w:val="single" w:sz="4" w:space="0" w:color="auto"/>
            </w:tcBorders>
          </w:tcPr>
          <w:p w:rsidR="00101F90" w:rsidRPr="004B1F39" w:rsidRDefault="00101F90" w:rsidP="005B6103">
            <w:pPr>
              <w:spacing w:line="360" w:lineRule="auto"/>
              <w:jc w:val="center"/>
              <w:rPr>
                <w:lang w:val="en-US"/>
              </w:rPr>
            </w:pPr>
            <w:proofErr w:type="spellStart"/>
            <w:r w:rsidRPr="007D7359">
              <w:rPr>
                <w:lang w:val="en-US"/>
              </w:rPr>
              <w:t>Outgroup</w:t>
            </w:r>
            <w:proofErr w:type="spellEnd"/>
          </w:p>
        </w:tc>
      </w:tr>
      <w:tr w:rsidR="00101F90" w:rsidRPr="004B1F39" w:rsidTr="00101F90">
        <w:trPr>
          <w:trHeight w:val="763"/>
        </w:trPr>
        <w:tc>
          <w:tcPr>
            <w:tcW w:w="1487" w:type="pct"/>
            <w:tcBorders>
              <w:bottom w:val="single" w:sz="4" w:space="0" w:color="000000"/>
            </w:tcBorders>
          </w:tcPr>
          <w:p w:rsidR="00101F90" w:rsidRPr="004B1F39" w:rsidRDefault="00101F90" w:rsidP="005B6103">
            <w:pPr>
              <w:spacing w:line="360" w:lineRule="auto"/>
              <w:rPr>
                <w:lang w:val="en-US"/>
              </w:rPr>
            </w:pPr>
            <w:r>
              <w:rPr>
                <w:lang w:val="en-US"/>
              </w:rPr>
              <w:t>Role</w:t>
            </w:r>
          </w:p>
        </w:tc>
        <w:tc>
          <w:tcPr>
            <w:tcW w:w="877" w:type="pct"/>
            <w:tcBorders>
              <w:bottom w:val="single" w:sz="4" w:space="0" w:color="000000"/>
            </w:tcBorders>
          </w:tcPr>
          <w:p w:rsidR="00101F90" w:rsidRPr="004B1F39" w:rsidRDefault="00101F90" w:rsidP="005B6103">
            <w:pPr>
              <w:spacing w:line="360" w:lineRule="auto"/>
              <w:rPr>
                <w:lang w:val="en-US"/>
              </w:rPr>
            </w:pPr>
            <w:r w:rsidRPr="007D7359">
              <w:rPr>
                <w:lang w:val="en-US"/>
              </w:rPr>
              <w:t>Captain</w:t>
            </w:r>
          </w:p>
          <w:p w:rsidR="00101F90" w:rsidRPr="004B1F39" w:rsidRDefault="00101F90" w:rsidP="005B6103">
            <w:pPr>
              <w:spacing w:line="360" w:lineRule="auto"/>
              <w:rPr>
                <w:lang w:val="en-US"/>
              </w:rPr>
            </w:pPr>
            <w:r w:rsidRPr="007D7359">
              <w:rPr>
                <w:lang w:val="en-US"/>
              </w:rPr>
              <w:t>(SE)</w:t>
            </w:r>
          </w:p>
        </w:tc>
        <w:tc>
          <w:tcPr>
            <w:tcW w:w="880" w:type="pct"/>
            <w:tcBorders>
              <w:bottom w:val="single" w:sz="4" w:space="0" w:color="000000"/>
            </w:tcBorders>
          </w:tcPr>
          <w:p w:rsidR="00101F90" w:rsidRPr="004B1F39" w:rsidRDefault="00101F90" w:rsidP="005B6103">
            <w:pPr>
              <w:spacing w:line="360" w:lineRule="auto"/>
              <w:rPr>
                <w:lang w:val="en-US"/>
              </w:rPr>
            </w:pPr>
            <w:r w:rsidRPr="007D7359">
              <w:rPr>
                <w:lang w:val="en-US"/>
              </w:rPr>
              <w:t>Player</w:t>
            </w:r>
            <w:r>
              <w:rPr>
                <w:lang w:val="en-US"/>
              </w:rPr>
              <w:t xml:space="preserve"> </w:t>
            </w:r>
          </w:p>
          <w:p w:rsidR="00101F90" w:rsidRPr="004B1F39" w:rsidRDefault="00101F90" w:rsidP="005B6103">
            <w:pPr>
              <w:spacing w:line="360" w:lineRule="auto"/>
              <w:rPr>
                <w:lang w:val="en-US"/>
              </w:rPr>
            </w:pPr>
            <w:r w:rsidRPr="007D7359">
              <w:rPr>
                <w:lang w:val="en-US"/>
              </w:rPr>
              <w:t>(SE)</w:t>
            </w:r>
          </w:p>
        </w:tc>
        <w:tc>
          <w:tcPr>
            <w:tcW w:w="877" w:type="pct"/>
            <w:tcBorders>
              <w:bottom w:val="single" w:sz="4" w:space="0" w:color="000000"/>
            </w:tcBorders>
          </w:tcPr>
          <w:p w:rsidR="00101F90" w:rsidRPr="004B1F39" w:rsidRDefault="00101F90" w:rsidP="005B6103">
            <w:pPr>
              <w:spacing w:line="360" w:lineRule="auto"/>
              <w:rPr>
                <w:lang w:val="en-US"/>
              </w:rPr>
            </w:pPr>
            <w:r w:rsidRPr="007D7359">
              <w:rPr>
                <w:lang w:val="en-US"/>
              </w:rPr>
              <w:t>Captain</w:t>
            </w:r>
          </w:p>
          <w:p w:rsidR="00101F90" w:rsidRPr="004B1F39" w:rsidRDefault="00101F90" w:rsidP="005B6103">
            <w:pPr>
              <w:spacing w:line="360" w:lineRule="auto"/>
              <w:rPr>
                <w:lang w:val="en-US"/>
              </w:rPr>
            </w:pPr>
            <w:r w:rsidRPr="007D7359">
              <w:rPr>
                <w:lang w:val="en-US"/>
              </w:rPr>
              <w:t>(SE)</w:t>
            </w:r>
          </w:p>
        </w:tc>
        <w:tc>
          <w:tcPr>
            <w:tcW w:w="880" w:type="pct"/>
            <w:tcBorders>
              <w:bottom w:val="single" w:sz="4" w:space="0" w:color="000000"/>
            </w:tcBorders>
          </w:tcPr>
          <w:p w:rsidR="00101F90" w:rsidRPr="004B1F39" w:rsidRDefault="00101F90" w:rsidP="005B6103">
            <w:pPr>
              <w:spacing w:line="360" w:lineRule="auto"/>
              <w:rPr>
                <w:lang w:val="en-US"/>
              </w:rPr>
            </w:pPr>
            <w:r w:rsidRPr="007D7359">
              <w:rPr>
                <w:lang w:val="en-US"/>
              </w:rPr>
              <w:t>Player</w:t>
            </w:r>
            <w:r>
              <w:rPr>
                <w:lang w:val="en-US"/>
              </w:rPr>
              <w:t xml:space="preserve"> </w:t>
            </w:r>
          </w:p>
          <w:p w:rsidR="00101F90" w:rsidRPr="004B1F39" w:rsidRDefault="00101F90" w:rsidP="005B6103">
            <w:pPr>
              <w:spacing w:line="360" w:lineRule="auto"/>
              <w:rPr>
                <w:lang w:val="en-US"/>
              </w:rPr>
            </w:pPr>
            <w:r w:rsidRPr="007D7359">
              <w:rPr>
                <w:lang w:val="en-US"/>
              </w:rPr>
              <w:t>(SE)</w:t>
            </w:r>
          </w:p>
        </w:tc>
      </w:tr>
      <w:tr w:rsidR="00101F90" w:rsidRPr="004B1F39" w:rsidTr="00101F90">
        <w:trPr>
          <w:trHeight w:val="419"/>
        </w:trPr>
        <w:tc>
          <w:tcPr>
            <w:tcW w:w="1487" w:type="pct"/>
            <w:tcBorders>
              <w:top w:val="single" w:sz="4" w:space="0" w:color="000000"/>
            </w:tcBorders>
          </w:tcPr>
          <w:p w:rsidR="00101F90" w:rsidRPr="004B1F39" w:rsidRDefault="00101F90" w:rsidP="005B6103">
            <w:pPr>
              <w:spacing w:line="360" w:lineRule="auto"/>
              <w:rPr>
                <w:lang w:val="en-US"/>
              </w:rPr>
            </w:pPr>
          </w:p>
        </w:tc>
        <w:tc>
          <w:tcPr>
            <w:tcW w:w="877" w:type="pct"/>
            <w:tcBorders>
              <w:top w:val="single" w:sz="4" w:space="0" w:color="000000"/>
            </w:tcBorders>
          </w:tcPr>
          <w:p w:rsidR="00101F90" w:rsidRPr="004B1F39" w:rsidRDefault="00101F90" w:rsidP="005B6103">
            <w:pPr>
              <w:spacing w:line="360" w:lineRule="auto"/>
              <w:rPr>
                <w:lang w:val="en-US"/>
              </w:rPr>
            </w:pPr>
          </w:p>
        </w:tc>
        <w:tc>
          <w:tcPr>
            <w:tcW w:w="880" w:type="pct"/>
            <w:tcBorders>
              <w:top w:val="single" w:sz="4" w:space="0" w:color="000000"/>
            </w:tcBorders>
          </w:tcPr>
          <w:p w:rsidR="00101F90" w:rsidRPr="004B1F39" w:rsidRDefault="00101F90" w:rsidP="005B6103">
            <w:pPr>
              <w:spacing w:line="360" w:lineRule="auto"/>
              <w:rPr>
                <w:lang w:val="en-US"/>
              </w:rPr>
            </w:pPr>
          </w:p>
        </w:tc>
        <w:tc>
          <w:tcPr>
            <w:tcW w:w="877" w:type="pct"/>
            <w:tcBorders>
              <w:top w:val="single" w:sz="4" w:space="0" w:color="000000"/>
            </w:tcBorders>
          </w:tcPr>
          <w:p w:rsidR="00101F90" w:rsidRPr="004B1F39" w:rsidRDefault="00101F90" w:rsidP="005B6103">
            <w:pPr>
              <w:spacing w:line="360" w:lineRule="auto"/>
              <w:rPr>
                <w:lang w:val="en-US"/>
              </w:rPr>
            </w:pPr>
          </w:p>
        </w:tc>
        <w:tc>
          <w:tcPr>
            <w:tcW w:w="880" w:type="pct"/>
            <w:tcBorders>
              <w:top w:val="single" w:sz="4" w:space="0" w:color="000000"/>
            </w:tcBorders>
          </w:tcPr>
          <w:p w:rsidR="00101F90" w:rsidRPr="004B1F39" w:rsidRDefault="00101F90" w:rsidP="005B6103">
            <w:pPr>
              <w:spacing w:line="360" w:lineRule="auto"/>
              <w:rPr>
                <w:lang w:val="en-US"/>
              </w:rPr>
            </w:pPr>
          </w:p>
        </w:tc>
      </w:tr>
      <w:tr w:rsidR="00101F90" w:rsidRPr="004B1F39" w:rsidTr="00107DDB">
        <w:trPr>
          <w:trHeight w:val="827"/>
        </w:trPr>
        <w:tc>
          <w:tcPr>
            <w:tcW w:w="1487" w:type="pct"/>
          </w:tcPr>
          <w:p w:rsidR="00101F90" w:rsidRPr="004B1F39" w:rsidRDefault="00101F90" w:rsidP="005B6103">
            <w:pPr>
              <w:spacing w:line="360" w:lineRule="auto"/>
              <w:rPr>
                <w:lang w:val="en-US"/>
              </w:rPr>
            </w:pPr>
            <w:r w:rsidRPr="007D7359">
              <w:rPr>
                <w:lang w:val="en-US"/>
              </w:rPr>
              <w:t>Transgressor</w:t>
            </w:r>
          </w:p>
        </w:tc>
        <w:tc>
          <w:tcPr>
            <w:tcW w:w="877" w:type="pct"/>
          </w:tcPr>
          <w:p w:rsidR="00101F90" w:rsidRPr="004B1F39" w:rsidRDefault="00101F90" w:rsidP="005B6103">
            <w:pPr>
              <w:spacing w:line="360" w:lineRule="auto"/>
              <w:rPr>
                <w:lang w:val="en-US"/>
              </w:rPr>
            </w:pPr>
            <w:r w:rsidRPr="007D7359">
              <w:rPr>
                <w:lang w:val="en-US"/>
              </w:rPr>
              <w:t>4.68</w:t>
            </w:r>
          </w:p>
          <w:p w:rsidR="00101F90" w:rsidRPr="004B1F39" w:rsidRDefault="00101F90" w:rsidP="005B6103">
            <w:pPr>
              <w:spacing w:line="360" w:lineRule="auto"/>
              <w:rPr>
                <w:lang w:val="en-US"/>
              </w:rPr>
            </w:pPr>
            <w:r w:rsidRPr="007D7359">
              <w:rPr>
                <w:lang w:val="en-US"/>
              </w:rPr>
              <w:t>(.25)</w:t>
            </w:r>
          </w:p>
        </w:tc>
        <w:tc>
          <w:tcPr>
            <w:tcW w:w="880" w:type="pct"/>
          </w:tcPr>
          <w:p w:rsidR="00101F90" w:rsidRPr="004B1F39" w:rsidRDefault="00101F90" w:rsidP="005B6103">
            <w:pPr>
              <w:spacing w:line="360" w:lineRule="auto"/>
              <w:rPr>
                <w:lang w:val="en-US"/>
              </w:rPr>
            </w:pPr>
            <w:r w:rsidRPr="007D7359">
              <w:rPr>
                <w:lang w:val="en-US"/>
              </w:rPr>
              <w:t>3.62</w:t>
            </w:r>
          </w:p>
          <w:p w:rsidR="00101F90" w:rsidRPr="004B1F39" w:rsidRDefault="00101F90" w:rsidP="005B6103">
            <w:pPr>
              <w:spacing w:line="360" w:lineRule="auto"/>
              <w:rPr>
                <w:lang w:val="en-US"/>
              </w:rPr>
            </w:pPr>
            <w:r w:rsidRPr="007D7359">
              <w:rPr>
                <w:lang w:val="en-US"/>
              </w:rPr>
              <w:t>(.25)</w:t>
            </w:r>
          </w:p>
        </w:tc>
        <w:tc>
          <w:tcPr>
            <w:tcW w:w="877" w:type="pct"/>
          </w:tcPr>
          <w:p w:rsidR="00101F90" w:rsidRPr="004B1F39" w:rsidRDefault="00101F90" w:rsidP="005B6103">
            <w:pPr>
              <w:spacing w:line="360" w:lineRule="auto"/>
              <w:rPr>
                <w:lang w:val="en-US"/>
              </w:rPr>
            </w:pPr>
            <w:r w:rsidRPr="007D7359">
              <w:rPr>
                <w:lang w:val="en-US"/>
              </w:rPr>
              <w:t>2.35</w:t>
            </w:r>
          </w:p>
          <w:p w:rsidR="00101F90" w:rsidRPr="004B1F39" w:rsidRDefault="00101F90" w:rsidP="005B6103">
            <w:pPr>
              <w:spacing w:line="360" w:lineRule="auto"/>
              <w:rPr>
                <w:lang w:val="en-US"/>
              </w:rPr>
            </w:pPr>
            <w:r w:rsidRPr="007D7359">
              <w:rPr>
                <w:lang w:val="en-US"/>
              </w:rPr>
              <w:t>(.24)</w:t>
            </w:r>
          </w:p>
        </w:tc>
        <w:tc>
          <w:tcPr>
            <w:tcW w:w="880" w:type="pct"/>
          </w:tcPr>
          <w:p w:rsidR="00101F90" w:rsidRPr="004B1F39" w:rsidRDefault="00101F90" w:rsidP="005B6103">
            <w:pPr>
              <w:spacing w:line="360" w:lineRule="auto"/>
              <w:rPr>
                <w:lang w:val="en-US"/>
              </w:rPr>
            </w:pPr>
            <w:r w:rsidRPr="007D7359">
              <w:rPr>
                <w:lang w:val="en-US"/>
              </w:rPr>
              <w:t>2.36</w:t>
            </w:r>
          </w:p>
          <w:p w:rsidR="00101F90" w:rsidRPr="004B1F39" w:rsidRDefault="00101F90" w:rsidP="005B6103">
            <w:pPr>
              <w:spacing w:line="360" w:lineRule="auto"/>
              <w:rPr>
                <w:lang w:val="en-US"/>
              </w:rPr>
            </w:pPr>
            <w:r w:rsidRPr="007D7359">
              <w:rPr>
                <w:lang w:val="en-US"/>
              </w:rPr>
              <w:t>(.23)</w:t>
            </w:r>
          </w:p>
        </w:tc>
      </w:tr>
      <w:tr w:rsidR="00101F90" w:rsidRPr="004B1F39" w:rsidTr="00107DDB">
        <w:trPr>
          <w:trHeight w:val="144"/>
        </w:trPr>
        <w:tc>
          <w:tcPr>
            <w:tcW w:w="1487" w:type="pct"/>
            <w:tcBorders>
              <w:bottom w:val="single" w:sz="4" w:space="0" w:color="auto"/>
            </w:tcBorders>
          </w:tcPr>
          <w:p w:rsidR="00101F90" w:rsidRPr="004B1F39" w:rsidRDefault="00101F90" w:rsidP="005B6103">
            <w:pPr>
              <w:spacing w:line="360" w:lineRule="auto"/>
              <w:rPr>
                <w:lang w:val="en-US"/>
              </w:rPr>
            </w:pPr>
            <w:r w:rsidRPr="007D7359">
              <w:rPr>
                <w:lang w:val="en-US"/>
              </w:rPr>
              <w:t>Normative</w:t>
            </w:r>
          </w:p>
        </w:tc>
        <w:tc>
          <w:tcPr>
            <w:tcW w:w="877" w:type="pct"/>
            <w:tcBorders>
              <w:bottom w:val="single" w:sz="4" w:space="0" w:color="auto"/>
            </w:tcBorders>
          </w:tcPr>
          <w:p w:rsidR="00101F90" w:rsidRPr="004B1F39" w:rsidRDefault="00101F90" w:rsidP="005B6103">
            <w:pPr>
              <w:spacing w:line="360" w:lineRule="auto"/>
              <w:rPr>
                <w:lang w:val="en-US"/>
              </w:rPr>
            </w:pPr>
            <w:r w:rsidRPr="007D7359">
              <w:rPr>
                <w:lang w:val="en-US"/>
              </w:rPr>
              <w:t>5.18</w:t>
            </w:r>
          </w:p>
          <w:p w:rsidR="00101F90" w:rsidRPr="004B1F39" w:rsidRDefault="00101F90" w:rsidP="005B6103">
            <w:pPr>
              <w:spacing w:line="360" w:lineRule="auto"/>
              <w:rPr>
                <w:lang w:val="en-US"/>
              </w:rPr>
            </w:pPr>
            <w:r w:rsidRPr="007D7359">
              <w:rPr>
                <w:lang w:val="en-US"/>
              </w:rPr>
              <w:t>(.27)</w:t>
            </w:r>
          </w:p>
        </w:tc>
        <w:tc>
          <w:tcPr>
            <w:tcW w:w="880" w:type="pct"/>
            <w:tcBorders>
              <w:bottom w:val="single" w:sz="4" w:space="0" w:color="auto"/>
            </w:tcBorders>
          </w:tcPr>
          <w:p w:rsidR="00101F90" w:rsidRPr="004B1F39" w:rsidRDefault="00101F90" w:rsidP="005B6103">
            <w:pPr>
              <w:spacing w:line="360" w:lineRule="auto"/>
              <w:rPr>
                <w:lang w:val="en-US"/>
              </w:rPr>
            </w:pPr>
            <w:r w:rsidRPr="007D7359">
              <w:rPr>
                <w:lang w:val="en-US"/>
              </w:rPr>
              <w:t>4.74</w:t>
            </w:r>
          </w:p>
          <w:p w:rsidR="00101F90" w:rsidRPr="004B1F39" w:rsidRDefault="00101F90" w:rsidP="005B6103">
            <w:pPr>
              <w:spacing w:line="360" w:lineRule="auto"/>
              <w:rPr>
                <w:lang w:val="en-US"/>
              </w:rPr>
            </w:pPr>
            <w:r w:rsidRPr="007D7359">
              <w:rPr>
                <w:lang w:val="en-US"/>
              </w:rPr>
              <w:t>(.27)</w:t>
            </w:r>
          </w:p>
        </w:tc>
        <w:tc>
          <w:tcPr>
            <w:tcW w:w="877" w:type="pct"/>
            <w:tcBorders>
              <w:bottom w:val="single" w:sz="4" w:space="0" w:color="auto"/>
            </w:tcBorders>
          </w:tcPr>
          <w:p w:rsidR="00101F90" w:rsidRPr="004B1F39" w:rsidRDefault="00101F90" w:rsidP="005B6103">
            <w:pPr>
              <w:spacing w:line="360" w:lineRule="auto"/>
              <w:rPr>
                <w:lang w:val="en-US"/>
              </w:rPr>
            </w:pPr>
            <w:r w:rsidRPr="007D7359">
              <w:rPr>
                <w:lang w:val="en-US"/>
              </w:rPr>
              <w:t>4.96</w:t>
            </w:r>
          </w:p>
          <w:p w:rsidR="00101F90" w:rsidRPr="004B1F39" w:rsidRDefault="00101F90" w:rsidP="005B6103">
            <w:pPr>
              <w:spacing w:line="360" w:lineRule="auto"/>
              <w:rPr>
                <w:lang w:val="en-US"/>
              </w:rPr>
            </w:pPr>
            <w:r w:rsidRPr="007D7359">
              <w:rPr>
                <w:lang w:val="en-US"/>
              </w:rPr>
              <w:t>(.26)</w:t>
            </w:r>
          </w:p>
        </w:tc>
        <w:tc>
          <w:tcPr>
            <w:tcW w:w="880" w:type="pct"/>
            <w:tcBorders>
              <w:bottom w:val="single" w:sz="4" w:space="0" w:color="auto"/>
            </w:tcBorders>
          </w:tcPr>
          <w:p w:rsidR="00101F90" w:rsidRPr="004B1F39" w:rsidRDefault="00101F90">
            <w:pPr>
              <w:spacing w:line="360" w:lineRule="auto"/>
              <w:rPr>
                <w:lang w:val="en-US"/>
              </w:rPr>
            </w:pPr>
            <w:r w:rsidRPr="007D7359">
              <w:rPr>
                <w:lang w:val="en-US"/>
              </w:rPr>
              <w:t>4.15</w:t>
            </w:r>
          </w:p>
          <w:p w:rsidR="00101F90" w:rsidRPr="004B1F39" w:rsidRDefault="00101F90">
            <w:pPr>
              <w:spacing w:line="360" w:lineRule="auto"/>
              <w:rPr>
                <w:lang w:val="en-US"/>
              </w:rPr>
            </w:pPr>
            <w:r w:rsidRPr="007D7359">
              <w:rPr>
                <w:lang w:val="en-US"/>
              </w:rPr>
              <w:t>(.24)</w:t>
            </w:r>
          </w:p>
        </w:tc>
      </w:tr>
    </w:tbl>
    <w:p w:rsidR="00FE58FE" w:rsidRPr="004B1F39" w:rsidRDefault="00FE58FE" w:rsidP="005B6103">
      <w:pPr>
        <w:spacing w:line="480" w:lineRule="auto"/>
        <w:rPr>
          <w:lang w:val="en-US"/>
        </w:rPr>
      </w:pPr>
    </w:p>
    <w:p w:rsidR="00FE58FE" w:rsidRPr="004B1F39" w:rsidRDefault="00FE58FE">
      <w:pPr>
        <w:rPr>
          <w:lang w:val="en-US"/>
        </w:rPr>
      </w:pPr>
    </w:p>
    <w:p w:rsidR="00FE58FE" w:rsidRDefault="00FE58FE">
      <w:pPr>
        <w:rPr>
          <w:lang w:val="en-US"/>
        </w:rPr>
        <w:sectPr w:rsidR="00FE58FE" w:rsidSect="005B6103">
          <w:headerReference w:type="even" r:id="rId9"/>
          <w:headerReference w:type="default" r:id="rId10"/>
          <w:headerReference w:type="first" r:id="rId11"/>
          <w:pgSz w:w="11907" w:h="16840" w:code="9"/>
          <w:pgMar w:top="1440" w:right="1440" w:bottom="1440" w:left="1440" w:header="709" w:footer="709" w:gutter="0"/>
          <w:cols w:space="708"/>
          <w:docGrid w:linePitch="360"/>
        </w:sectPr>
      </w:pPr>
    </w:p>
    <w:p w:rsidR="00FE58FE" w:rsidRPr="004B1F39" w:rsidRDefault="00FE58FE" w:rsidP="00DD167B">
      <w:pPr>
        <w:rPr>
          <w:iCs/>
          <w:lang w:val="en-US"/>
        </w:rPr>
      </w:pPr>
      <w:r>
        <w:rPr>
          <w:iCs/>
          <w:lang w:val="en-US"/>
        </w:rPr>
        <w:t xml:space="preserve">Table 2. </w:t>
      </w:r>
    </w:p>
    <w:p w:rsidR="00FE58FE" w:rsidRPr="004B1F39" w:rsidRDefault="00FE58FE" w:rsidP="00DD167B">
      <w:pPr>
        <w:spacing w:line="480" w:lineRule="auto"/>
        <w:rPr>
          <w:i/>
          <w:lang w:val="en-US"/>
        </w:rPr>
      </w:pPr>
      <w:r>
        <w:rPr>
          <w:i/>
          <w:iCs/>
          <w:lang w:val="en-US"/>
        </w:rPr>
        <w:t xml:space="preserve">Experiment 3: Means </w:t>
      </w:r>
      <w:r w:rsidR="00107DDB">
        <w:rPr>
          <w:i/>
          <w:iCs/>
          <w:lang w:val="en-US"/>
        </w:rPr>
        <w:t xml:space="preserve">and </w:t>
      </w:r>
      <w:r>
        <w:rPr>
          <w:i/>
          <w:iCs/>
          <w:lang w:val="en-US"/>
        </w:rPr>
        <w:t xml:space="preserve">Standard Errors (in </w:t>
      </w:r>
      <w:r w:rsidR="00107DDB">
        <w:rPr>
          <w:i/>
          <w:iCs/>
          <w:lang w:val="en-US"/>
        </w:rPr>
        <w:t>P</w:t>
      </w:r>
      <w:r>
        <w:rPr>
          <w:i/>
          <w:iCs/>
          <w:lang w:val="en-US"/>
        </w:rPr>
        <w:t>arentheses) for effects of Role and Group</w:t>
      </w:r>
      <w:r w:rsidR="00107DDB">
        <w:rPr>
          <w:i/>
          <w:iCs/>
          <w:lang w:val="en-US"/>
        </w:rPr>
        <w:t xml:space="preserve"> on Evaluations and </w:t>
      </w:r>
      <w:proofErr w:type="spellStart"/>
      <w:r w:rsidR="00107DDB">
        <w:rPr>
          <w:i/>
          <w:iCs/>
          <w:lang w:val="en-US"/>
        </w:rPr>
        <w:t>Punitiveness</w:t>
      </w:r>
      <w:proofErr w:type="spellEnd"/>
      <w:r w:rsidR="00107DDB">
        <w:rPr>
          <w:i/>
          <w:iCs/>
          <w:lang w:val="en-US"/>
        </w:rPr>
        <w:t xml:space="preserve"> Toward </w:t>
      </w:r>
      <w:proofErr w:type="spellStart"/>
      <w:r w:rsidR="00107DDB">
        <w:rPr>
          <w:i/>
          <w:iCs/>
          <w:lang w:val="en-US"/>
        </w:rPr>
        <w:t>Transgressive</w:t>
      </w:r>
      <w:proofErr w:type="spellEnd"/>
      <w:r w:rsidR="00107DDB">
        <w:rPr>
          <w:i/>
          <w:iCs/>
          <w:lang w:val="en-US"/>
        </w:rPr>
        <w:t xml:space="preserve"> and Normative Targets in a Minimal Group</w:t>
      </w:r>
      <w:r>
        <w:rPr>
          <w:i/>
          <w:iCs/>
          <w:lang w:val="en-US"/>
        </w:rPr>
        <w:t>.</w:t>
      </w:r>
    </w:p>
    <w:tbl>
      <w:tblPr>
        <w:tblW w:w="4649" w:type="pct"/>
        <w:tblLayout w:type="fixed"/>
        <w:tblLook w:val="00A0"/>
      </w:tblPr>
      <w:tblGrid>
        <w:gridCol w:w="1540"/>
        <w:gridCol w:w="1760"/>
        <w:gridCol w:w="1459"/>
        <w:gridCol w:w="1250"/>
        <w:gridCol w:w="1432"/>
        <w:gridCol w:w="1153"/>
      </w:tblGrid>
      <w:tr w:rsidR="00FE58FE" w:rsidRPr="004B1F39" w:rsidTr="00107DDB">
        <w:trPr>
          <w:trHeight w:val="287"/>
        </w:trPr>
        <w:tc>
          <w:tcPr>
            <w:tcW w:w="896" w:type="pct"/>
            <w:tcBorders>
              <w:top w:val="single" w:sz="4" w:space="0" w:color="auto"/>
            </w:tcBorders>
          </w:tcPr>
          <w:p w:rsidR="00FE58FE" w:rsidRPr="004B1F39" w:rsidRDefault="00FE58FE" w:rsidP="00DD167B">
            <w:pPr>
              <w:spacing w:line="360" w:lineRule="auto"/>
              <w:rPr>
                <w:lang w:val="en-US"/>
              </w:rPr>
            </w:pPr>
          </w:p>
        </w:tc>
        <w:tc>
          <w:tcPr>
            <w:tcW w:w="1024" w:type="pct"/>
            <w:tcBorders>
              <w:top w:val="single" w:sz="4" w:space="0" w:color="auto"/>
            </w:tcBorders>
          </w:tcPr>
          <w:p w:rsidR="00FE58FE" w:rsidRPr="004B1F39" w:rsidRDefault="00FE58FE" w:rsidP="00DD167B">
            <w:pPr>
              <w:spacing w:line="360" w:lineRule="auto"/>
              <w:rPr>
                <w:lang w:val="en-US"/>
              </w:rPr>
            </w:pPr>
            <w:r>
              <w:rPr>
                <w:lang w:val="en-US"/>
              </w:rPr>
              <w:t>Target</w:t>
            </w:r>
          </w:p>
        </w:tc>
        <w:tc>
          <w:tcPr>
            <w:tcW w:w="1576" w:type="pct"/>
            <w:gridSpan w:val="2"/>
            <w:tcBorders>
              <w:top w:val="single" w:sz="4" w:space="0" w:color="auto"/>
            </w:tcBorders>
          </w:tcPr>
          <w:p w:rsidR="00FE58FE" w:rsidRPr="004B1F39" w:rsidRDefault="00FE58FE" w:rsidP="00DD167B">
            <w:pPr>
              <w:spacing w:line="360" w:lineRule="auto"/>
              <w:jc w:val="center"/>
              <w:rPr>
                <w:lang w:val="en-US"/>
              </w:rPr>
            </w:pPr>
            <w:proofErr w:type="spellStart"/>
            <w:r>
              <w:rPr>
                <w:lang w:val="en-US"/>
              </w:rPr>
              <w:t>Ingroup</w:t>
            </w:r>
            <w:proofErr w:type="spellEnd"/>
          </w:p>
        </w:tc>
        <w:tc>
          <w:tcPr>
            <w:tcW w:w="1504" w:type="pct"/>
            <w:gridSpan w:val="2"/>
            <w:tcBorders>
              <w:top w:val="single" w:sz="4" w:space="0" w:color="auto"/>
            </w:tcBorders>
          </w:tcPr>
          <w:p w:rsidR="00FE58FE" w:rsidRPr="004B1F39" w:rsidRDefault="00FE58FE" w:rsidP="00DD167B">
            <w:pPr>
              <w:spacing w:line="360" w:lineRule="auto"/>
              <w:jc w:val="center"/>
              <w:rPr>
                <w:lang w:val="en-US"/>
              </w:rPr>
            </w:pPr>
            <w:proofErr w:type="spellStart"/>
            <w:r>
              <w:rPr>
                <w:lang w:val="en-US"/>
              </w:rPr>
              <w:t>Outgroup</w:t>
            </w:r>
            <w:proofErr w:type="spellEnd"/>
          </w:p>
        </w:tc>
      </w:tr>
      <w:tr w:rsidR="00FE58FE" w:rsidRPr="004B1F39" w:rsidTr="00107DDB">
        <w:trPr>
          <w:trHeight w:val="809"/>
        </w:trPr>
        <w:tc>
          <w:tcPr>
            <w:tcW w:w="896" w:type="pct"/>
            <w:tcBorders>
              <w:bottom w:val="single" w:sz="4" w:space="0" w:color="000000"/>
            </w:tcBorders>
          </w:tcPr>
          <w:p w:rsidR="00FE58FE" w:rsidRPr="004B1F39" w:rsidRDefault="00FE58FE" w:rsidP="00DD167B">
            <w:pPr>
              <w:spacing w:line="360" w:lineRule="auto"/>
              <w:rPr>
                <w:lang w:val="en-US"/>
              </w:rPr>
            </w:pPr>
          </w:p>
        </w:tc>
        <w:tc>
          <w:tcPr>
            <w:tcW w:w="1024" w:type="pct"/>
            <w:tcBorders>
              <w:bottom w:val="single" w:sz="4" w:space="0" w:color="000000"/>
            </w:tcBorders>
          </w:tcPr>
          <w:p w:rsidR="00FE58FE" w:rsidRPr="004B1F39" w:rsidRDefault="00FE58FE" w:rsidP="00DD167B">
            <w:pPr>
              <w:spacing w:line="360" w:lineRule="auto"/>
              <w:rPr>
                <w:lang w:val="en-US"/>
              </w:rPr>
            </w:pPr>
          </w:p>
        </w:tc>
        <w:tc>
          <w:tcPr>
            <w:tcW w:w="849" w:type="pct"/>
            <w:tcBorders>
              <w:bottom w:val="single" w:sz="4" w:space="0" w:color="000000"/>
            </w:tcBorders>
          </w:tcPr>
          <w:p w:rsidR="00FE58FE" w:rsidRPr="004B1F39" w:rsidRDefault="00FE58FE" w:rsidP="00DD167B">
            <w:pPr>
              <w:spacing w:line="360" w:lineRule="auto"/>
              <w:rPr>
                <w:lang w:val="en-US"/>
              </w:rPr>
            </w:pPr>
            <w:r>
              <w:rPr>
                <w:sz w:val="22"/>
                <w:szCs w:val="22"/>
                <w:lang w:val="en-US"/>
              </w:rPr>
              <w:t>Leader</w:t>
            </w:r>
          </w:p>
          <w:p w:rsidR="00FE58FE" w:rsidRPr="004B1F39" w:rsidRDefault="00FE58FE" w:rsidP="00DD167B">
            <w:pPr>
              <w:spacing w:line="360" w:lineRule="auto"/>
              <w:rPr>
                <w:lang w:val="en-US"/>
              </w:rPr>
            </w:pPr>
            <w:r>
              <w:rPr>
                <w:sz w:val="22"/>
                <w:szCs w:val="22"/>
                <w:lang w:val="en-US"/>
              </w:rPr>
              <w:t>(SE)</w:t>
            </w:r>
          </w:p>
        </w:tc>
        <w:tc>
          <w:tcPr>
            <w:tcW w:w="727" w:type="pct"/>
            <w:tcBorders>
              <w:bottom w:val="single" w:sz="4" w:space="0" w:color="000000"/>
            </w:tcBorders>
          </w:tcPr>
          <w:p w:rsidR="00FE58FE" w:rsidRPr="004B1F39" w:rsidRDefault="00FE58FE" w:rsidP="00DD167B">
            <w:pPr>
              <w:spacing w:line="360" w:lineRule="auto"/>
              <w:rPr>
                <w:lang w:val="en-US"/>
              </w:rPr>
            </w:pPr>
            <w:r>
              <w:rPr>
                <w:sz w:val="22"/>
                <w:szCs w:val="22"/>
                <w:lang w:val="en-US"/>
              </w:rPr>
              <w:t>Member (SE)</w:t>
            </w:r>
          </w:p>
        </w:tc>
        <w:tc>
          <w:tcPr>
            <w:tcW w:w="833" w:type="pct"/>
            <w:tcBorders>
              <w:bottom w:val="single" w:sz="4" w:space="0" w:color="000000"/>
            </w:tcBorders>
          </w:tcPr>
          <w:p w:rsidR="00FE58FE" w:rsidRPr="004B1F39" w:rsidRDefault="00FE58FE" w:rsidP="00DD167B">
            <w:pPr>
              <w:spacing w:line="360" w:lineRule="auto"/>
              <w:rPr>
                <w:lang w:val="en-US"/>
              </w:rPr>
            </w:pPr>
            <w:r>
              <w:rPr>
                <w:sz w:val="22"/>
                <w:szCs w:val="22"/>
                <w:lang w:val="en-US"/>
              </w:rPr>
              <w:t>Leader</w:t>
            </w:r>
          </w:p>
          <w:p w:rsidR="00FE58FE" w:rsidRPr="004B1F39" w:rsidRDefault="00FE58FE" w:rsidP="00DD167B">
            <w:pPr>
              <w:spacing w:line="360" w:lineRule="auto"/>
              <w:rPr>
                <w:lang w:val="en-US"/>
              </w:rPr>
            </w:pPr>
            <w:r>
              <w:rPr>
                <w:sz w:val="22"/>
                <w:szCs w:val="22"/>
                <w:lang w:val="en-US"/>
              </w:rPr>
              <w:t>(SE)</w:t>
            </w:r>
          </w:p>
        </w:tc>
        <w:tc>
          <w:tcPr>
            <w:tcW w:w="671" w:type="pct"/>
            <w:tcBorders>
              <w:bottom w:val="single" w:sz="4" w:space="0" w:color="000000"/>
            </w:tcBorders>
          </w:tcPr>
          <w:p w:rsidR="00FE58FE" w:rsidRPr="004B1F39" w:rsidRDefault="00FE58FE" w:rsidP="00DD167B">
            <w:pPr>
              <w:spacing w:line="360" w:lineRule="auto"/>
              <w:rPr>
                <w:lang w:val="en-US"/>
              </w:rPr>
            </w:pPr>
            <w:r>
              <w:rPr>
                <w:sz w:val="22"/>
                <w:szCs w:val="22"/>
                <w:lang w:val="en-US"/>
              </w:rPr>
              <w:t>Member (SE)</w:t>
            </w:r>
          </w:p>
        </w:tc>
      </w:tr>
      <w:tr w:rsidR="00FE58FE" w:rsidRPr="004B1F39" w:rsidTr="00107DDB">
        <w:trPr>
          <w:trHeight w:val="287"/>
        </w:trPr>
        <w:tc>
          <w:tcPr>
            <w:tcW w:w="896" w:type="pct"/>
            <w:tcBorders>
              <w:top w:val="single" w:sz="4" w:space="0" w:color="000000"/>
            </w:tcBorders>
          </w:tcPr>
          <w:p w:rsidR="00FE58FE" w:rsidRPr="004B1F39" w:rsidRDefault="00FE58FE" w:rsidP="00DD167B">
            <w:pPr>
              <w:spacing w:line="360" w:lineRule="auto"/>
              <w:rPr>
                <w:lang w:val="en-US"/>
              </w:rPr>
            </w:pPr>
          </w:p>
        </w:tc>
        <w:tc>
          <w:tcPr>
            <w:tcW w:w="1024" w:type="pct"/>
            <w:tcBorders>
              <w:top w:val="single" w:sz="4" w:space="0" w:color="000000"/>
            </w:tcBorders>
          </w:tcPr>
          <w:p w:rsidR="00FE58FE" w:rsidRPr="004B1F39" w:rsidRDefault="00FE58FE" w:rsidP="00DD167B">
            <w:pPr>
              <w:spacing w:line="360" w:lineRule="auto"/>
              <w:rPr>
                <w:lang w:val="en-US"/>
              </w:rPr>
            </w:pPr>
          </w:p>
        </w:tc>
        <w:tc>
          <w:tcPr>
            <w:tcW w:w="849" w:type="pct"/>
            <w:tcBorders>
              <w:top w:val="single" w:sz="4" w:space="0" w:color="000000"/>
            </w:tcBorders>
          </w:tcPr>
          <w:p w:rsidR="00FE58FE" w:rsidRPr="004B1F39" w:rsidRDefault="00FE58FE" w:rsidP="00DD167B">
            <w:pPr>
              <w:spacing w:line="360" w:lineRule="auto"/>
              <w:rPr>
                <w:lang w:val="en-US"/>
              </w:rPr>
            </w:pPr>
          </w:p>
        </w:tc>
        <w:tc>
          <w:tcPr>
            <w:tcW w:w="727" w:type="pct"/>
            <w:tcBorders>
              <w:top w:val="single" w:sz="4" w:space="0" w:color="000000"/>
            </w:tcBorders>
          </w:tcPr>
          <w:p w:rsidR="00FE58FE" w:rsidRPr="004B1F39" w:rsidRDefault="00FE58FE" w:rsidP="00DD167B">
            <w:pPr>
              <w:spacing w:line="360" w:lineRule="auto"/>
              <w:rPr>
                <w:lang w:val="en-US"/>
              </w:rPr>
            </w:pPr>
          </w:p>
        </w:tc>
        <w:tc>
          <w:tcPr>
            <w:tcW w:w="833" w:type="pct"/>
            <w:tcBorders>
              <w:top w:val="single" w:sz="4" w:space="0" w:color="000000"/>
            </w:tcBorders>
          </w:tcPr>
          <w:p w:rsidR="00FE58FE" w:rsidRPr="004B1F39" w:rsidRDefault="00FE58FE" w:rsidP="00DD167B">
            <w:pPr>
              <w:spacing w:line="360" w:lineRule="auto"/>
              <w:rPr>
                <w:lang w:val="en-US"/>
              </w:rPr>
            </w:pPr>
          </w:p>
        </w:tc>
        <w:tc>
          <w:tcPr>
            <w:tcW w:w="671" w:type="pct"/>
            <w:tcBorders>
              <w:top w:val="single" w:sz="4" w:space="0" w:color="000000"/>
            </w:tcBorders>
          </w:tcPr>
          <w:p w:rsidR="00FE58FE" w:rsidRPr="004B1F39" w:rsidRDefault="00FE58FE" w:rsidP="00DD167B">
            <w:pPr>
              <w:spacing w:line="360" w:lineRule="auto"/>
              <w:rPr>
                <w:lang w:val="en-US"/>
              </w:rPr>
            </w:pPr>
          </w:p>
        </w:tc>
      </w:tr>
      <w:tr w:rsidR="00FE58FE" w:rsidRPr="004B1F39" w:rsidTr="00107DDB">
        <w:trPr>
          <w:trHeight w:val="588"/>
        </w:trPr>
        <w:tc>
          <w:tcPr>
            <w:tcW w:w="896" w:type="pct"/>
            <w:vMerge w:val="restart"/>
          </w:tcPr>
          <w:p w:rsidR="00FE58FE" w:rsidRPr="004B1F39" w:rsidRDefault="00FE58FE" w:rsidP="00DD167B">
            <w:pPr>
              <w:spacing w:line="360" w:lineRule="auto"/>
              <w:rPr>
                <w:lang w:val="en-US"/>
              </w:rPr>
            </w:pPr>
            <w:r>
              <w:rPr>
                <w:lang w:val="en-US"/>
              </w:rPr>
              <w:t>Evaluation</w:t>
            </w:r>
          </w:p>
        </w:tc>
        <w:tc>
          <w:tcPr>
            <w:tcW w:w="1024" w:type="pct"/>
          </w:tcPr>
          <w:p w:rsidR="00FE58FE" w:rsidRPr="004B1F39" w:rsidRDefault="00FE58FE" w:rsidP="00DD167B">
            <w:pPr>
              <w:spacing w:line="360" w:lineRule="auto"/>
              <w:rPr>
                <w:lang w:val="en-US"/>
              </w:rPr>
            </w:pPr>
            <w:r>
              <w:rPr>
                <w:lang w:val="en-US"/>
              </w:rPr>
              <w:t>Transgressor</w:t>
            </w:r>
          </w:p>
        </w:tc>
        <w:tc>
          <w:tcPr>
            <w:tcW w:w="849" w:type="pct"/>
          </w:tcPr>
          <w:p w:rsidR="00FE58FE" w:rsidRPr="004B1F39" w:rsidRDefault="00FE58FE" w:rsidP="00DD167B">
            <w:pPr>
              <w:spacing w:line="360" w:lineRule="auto"/>
              <w:rPr>
                <w:lang w:val="en-US"/>
              </w:rPr>
            </w:pPr>
            <w:r>
              <w:rPr>
                <w:lang w:val="en-US"/>
              </w:rPr>
              <w:t>5.40</w:t>
            </w:r>
          </w:p>
          <w:p w:rsidR="00FE58FE" w:rsidRPr="004B1F39" w:rsidRDefault="00FE58FE" w:rsidP="00DD167B">
            <w:pPr>
              <w:spacing w:line="360" w:lineRule="auto"/>
              <w:rPr>
                <w:lang w:val="en-US"/>
              </w:rPr>
            </w:pPr>
            <w:r>
              <w:rPr>
                <w:lang w:val="en-US"/>
              </w:rPr>
              <w:t>(.33)</w:t>
            </w:r>
          </w:p>
        </w:tc>
        <w:tc>
          <w:tcPr>
            <w:tcW w:w="727" w:type="pct"/>
          </w:tcPr>
          <w:p w:rsidR="00FE58FE" w:rsidRPr="004B1F39" w:rsidRDefault="00FE58FE" w:rsidP="00DD167B">
            <w:pPr>
              <w:spacing w:line="360" w:lineRule="auto"/>
              <w:rPr>
                <w:lang w:val="en-US"/>
              </w:rPr>
            </w:pPr>
            <w:r>
              <w:rPr>
                <w:lang w:val="en-US"/>
              </w:rPr>
              <w:t>4.21</w:t>
            </w:r>
          </w:p>
          <w:p w:rsidR="00FE58FE" w:rsidRPr="004B1F39" w:rsidRDefault="00FE58FE" w:rsidP="00DD167B">
            <w:pPr>
              <w:spacing w:line="360" w:lineRule="auto"/>
              <w:rPr>
                <w:lang w:val="en-US"/>
              </w:rPr>
            </w:pPr>
            <w:r>
              <w:rPr>
                <w:lang w:val="en-US"/>
              </w:rPr>
              <w:t>(.32)</w:t>
            </w:r>
          </w:p>
        </w:tc>
        <w:tc>
          <w:tcPr>
            <w:tcW w:w="833" w:type="pct"/>
          </w:tcPr>
          <w:p w:rsidR="00FE58FE" w:rsidRPr="004B1F39" w:rsidRDefault="00FE58FE" w:rsidP="00DD167B">
            <w:pPr>
              <w:spacing w:line="360" w:lineRule="auto"/>
              <w:rPr>
                <w:lang w:val="en-US"/>
              </w:rPr>
            </w:pPr>
            <w:r>
              <w:rPr>
                <w:lang w:val="en-US"/>
              </w:rPr>
              <w:t>4.13</w:t>
            </w:r>
          </w:p>
          <w:p w:rsidR="00FE58FE" w:rsidRPr="004B1F39" w:rsidRDefault="00FE58FE" w:rsidP="00DD167B">
            <w:pPr>
              <w:spacing w:line="360" w:lineRule="auto"/>
              <w:rPr>
                <w:lang w:val="en-US"/>
              </w:rPr>
            </w:pPr>
            <w:r>
              <w:rPr>
                <w:lang w:val="en-US"/>
              </w:rPr>
              <w:t>(.33)</w:t>
            </w:r>
          </w:p>
        </w:tc>
        <w:tc>
          <w:tcPr>
            <w:tcW w:w="671" w:type="pct"/>
          </w:tcPr>
          <w:p w:rsidR="00FE58FE" w:rsidRPr="004B1F39" w:rsidRDefault="00FE58FE" w:rsidP="00DD167B">
            <w:pPr>
              <w:spacing w:line="360" w:lineRule="auto"/>
              <w:rPr>
                <w:lang w:val="en-US"/>
              </w:rPr>
            </w:pPr>
            <w:r>
              <w:rPr>
                <w:lang w:val="en-US"/>
              </w:rPr>
              <w:t>4.65</w:t>
            </w:r>
          </w:p>
          <w:p w:rsidR="00FE58FE" w:rsidRPr="004B1F39" w:rsidRDefault="00FE58FE" w:rsidP="00DD167B">
            <w:pPr>
              <w:spacing w:line="360" w:lineRule="auto"/>
              <w:rPr>
                <w:lang w:val="en-US"/>
              </w:rPr>
            </w:pPr>
            <w:r>
              <w:rPr>
                <w:lang w:val="en-US"/>
              </w:rPr>
              <w:t>(.32)</w:t>
            </w:r>
          </w:p>
        </w:tc>
      </w:tr>
      <w:tr w:rsidR="00FE58FE" w:rsidRPr="004B1F39" w:rsidTr="00107DDB">
        <w:trPr>
          <w:trHeight w:val="98"/>
        </w:trPr>
        <w:tc>
          <w:tcPr>
            <w:tcW w:w="896" w:type="pct"/>
            <w:vMerge/>
          </w:tcPr>
          <w:p w:rsidR="00FE58FE" w:rsidRPr="004B1F39" w:rsidRDefault="00FE58FE" w:rsidP="00DD167B">
            <w:pPr>
              <w:spacing w:line="360" w:lineRule="auto"/>
              <w:rPr>
                <w:lang w:val="en-US"/>
              </w:rPr>
            </w:pPr>
          </w:p>
        </w:tc>
        <w:tc>
          <w:tcPr>
            <w:tcW w:w="1024" w:type="pct"/>
          </w:tcPr>
          <w:p w:rsidR="00FE58FE" w:rsidRPr="004B1F39" w:rsidRDefault="00FE58FE" w:rsidP="00DD167B">
            <w:pPr>
              <w:spacing w:line="360" w:lineRule="auto"/>
              <w:rPr>
                <w:lang w:val="en-US"/>
              </w:rPr>
            </w:pPr>
            <w:r>
              <w:rPr>
                <w:lang w:val="en-US"/>
              </w:rPr>
              <w:t>Normative</w:t>
            </w:r>
          </w:p>
        </w:tc>
        <w:tc>
          <w:tcPr>
            <w:tcW w:w="849" w:type="pct"/>
          </w:tcPr>
          <w:p w:rsidR="00FE58FE" w:rsidRPr="004B1F39" w:rsidRDefault="00FE58FE" w:rsidP="00DD167B">
            <w:pPr>
              <w:spacing w:line="360" w:lineRule="auto"/>
              <w:rPr>
                <w:lang w:val="en-US"/>
              </w:rPr>
            </w:pPr>
            <w:r>
              <w:rPr>
                <w:lang w:val="en-US"/>
              </w:rPr>
              <w:t>5.35</w:t>
            </w:r>
          </w:p>
          <w:p w:rsidR="00FE58FE" w:rsidRPr="004B1F39" w:rsidRDefault="00FE58FE" w:rsidP="00DD167B">
            <w:pPr>
              <w:spacing w:line="360" w:lineRule="auto"/>
              <w:rPr>
                <w:lang w:val="en-US"/>
              </w:rPr>
            </w:pPr>
            <w:r>
              <w:rPr>
                <w:lang w:val="en-US"/>
              </w:rPr>
              <w:t>(.22)</w:t>
            </w:r>
          </w:p>
        </w:tc>
        <w:tc>
          <w:tcPr>
            <w:tcW w:w="727" w:type="pct"/>
          </w:tcPr>
          <w:p w:rsidR="00FE58FE" w:rsidRPr="004B1F39" w:rsidRDefault="00FE58FE" w:rsidP="00DD167B">
            <w:pPr>
              <w:spacing w:line="360" w:lineRule="auto"/>
              <w:rPr>
                <w:lang w:val="en-US"/>
              </w:rPr>
            </w:pPr>
            <w:r>
              <w:rPr>
                <w:lang w:val="en-US"/>
              </w:rPr>
              <w:t>5.15</w:t>
            </w:r>
          </w:p>
          <w:p w:rsidR="00FE58FE" w:rsidRPr="004B1F39" w:rsidRDefault="00FE58FE" w:rsidP="00DD167B">
            <w:pPr>
              <w:spacing w:line="360" w:lineRule="auto"/>
              <w:rPr>
                <w:lang w:val="en-US"/>
              </w:rPr>
            </w:pPr>
            <w:r>
              <w:rPr>
                <w:lang w:val="en-US"/>
              </w:rPr>
              <w:t>(.23)</w:t>
            </w:r>
          </w:p>
        </w:tc>
        <w:tc>
          <w:tcPr>
            <w:tcW w:w="833" w:type="pct"/>
          </w:tcPr>
          <w:p w:rsidR="00FE58FE" w:rsidRPr="004B1F39" w:rsidRDefault="00FE58FE" w:rsidP="00DD167B">
            <w:pPr>
              <w:spacing w:line="360" w:lineRule="auto"/>
              <w:rPr>
                <w:lang w:val="en-US"/>
              </w:rPr>
            </w:pPr>
            <w:r>
              <w:rPr>
                <w:lang w:val="en-US"/>
              </w:rPr>
              <w:t>5.23</w:t>
            </w:r>
          </w:p>
          <w:p w:rsidR="00FE58FE" w:rsidRPr="004B1F39" w:rsidRDefault="00FE58FE" w:rsidP="00DD167B">
            <w:pPr>
              <w:spacing w:line="360" w:lineRule="auto"/>
              <w:rPr>
                <w:lang w:val="en-US"/>
              </w:rPr>
            </w:pPr>
            <w:r>
              <w:rPr>
                <w:lang w:val="en-US"/>
              </w:rPr>
              <w:t>(.22)</w:t>
            </w:r>
          </w:p>
        </w:tc>
        <w:tc>
          <w:tcPr>
            <w:tcW w:w="671" w:type="pct"/>
          </w:tcPr>
          <w:p w:rsidR="00FE58FE" w:rsidRPr="004B1F39" w:rsidRDefault="00FE58FE" w:rsidP="00DD167B">
            <w:pPr>
              <w:spacing w:line="360" w:lineRule="auto"/>
              <w:rPr>
                <w:lang w:val="en-US"/>
              </w:rPr>
            </w:pPr>
            <w:r>
              <w:rPr>
                <w:lang w:val="en-US"/>
              </w:rPr>
              <w:t>4.83</w:t>
            </w:r>
          </w:p>
          <w:p w:rsidR="00FE58FE" w:rsidRPr="004B1F39" w:rsidRDefault="00FE58FE" w:rsidP="00DD167B">
            <w:pPr>
              <w:spacing w:line="360" w:lineRule="auto"/>
              <w:rPr>
                <w:lang w:val="en-US"/>
              </w:rPr>
            </w:pPr>
            <w:r>
              <w:rPr>
                <w:lang w:val="en-US"/>
              </w:rPr>
              <w:t>(.23)</w:t>
            </w:r>
          </w:p>
        </w:tc>
      </w:tr>
      <w:tr w:rsidR="00107DDB" w:rsidRPr="004B1F39" w:rsidTr="00107DDB">
        <w:trPr>
          <w:trHeight w:val="588"/>
        </w:trPr>
        <w:tc>
          <w:tcPr>
            <w:tcW w:w="896" w:type="pct"/>
            <w:vMerge w:val="restart"/>
          </w:tcPr>
          <w:p w:rsidR="00107DDB" w:rsidRPr="004B1F39" w:rsidRDefault="00107DDB" w:rsidP="00DD167B">
            <w:pPr>
              <w:spacing w:line="360" w:lineRule="auto"/>
              <w:rPr>
                <w:lang w:val="en-US"/>
              </w:rPr>
            </w:pPr>
            <w:proofErr w:type="spellStart"/>
            <w:r>
              <w:rPr>
                <w:lang w:val="en-US"/>
              </w:rPr>
              <w:t>Punitiveness</w:t>
            </w:r>
            <w:proofErr w:type="spellEnd"/>
          </w:p>
          <w:p w:rsidR="00107DDB" w:rsidRPr="004B1F39" w:rsidRDefault="00107DDB" w:rsidP="00DD167B">
            <w:pPr>
              <w:spacing w:line="360" w:lineRule="auto"/>
              <w:rPr>
                <w:lang w:val="en-US"/>
              </w:rPr>
            </w:pPr>
          </w:p>
        </w:tc>
        <w:tc>
          <w:tcPr>
            <w:tcW w:w="1024" w:type="pct"/>
          </w:tcPr>
          <w:p w:rsidR="00107DDB" w:rsidRPr="004B1F39" w:rsidRDefault="00107DDB" w:rsidP="00DD167B">
            <w:pPr>
              <w:spacing w:line="360" w:lineRule="auto"/>
              <w:rPr>
                <w:lang w:val="en-US"/>
              </w:rPr>
            </w:pPr>
            <w:r>
              <w:rPr>
                <w:lang w:val="en-US"/>
              </w:rPr>
              <w:t>Transgressor</w:t>
            </w:r>
          </w:p>
        </w:tc>
        <w:tc>
          <w:tcPr>
            <w:tcW w:w="849" w:type="pct"/>
          </w:tcPr>
          <w:p w:rsidR="00107DDB" w:rsidRPr="004B1F39" w:rsidRDefault="00107DDB" w:rsidP="00DD167B">
            <w:pPr>
              <w:spacing w:line="360" w:lineRule="auto"/>
              <w:rPr>
                <w:lang w:val="en-US"/>
              </w:rPr>
            </w:pPr>
            <w:r>
              <w:rPr>
                <w:lang w:val="en-US"/>
              </w:rPr>
              <w:t>22.67   (6.78)</w:t>
            </w:r>
          </w:p>
        </w:tc>
        <w:tc>
          <w:tcPr>
            <w:tcW w:w="727" w:type="pct"/>
          </w:tcPr>
          <w:p w:rsidR="00107DDB" w:rsidRPr="004B1F39" w:rsidRDefault="00107DDB" w:rsidP="00DD167B">
            <w:pPr>
              <w:spacing w:line="360" w:lineRule="auto"/>
              <w:rPr>
                <w:lang w:val="en-US"/>
              </w:rPr>
            </w:pPr>
            <w:r>
              <w:rPr>
                <w:lang w:val="en-US"/>
              </w:rPr>
              <w:t>2.44 (6.78)</w:t>
            </w:r>
          </w:p>
        </w:tc>
        <w:tc>
          <w:tcPr>
            <w:tcW w:w="833" w:type="pct"/>
          </w:tcPr>
          <w:p w:rsidR="00107DDB" w:rsidRPr="004B1F39" w:rsidRDefault="00107DDB" w:rsidP="00DD167B">
            <w:pPr>
              <w:spacing w:line="360" w:lineRule="auto"/>
              <w:rPr>
                <w:lang w:val="en-US"/>
              </w:rPr>
            </w:pPr>
            <w:r>
              <w:rPr>
                <w:lang w:val="en-US"/>
              </w:rPr>
              <w:t>-6.59   (6.98)</w:t>
            </w:r>
          </w:p>
        </w:tc>
        <w:tc>
          <w:tcPr>
            <w:tcW w:w="671" w:type="pct"/>
          </w:tcPr>
          <w:p w:rsidR="00107DDB" w:rsidRPr="004B1F39" w:rsidRDefault="00107DDB" w:rsidP="00DD167B">
            <w:pPr>
              <w:spacing w:line="360" w:lineRule="auto"/>
              <w:rPr>
                <w:lang w:val="en-US"/>
              </w:rPr>
            </w:pPr>
            <w:r>
              <w:rPr>
                <w:lang w:val="en-US"/>
              </w:rPr>
              <w:t>7.10 (6.60)</w:t>
            </w:r>
          </w:p>
        </w:tc>
      </w:tr>
      <w:tr w:rsidR="00107DDB" w:rsidRPr="004B1F39" w:rsidTr="00107DDB">
        <w:trPr>
          <w:trHeight w:val="98"/>
        </w:trPr>
        <w:tc>
          <w:tcPr>
            <w:tcW w:w="896" w:type="pct"/>
            <w:vMerge/>
            <w:tcBorders>
              <w:bottom w:val="single" w:sz="4" w:space="0" w:color="auto"/>
            </w:tcBorders>
          </w:tcPr>
          <w:p w:rsidR="00107DDB" w:rsidRPr="004B1F39" w:rsidRDefault="00107DDB" w:rsidP="00DD167B">
            <w:pPr>
              <w:spacing w:line="360" w:lineRule="auto"/>
              <w:rPr>
                <w:lang w:val="en-US"/>
              </w:rPr>
            </w:pPr>
          </w:p>
        </w:tc>
        <w:tc>
          <w:tcPr>
            <w:tcW w:w="1024" w:type="pct"/>
            <w:tcBorders>
              <w:bottom w:val="single" w:sz="4" w:space="0" w:color="auto"/>
            </w:tcBorders>
          </w:tcPr>
          <w:p w:rsidR="00107DDB" w:rsidRPr="004B1F39" w:rsidRDefault="00107DDB" w:rsidP="00DD167B">
            <w:pPr>
              <w:spacing w:line="360" w:lineRule="auto"/>
              <w:rPr>
                <w:lang w:val="en-US"/>
              </w:rPr>
            </w:pPr>
            <w:r>
              <w:rPr>
                <w:lang w:val="en-US"/>
              </w:rPr>
              <w:t>Normative</w:t>
            </w:r>
          </w:p>
        </w:tc>
        <w:tc>
          <w:tcPr>
            <w:tcW w:w="849" w:type="pct"/>
            <w:tcBorders>
              <w:bottom w:val="single" w:sz="4" w:space="0" w:color="auto"/>
            </w:tcBorders>
          </w:tcPr>
          <w:p w:rsidR="00107DDB" w:rsidRPr="004B1F39" w:rsidRDefault="00107DDB" w:rsidP="00DD167B">
            <w:pPr>
              <w:spacing w:line="360" w:lineRule="auto"/>
              <w:rPr>
                <w:lang w:val="en-US"/>
              </w:rPr>
            </w:pPr>
            <w:r>
              <w:rPr>
                <w:lang w:val="en-US"/>
              </w:rPr>
              <w:t>31.28   (3.59)</w:t>
            </w:r>
          </w:p>
        </w:tc>
        <w:tc>
          <w:tcPr>
            <w:tcW w:w="727" w:type="pct"/>
            <w:tcBorders>
              <w:bottom w:val="single" w:sz="4" w:space="0" w:color="auto"/>
            </w:tcBorders>
          </w:tcPr>
          <w:p w:rsidR="00107DDB" w:rsidRPr="004B1F39" w:rsidRDefault="00107DDB" w:rsidP="00DD167B">
            <w:pPr>
              <w:spacing w:line="360" w:lineRule="auto"/>
              <w:rPr>
                <w:lang w:val="en-US"/>
              </w:rPr>
            </w:pPr>
            <w:r>
              <w:rPr>
                <w:lang w:val="en-US"/>
              </w:rPr>
              <w:t>22.28 (3.59)</w:t>
            </w:r>
          </w:p>
        </w:tc>
        <w:tc>
          <w:tcPr>
            <w:tcW w:w="833" w:type="pct"/>
            <w:tcBorders>
              <w:bottom w:val="single" w:sz="4" w:space="0" w:color="auto"/>
            </w:tcBorders>
          </w:tcPr>
          <w:p w:rsidR="00107DDB" w:rsidRPr="004B1F39" w:rsidRDefault="00107DDB" w:rsidP="00DD167B">
            <w:pPr>
              <w:spacing w:line="360" w:lineRule="auto"/>
              <w:rPr>
                <w:lang w:val="en-US"/>
              </w:rPr>
            </w:pPr>
            <w:r>
              <w:rPr>
                <w:lang w:val="en-US"/>
              </w:rPr>
              <w:t>32.89  (3.49)</w:t>
            </w:r>
          </w:p>
        </w:tc>
        <w:tc>
          <w:tcPr>
            <w:tcW w:w="671" w:type="pct"/>
            <w:tcBorders>
              <w:bottom w:val="single" w:sz="4" w:space="0" w:color="auto"/>
            </w:tcBorders>
          </w:tcPr>
          <w:p w:rsidR="00107DDB" w:rsidRPr="004B1F39" w:rsidRDefault="00107DDB" w:rsidP="00DD167B">
            <w:pPr>
              <w:spacing w:line="360" w:lineRule="auto"/>
              <w:rPr>
                <w:lang w:val="en-US"/>
              </w:rPr>
            </w:pPr>
            <w:r>
              <w:rPr>
                <w:lang w:val="en-US"/>
              </w:rPr>
              <w:t>21.41 (3.69)</w:t>
            </w:r>
          </w:p>
        </w:tc>
      </w:tr>
    </w:tbl>
    <w:p w:rsidR="00FE58FE" w:rsidRPr="004B1F39" w:rsidRDefault="00FE58FE" w:rsidP="00DD167B">
      <w:pPr>
        <w:rPr>
          <w:lang w:val="en-US"/>
        </w:rPr>
      </w:pPr>
    </w:p>
    <w:p w:rsidR="00FE58FE" w:rsidRPr="004B1F39" w:rsidRDefault="00FE58FE" w:rsidP="00DD167B">
      <w:pPr>
        <w:spacing w:line="480" w:lineRule="auto"/>
        <w:rPr>
          <w:lang w:val="en-US"/>
        </w:rPr>
      </w:pPr>
      <w:r>
        <w:rPr>
          <w:lang w:val="en-US"/>
        </w:rPr>
        <w:t xml:space="preserve">Note: </w:t>
      </w:r>
      <w:r w:rsidR="00107DDB">
        <w:rPr>
          <w:lang w:val="en-US"/>
        </w:rPr>
        <w:t xml:space="preserve">Evaluation is measured on a 7-point scale, where 7 is most favorable. </w:t>
      </w:r>
      <w:proofErr w:type="spellStart"/>
      <w:r w:rsidR="00107DDB">
        <w:rPr>
          <w:lang w:val="en-US"/>
        </w:rPr>
        <w:t>Punitiveness</w:t>
      </w:r>
      <w:proofErr w:type="spellEnd"/>
      <w:r w:rsidR="00107DDB">
        <w:rPr>
          <w:lang w:val="en-US"/>
        </w:rPr>
        <w:t xml:space="preserve"> is measured on a scale from </w:t>
      </w:r>
      <w:r>
        <w:rPr>
          <w:lang w:val="en-US"/>
        </w:rPr>
        <w:t>-50 to +50 in steps of 10</w:t>
      </w:r>
      <w:r w:rsidR="00107DDB">
        <w:rPr>
          <w:lang w:val="en-US"/>
        </w:rPr>
        <w:t>, where lower scores are more punitive</w:t>
      </w:r>
      <w:r>
        <w:rPr>
          <w:lang w:val="en-US"/>
        </w:rPr>
        <w:t xml:space="preserve">. </w:t>
      </w:r>
    </w:p>
    <w:p w:rsidR="00FE58FE" w:rsidRPr="004B1F39" w:rsidRDefault="00FE58FE" w:rsidP="00BE062A">
      <w:pPr>
        <w:rPr>
          <w:lang w:val="en-US"/>
        </w:rPr>
      </w:pPr>
    </w:p>
    <w:p w:rsidR="00FE58FE" w:rsidRPr="004B1F39" w:rsidRDefault="00FE58FE" w:rsidP="00BE062A">
      <w:pPr>
        <w:spacing w:line="480" w:lineRule="auto"/>
        <w:rPr>
          <w:lang w:val="en-US"/>
        </w:rPr>
      </w:pPr>
      <w:r>
        <w:rPr>
          <w:lang w:val="en-US"/>
        </w:rPr>
        <w:t xml:space="preserve"> </w:t>
      </w:r>
    </w:p>
    <w:p w:rsidR="00FE58FE" w:rsidRDefault="00FE58FE">
      <w:pPr>
        <w:rPr>
          <w:lang w:val="en-US"/>
        </w:rPr>
      </w:pPr>
    </w:p>
    <w:p w:rsidR="00FE58FE" w:rsidRDefault="00FE58FE">
      <w:pPr>
        <w:rPr>
          <w:lang w:val="en-US"/>
        </w:rPr>
      </w:pPr>
      <w:r>
        <w:rPr>
          <w:lang w:val="en-US"/>
        </w:rPr>
        <w:br w:type="page"/>
      </w:r>
    </w:p>
    <w:p w:rsidR="00FE58FE" w:rsidRPr="004B1F39" w:rsidRDefault="00FE58FE" w:rsidP="00B10C0D">
      <w:pPr>
        <w:spacing w:line="480" w:lineRule="auto"/>
        <w:rPr>
          <w:iCs/>
          <w:lang w:val="en-US"/>
        </w:rPr>
      </w:pPr>
      <w:r>
        <w:rPr>
          <w:iCs/>
          <w:lang w:val="en-US"/>
        </w:rPr>
        <w:t xml:space="preserve">Table 3. </w:t>
      </w:r>
    </w:p>
    <w:p w:rsidR="00FE58FE" w:rsidRPr="004B1F39" w:rsidRDefault="00FE58FE" w:rsidP="00B10C0D">
      <w:pPr>
        <w:spacing w:line="480" w:lineRule="auto"/>
        <w:rPr>
          <w:i/>
          <w:lang w:val="en-US"/>
        </w:rPr>
      </w:pPr>
      <w:r>
        <w:rPr>
          <w:i/>
          <w:iCs/>
          <w:lang w:val="en-US"/>
        </w:rPr>
        <w:t xml:space="preserve">Experiment 4: Means and Standard Errors (in </w:t>
      </w:r>
      <w:r w:rsidR="00107DDB">
        <w:rPr>
          <w:i/>
          <w:iCs/>
          <w:lang w:val="en-US"/>
        </w:rPr>
        <w:t>P</w:t>
      </w:r>
      <w:r>
        <w:rPr>
          <w:i/>
          <w:iCs/>
          <w:lang w:val="en-US"/>
        </w:rPr>
        <w:t xml:space="preserve">arentheses) for </w:t>
      </w:r>
      <w:r w:rsidR="00107DDB">
        <w:rPr>
          <w:i/>
          <w:iCs/>
          <w:lang w:val="en-US"/>
        </w:rPr>
        <w:t>E</w:t>
      </w:r>
      <w:r>
        <w:rPr>
          <w:i/>
          <w:iCs/>
          <w:lang w:val="en-US"/>
        </w:rPr>
        <w:t xml:space="preserve">ffects of </w:t>
      </w:r>
      <w:r w:rsidR="00107DDB">
        <w:rPr>
          <w:i/>
          <w:iCs/>
          <w:lang w:val="en-US"/>
        </w:rPr>
        <w:t xml:space="preserve">Transgressors' </w:t>
      </w:r>
      <w:r>
        <w:rPr>
          <w:i/>
          <w:iCs/>
          <w:lang w:val="en-US"/>
        </w:rPr>
        <w:t>Role</w:t>
      </w:r>
      <w:r w:rsidR="00107DDB">
        <w:rPr>
          <w:i/>
          <w:iCs/>
          <w:lang w:val="en-US"/>
        </w:rPr>
        <w:t xml:space="preserve"> on Judgments of Normative and </w:t>
      </w:r>
      <w:proofErr w:type="spellStart"/>
      <w:r w:rsidR="00107DDB">
        <w:rPr>
          <w:i/>
          <w:iCs/>
          <w:lang w:val="en-US"/>
        </w:rPr>
        <w:t>Transgressive</w:t>
      </w:r>
      <w:proofErr w:type="spellEnd"/>
      <w:r w:rsidR="00107DDB">
        <w:rPr>
          <w:i/>
          <w:iCs/>
          <w:lang w:val="en-US"/>
        </w:rPr>
        <w:t xml:space="preserve"> </w:t>
      </w:r>
      <w:proofErr w:type="spellStart"/>
      <w:r w:rsidR="00107DDB">
        <w:rPr>
          <w:i/>
          <w:iCs/>
          <w:lang w:val="en-US"/>
        </w:rPr>
        <w:t>Ingroup</w:t>
      </w:r>
      <w:proofErr w:type="spellEnd"/>
      <w:r w:rsidR="00107DDB">
        <w:rPr>
          <w:i/>
          <w:iCs/>
          <w:lang w:val="en-US"/>
        </w:rPr>
        <w:t xml:space="preserve"> Soccer Team Members</w:t>
      </w:r>
      <w:r>
        <w:rPr>
          <w:i/>
          <w:iCs/>
          <w:lang w:val="en-US"/>
        </w:rPr>
        <w:t>.</w:t>
      </w:r>
    </w:p>
    <w:tbl>
      <w:tblPr>
        <w:tblW w:w="8565" w:type="dxa"/>
        <w:jc w:val="center"/>
        <w:tblInd w:w="1057" w:type="dxa"/>
        <w:tblLayout w:type="fixed"/>
        <w:tblLook w:val="00A0"/>
      </w:tblPr>
      <w:tblGrid>
        <w:gridCol w:w="1951"/>
        <w:gridCol w:w="1653"/>
        <w:gridCol w:w="1653"/>
        <w:gridCol w:w="1654"/>
        <w:gridCol w:w="1654"/>
      </w:tblGrid>
      <w:tr w:rsidR="00FE58FE" w:rsidRPr="004B1F39" w:rsidTr="008646FF">
        <w:trPr>
          <w:jc w:val="center"/>
        </w:trPr>
        <w:tc>
          <w:tcPr>
            <w:tcW w:w="1951" w:type="dxa"/>
            <w:tcBorders>
              <w:top w:val="single" w:sz="4" w:space="0" w:color="000000"/>
              <w:bottom w:val="single" w:sz="4" w:space="0" w:color="000000"/>
            </w:tcBorders>
          </w:tcPr>
          <w:p w:rsidR="00FE58FE" w:rsidRPr="004B1F39" w:rsidRDefault="00FE58FE" w:rsidP="008646FF">
            <w:pPr>
              <w:spacing w:line="360" w:lineRule="auto"/>
              <w:rPr>
                <w:lang w:val="en-US"/>
              </w:rPr>
            </w:pPr>
          </w:p>
        </w:tc>
        <w:tc>
          <w:tcPr>
            <w:tcW w:w="3306" w:type="dxa"/>
            <w:gridSpan w:val="2"/>
            <w:tcBorders>
              <w:top w:val="single" w:sz="4" w:space="0" w:color="000000"/>
              <w:bottom w:val="single" w:sz="4" w:space="0" w:color="000000"/>
            </w:tcBorders>
          </w:tcPr>
          <w:p w:rsidR="00FE58FE" w:rsidRPr="004B1F39" w:rsidRDefault="00FE58FE" w:rsidP="008646FF">
            <w:pPr>
              <w:spacing w:line="360" w:lineRule="auto"/>
              <w:jc w:val="center"/>
              <w:rPr>
                <w:lang w:val="en-US"/>
              </w:rPr>
            </w:pPr>
            <w:r>
              <w:rPr>
                <w:lang w:val="en-US"/>
              </w:rPr>
              <w:t>Paired Targets</w:t>
            </w:r>
          </w:p>
        </w:tc>
        <w:tc>
          <w:tcPr>
            <w:tcW w:w="3308" w:type="dxa"/>
            <w:gridSpan w:val="2"/>
            <w:tcBorders>
              <w:top w:val="single" w:sz="4" w:space="0" w:color="000000"/>
              <w:bottom w:val="single" w:sz="4" w:space="0" w:color="000000"/>
            </w:tcBorders>
          </w:tcPr>
          <w:p w:rsidR="00FE58FE" w:rsidRPr="004B1F39" w:rsidRDefault="00FE58FE" w:rsidP="008646FF">
            <w:pPr>
              <w:spacing w:line="360" w:lineRule="auto"/>
              <w:jc w:val="center"/>
              <w:rPr>
                <w:lang w:val="en-US"/>
              </w:rPr>
            </w:pPr>
            <w:r>
              <w:rPr>
                <w:lang w:val="en-US"/>
              </w:rPr>
              <w:t>Paired Targets</w:t>
            </w:r>
          </w:p>
        </w:tc>
      </w:tr>
      <w:tr w:rsidR="00FE58FE" w:rsidRPr="004B1F39" w:rsidTr="008646FF">
        <w:trPr>
          <w:jc w:val="center"/>
        </w:trPr>
        <w:tc>
          <w:tcPr>
            <w:tcW w:w="1951" w:type="dxa"/>
            <w:tcBorders>
              <w:top w:val="single" w:sz="4" w:space="0" w:color="000000"/>
            </w:tcBorders>
          </w:tcPr>
          <w:p w:rsidR="00FE58FE" w:rsidRPr="004B1F39" w:rsidRDefault="00FE58FE" w:rsidP="008646FF">
            <w:pPr>
              <w:spacing w:line="360" w:lineRule="auto"/>
              <w:rPr>
                <w:lang w:val="en-US"/>
              </w:rPr>
            </w:pPr>
            <w:r>
              <w:rPr>
                <w:lang w:val="en-US"/>
              </w:rPr>
              <w:t>Role</w:t>
            </w:r>
          </w:p>
        </w:tc>
        <w:tc>
          <w:tcPr>
            <w:tcW w:w="1653" w:type="dxa"/>
            <w:tcBorders>
              <w:top w:val="single" w:sz="4" w:space="0" w:color="000000"/>
            </w:tcBorders>
          </w:tcPr>
          <w:p w:rsidR="00C108AE" w:rsidRDefault="00FE58FE">
            <w:pPr>
              <w:spacing w:line="360" w:lineRule="auto"/>
              <w:rPr>
                <w:lang w:val="en-US"/>
              </w:rPr>
            </w:pPr>
            <w:r>
              <w:rPr>
                <w:lang w:val="en-US"/>
              </w:rPr>
              <w:t>Transgress</w:t>
            </w:r>
            <w:r w:rsidR="00107DDB">
              <w:rPr>
                <w:lang w:val="en-US"/>
              </w:rPr>
              <w:t>or</w:t>
            </w:r>
            <w:r>
              <w:rPr>
                <w:lang w:val="en-US"/>
              </w:rPr>
              <w:t xml:space="preserve"> Captain</w:t>
            </w:r>
          </w:p>
        </w:tc>
        <w:tc>
          <w:tcPr>
            <w:tcW w:w="1653" w:type="dxa"/>
            <w:tcBorders>
              <w:top w:val="single" w:sz="4" w:space="0" w:color="000000"/>
            </w:tcBorders>
          </w:tcPr>
          <w:p w:rsidR="00FE58FE" w:rsidRPr="004B1F39" w:rsidRDefault="00FE58FE" w:rsidP="008646FF">
            <w:pPr>
              <w:spacing w:line="360" w:lineRule="auto"/>
              <w:rPr>
                <w:lang w:val="en-US"/>
              </w:rPr>
            </w:pPr>
            <w:r>
              <w:rPr>
                <w:lang w:val="en-US"/>
              </w:rPr>
              <w:t>Normative Player</w:t>
            </w:r>
          </w:p>
        </w:tc>
        <w:tc>
          <w:tcPr>
            <w:tcW w:w="1654" w:type="dxa"/>
            <w:tcBorders>
              <w:top w:val="single" w:sz="4" w:space="0" w:color="000000"/>
            </w:tcBorders>
          </w:tcPr>
          <w:p w:rsidR="00C108AE" w:rsidRDefault="00FE58FE">
            <w:pPr>
              <w:spacing w:line="360" w:lineRule="auto"/>
              <w:rPr>
                <w:lang w:val="en-US"/>
              </w:rPr>
            </w:pPr>
            <w:r>
              <w:rPr>
                <w:lang w:val="en-US"/>
              </w:rPr>
              <w:t>Transgress</w:t>
            </w:r>
            <w:r w:rsidR="00107DDB">
              <w:rPr>
                <w:lang w:val="en-US"/>
              </w:rPr>
              <w:t>or</w:t>
            </w:r>
            <w:r>
              <w:rPr>
                <w:lang w:val="en-US"/>
              </w:rPr>
              <w:t xml:space="preserve"> Player</w:t>
            </w:r>
          </w:p>
        </w:tc>
        <w:tc>
          <w:tcPr>
            <w:tcW w:w="1654" w:type="dxa"/>
            <w:tcBorders>
              <w:top w:val="single" w:sz="4" w:space="0" w:color="000000"/>
            </w:tcBorders>
          </w:tcPr>
          <w:p w:rsidR="00FE58FE" w:rsidRDefault="00FE58FE" w:rsidP="008646FF">
            <w:pPr>
              <w:spacing w:line="360" w:lineRule="auto"/>
              <w:rPr>
                <w:lang w:val="en-US"/>
              </w:rPr>
            </w:pPr>
            <w:r>
              <w:rPr>
                <w:lang w:val="en-US"/>
              </w:rPr>
              <w:t>Normative</w:t>
            </w:r>
          </w:p>
          <w:p w:rsidR="00FE58FE" w:rsidRPr="004B1F39" w:rsidRDefault="00FE58FE" w:rsidP="008646FF">
            <w:pPr>
              <w:spacing w:line="360" w:lineRule="auto"/>
              <w:rPr>
                <w:lang w:val="en-US"/>
              </w:rPr>
            </w:pPr>
            <w:r>
              <w:rPr>
                <w:lang w:val="en-US"/>
              </w:rPr>
              <w:t>Captain</w:t>
            </w:r>
          </w:p>
        </w:tc>
      </w:tr>
      <w:tr w:rsidR="00FE58FE" w:rsidRPr="004B1F39" w:rsidTr="008646FF">
        <w:trPr>
          <w:jc w:val="center"/>
        </w:trPr>
        <w:tc>
          <w:tcPr>
            <w:tcW w:w="1951" w:type="dxa"/>
          </w:tcPr>
          <w:p w:rsidR="00FE58FE" w:rsidRPr="004B1F39" w:rsidRDefault="00FE58FE" w:rsidP="008646FF">
            <w:pPr>
              <w:spacing w:line="360" w:lineRule="auto"/>
              <w:rPr>
                <w:lang w:val="en-US"/>
              </w:rPr>
            </w:pPr>
            <w:r>
              <w:rPr>
                <w:lang w:val="en-US"/>
              </w:rPr>
              <w:t>Evaluation</w:t>
            </w:r>
          </w:p>
        </w:tc>
        <w:tc>
          <w:tcPr>
            <w:tcW w:w="1653" w:type="dxa"/>
          </w:tcPr>
          <w:p w:rsidR="00FE58FE" w:rsidRPr="004B1F39" w:rsidRDefault="00FE58FE" w:rsidP="008646FF">
            <w:pPr>
              <w:spacing w:line="360" w:lineRule="auto"/>
              <w:rPr>
                <w:lang w:val="en-US"/>
              </w:rPr>
            </w:pPr>
            <w:r>
              <w:rPr>
                <w:lang w:val="en-US"/>
              </w:rPr>
              <w:t>4.66</w:t>
            </w:r>
          </w:p>
          <w:p w:rsidR="00FE58FE" w:rsidRPr="004B1F39" w:rsidRDefault="00FE58FE" w:rsidP="008646FF">
            <w:pPr>
              <w:spacing w:line="360" w:lineRule="auto"/>
              <w:rPr>
                <w:lang w:val="en-US"/>
              </w:rPr>
            </w:pPr>
            <w:r>
              <w:rPr>
                <w:lang w:val="en-US"/>
              </w:rPr>
              <w:t>(.25)</w:t>
            </w:r>
          </w:p>
        </w:tc>
        <w:tc>
          <w:tcPr>
            <w:tcW w:w="1653" w:type="dxa"/>
          </w:tcPr>
          <w:p w:rsidR="00FE58FE" w:rsidRPr="004B1F39" w:rsidRDefault="00FE58FE" w:rsidP="008646FF">
            <w:pPr>
              <w:spacing w:line="360" w:lineRule="auto"/>
              <w:rPr>
                <w:lang w:val="en-US"/>
              </w:rPr>
            </w:pPr>
            <w:r>
              <w:rPr>
                <w:lang w:val="en-US"/>
              </w:rPr>
              <w:t>5.38</w:t>
            </w:r>
          </w:p>
          <w:p w:rsidR="00FE58FE" w:rsidRPr="004B1F39" w:rsidRDefault="00FE58FE" w:rsidP="008646FF">
            <w:pPr>
              <w:spacing w:line="360" w:lineRule="auto"/>
              <w:rPr>
                <w:lang w:val="en-US"/>
              </w:rPr>
            </w:pPr>
            <w:r>
              <w:rPr>
                <w:lang w:val="en-US"/>
              </w:rPr>
              <w:t>(.18)</w:t>
            </w:r>
          </w:p>
        </w:tc>
        <w:tc>
          <w:tcPr>
            <w:tcW w:w="1654" w:type="dxa"/>
          </w:tcPr>
          <w:p w:rsidR="00FE58FE" w:rsidRPr="004B1F39" w:rsidRDefault="00FE58FE" w:rsidP="008646FF">
            <w:pPr>
              <w:spacing w:line="360" w:lineRule="auto"/>
              <w:rPr>
                <w:lang w:val="en-US"/>
              </w:rPr>
            </w:pPr>
            <w:r>
              <w:rPr>
                <w:lang w:val="en-US"/>
              </w:rPr>
              <w:t>2.49</w:t>
            </w:r>
          </w:p>
          <w:p w:rsidR="00FE58FE" w:rsidRPr="004B1F39" w:rsidRDefault="00FE58FE" w:rsidP="008646FF">
            <w:pPr>
              <w:spacing w:line="360" w:lineRule="auto"/>
              <w:rPr>
                <w:lang w:val="en-US"/>
              </w:rPr>
            </w:pPr>
            <w:r>
              <w:rPr>
                <w:lang w:val="en-US"/>
              </w:rPr>
              <w:t>(.22)</w:t>
            </w:r>
          </w:p>
        </w:tc>
        <w:tc>
          <w:tcPr>
            <w:tcW w:w="1654" w:type="dxa"/>
          </w:tcPr>
          <w:p w:rsidR="00FE58FE" w:rsidRPr="004B1F39" w:rsidRDefault="00FE58FE" w:rsidP="008646FF">
            <w:pPr>
              <w:spacing w:line="360" w:lineRule="auto"/>
              <w:rPr>
                <w:lang w:val="en-US"/>
              </w:rPr>
            </w:pPr>
            <w:r>
              <w:rPr>
                <w:lang w:val="en-US"/>
              </w:rPr>
              <w:t>5.26</w:t>
            </w:r>
          </w:p>
          <w:p w:rsidR="00FE58FE" w:rsidRPr="004B1F39" w:rsidRDefault="00FE58FE" w:rsidP="008646FF">
            <w:pPr>
              <w:spacing w:line="360" w:lineRule="auto"/>
              <w:rPr>
                <w:lang w:val="en-US"/>
              </w:rPr>
            </w:pPr>
            <w:r>
              <w:rPr>
                <w:lang w:val="en-US"/>
              </w:rPr>
              <w:t>(.20)</w:t>
            </w:r>
          </w:p>
        </w:tc>
      </w:tr>
      <w:tr w:rsidR="00FE58FE" w:rsidRPr="004B1F39" w:rsidTr="008646FF">
        <w:trPr>
          <w:jc w:val="center"/>
        </w:trPr>
        <w:tc>
          <w:tcPr>
            <w:tcW w:w="1951" w:type="dxa"/>
          </w:tcPr>
          <w:p w:rsidR="00FE58FE" w:rsidRPr="004B1F39" w:rsidRDefault="00FE58FE" w:rsidP="008646FF">
            <w:pPr>
              <w:spacing w:line="360" w:lineRule="auto"/>
              <w:rPr>
                <w:lang w:val="en-US"/>
              </w:rPr>
            </w:pPr>
            <w:r>
              <w:rPr>
                <w:lang w:val="en-US"/>
              </w:rPr>
              <w:t>Inclusion</w:t>
            </w:r>
          </w:p>
        </w:tc>
        <w:tc>
          <w:tcPr>
            <w:tcW w:w="1653" w:type="dxa"/>
          </w:tcPr>
          <w:p w:rsidR="00FE58FE" w:rsidRPr="004B1F39" w:rsidRDefault="00FE58FE" w:rsidP="008646FF">
            <w:pPr>
              <w:spacing w:line="360" w:lineRule="auto"/>
              <w:rPr>
                <w:lang w:val="en-US"/>
              </w:rPr>
            </w:pPr>
            <w:r>
              <w:rPr>
                <w:lang w:val="en-US"/>
              </w:rPr>
              <w:t>5.16</w:t>
            </w:r>
          </w:p>
          <w:p w:rsidR="00FE58FE" w:rsidRPr="004B1F39" w:rsidRDefault="00FE58FE" w:rsidP="008646FF">
            <w:pPr>
              <w:spacing w:line="360" w:lineRule="auto"/>
              <w:rPr>
                <w:lang w:val="en-US"/>
              </w:rPr>
            </w:pPr>
            <w:r>
              <w:rPr>
                <w:lang w:val="en-US"/>
              </w:rPr>
              <w:t>(.32)</w:t>
            </w:r>
          </w:p>
        </w:tc>
        <w:tc>
          <w:tcPr>
            <w:tcW w:w="1653" w:type="dxa"/>
          </w:tcPr>
          <w:p w:rsidR="00FE58FE" w:rsidRPr="004B1F39" w:rsidRDefault="00FE58FE" w:rsidP="008646FF">
            <w:pPr>
              <w:spacing w:line="360" w:lineRule="auto"/>
              <w:rPr>
                <w:lang w:val="en-US"/>
              </w:rPr>
            </w:pPr>
            <w:r>
              <w:rPr>
                <w:lang w:val="en-US"/>
              </w:rPr>
              <w:t>5.91</w:t>
            </w:r>
          </w:p>
          <w:p w:rsidR="00FE58FE" w:rsidRPr="004B1F39" w:rsidRDefault="00FE58FE" w:rsidP="008646FF">
            <w:pPr>
              <w:spacing w:line="360" w:lineRule="auto"/>
              <w:rPr>
                <w:lang w:val="en-US"/>
              </w:rPr>
            </w:pPr>
            <w:r>
              <w:rPr>
                <w:lang w:val="en-US"/>
              </w:rPr>
              <w:t>(.21)</w:t>
            </w:r>
          </w:p>
        </w:tc>
        <w:tc>
          <w:tcPr>
            <w:tcW w:w="1654" w:type="dxa"/>
          </w:tcPr>
          <w:p w:rsidR="00FE58FE" w:rsidRPr="004B1F39" w:rsidRDefault="00FE58FE" w:rsidP="008646FF">
            <w:pPr>
              <w:spacing w:line="360" w:lineRule="auto"/>
              <w:rPr>
                <w:lang w:val="en-US"/>
              </w:rPr>
            </w:pPr>
            <w:r>
              <w:rPr>
                <w:lang w:val="en-US"/>
              </w:rPr>
              <w:t>3.50</w:t>
            </w:r>
          </w:p>
          <w:p w:rsidR="00FE58FE" w:rsidRPr="004B1F39" w:rsidRDefault="00FE58FE" w:rsidP="008646FF">
            <w:pPr>
              <w:spacing w:line="360" w:lineRule="auto"/>
              <w:rPr>
                <w:lang w:val="en-US"/>
              </w:rPr>
            </w:pPr>
            <w:r>
              <w:rPr>
                <w:lang w:val="en-US"/>
              </w:rPr>
              <w:t>(.29)</w:t>
            </w:r>
          </w:p>
        </w:tc>
        <w:tc>
          <w:tcPr>
            <w:tcW w:w="1654" w:type="dxa"/>
          </w:tcPr>
          <w:p w:rsidR="00FE58FE" w:rsidRPr="004B1F39" w:rsidRDefault="00FE58FE" w:rsidP="008646FF">
            <w:pPr>
              <w:spacing w:line="360" w:lineRule="auto"/>
              <w:rPr>
                <w:lang w:val="en-US"/>
              </w:rPr>
            </w:pPr>
            <w:r>
              <w:rPr>
                <w:lang w:val="en-US"/>
              </w:rPr>
              <w:t>5.84</w:t>
            </w:r>
          </w:p>
          <w:p w:rsidR="00FE58FE" w:rsidRPr="004B1F39" w:rsidRDefault="00FE58FE" w:rsidP="008646FF">
            <w:pPr>
              <w:spacing w:line="360" w:lineRule="auto"/>
              <w:rPr>
                <w:lang w:val="en-US"/>
              </w:rPr>
            </w:pPr>
            <w:r>
              <w:rPr>
                <w:lang w:val="en-US"/>
              </w:rPr>
              <w:t>(.24)</w:t>
            </w:r>
          </w:p>
        </w:tc>
      </w:tr>
      <w:tr w:rsidR="00FE58FE" w:rsidRPr="004B1F39" w:rsidTr="008646FF">
        <w:trPr>
          <w:jc w:val="center"/>
        </w:trPr>
        <w:tc>
          <w:tcPr>
            <w:tcW w:w="1951" w:type="dxa"/>
            <w:tcBorders>
              <w:bottom w:val="single" w:sz="4" w:space="0" w:color="000000"/>
            </w:tcBorders>
          </w:tcPr>
          <w:p w:rsidR="00C108AE" w:rsidRDefault="00107DDB">
            <w:pPr>
              <w:spacing w:line="360" w:lineRule="auto"/>
              <w:rPr>
                <w:lang w:val="en-US"/>
              </w:rPr>
            </w:pPr>
            <w:r>
              <w:rPr>
                <w:lang w:val="en-US"/>
              </w:rPr>
              <w:t>Bonus distribution</w:t>
            </w:r>
            <w:r w:rsidR="00FE58FE">
              <w:rPr>
                <w:lang w:val="en-US"/>
              </w:rPr>
              <w:t xml:space="preserve"> </w:t>
            </w:r>
          </w:p>
        </w:tc>
        <w:tc>
          <w:tcPr>
            <w:tcW w:w="1653" w:type="dxa"/>
            <w:tcBorders>
              <w:bottom w:val="single" w:sz="4" w:space="0" w:color="000000"/>
            </w:tcBorders>
          </w:tcPr>
          <w:p w:rsidR="00FE58FE" w:rsidRPr="004B1F39" w:rsidRDefault="00FE58FE" w:rsidP="008646FF">
            <w:pPr>
              <w:spacing w:line="360" w:lineRule="auto"/>
              <w:rPr>
                <w:lang w:val="en-US"/>
              </w:rPr>
            </w:pPr>
            <w:r>
              <w:rPr>
                <w:lang w:val="en-US"/>
              </w:rPr>
              <w:t>12400</w:t>
            </w:r>
          </w:p>
          <w:p w:rsidR="00FE58FE" w:rsidRPr="004B1F39" w:rsidRDefault="00FE58FE" w:rsidP="008646FF">
            <w:pPr>
              <w:spacing w:line="360" w:lineRule="auto"/>
              <w:rPr>
                <w:lang w:val="en-US"/>
              </w:rPr>
            </w:pPr>
            <w:r>
              <w:rPr>
                <w:lang w:val="en-US"/>
              </w:rPr>
              <w:t>(1109)</w:t>
            </w:r>
          </w:p>
        </w:tc>
        <w:tc>
          <w:tcPr>
            <w:tcW w:w="1653" w:type="dxa"/>
            <w:tcBorders>
              <w:bottom w:val="single" w:sz="4" w:space="0" w:color="000000"/>
            </w:tcBorders>
          </w:tcPr>
          <w:p w:rsidR="00FE58FE" w:rsidRPr="004B1F39" w:rsidRDefault="00FE58FE" w:rsidP="008646FF">
            <w:pPr>
              <w:spacing w:line="360" w:lineRule="auto"/>
              <w:rPr>
                <w:lang w:val="en-US"/>
              </w:rPr>
            </w:pPr>
            <w:r>
              <w:rPr>
                <w:lang w:val="en-US"/>
              </w:rPr>
              <w:t>17600</w:t>
            </w:r>
          </w:p>
        </w:tc>
        <w:tc>
          <w:tcPr>
            <w:tcW w:w="1654" w:type="dxa"/>
            <w:tcBorders>
              <w:bottom w:val="single" w:sz="4" w:space="0" w:color="000000"/>
            </w:tcBorders>
          </w:tcPr>
          <w:p w:rsidR="00FE58FE" w:rsidRPr="004B1F39" w:rsidRDefault="00FE58FE" w:rsidP="008646FF">
            <w:pPr>
              <w:spacing w:line="360" w:lineRule="auto"/>
              <w:rPr>
                <w:lang w:val="en-US"/>
              </w:rPr>
            </w:pPr>
            <w:r>
              <w:rPr>
                <w:lang w:val="en-US"/>
              </w:rPr>
              <w:t>9194</w:t>
            </w:r>
          </w:p>
          <w:p w:rsidR="00FE58FE" w:rsidRPr="004B1F39" w:rsidRDefault="00FE58FE" w:rsidP="008646FF">
            <w:pPr>
              <w:spacing w:line="360" w:lineRule="auto"/>
              <w:rPr>
                <w:lang w:val="en-US"/>
              </w:rPr>
            </w:pPr>
            <w:r>
              <w:rPr>
                <w:lang w:val="en-US"/>
              </w:rPr>
              <w:t>(996)</w:t>
            </w:r>
          </w:p>
        </w:tc>
        <w:tc>
          <w:tcPr>
            <w:tcW w:w="1654" w:type="dxa"/>
            <w:tcBorders>
              <w:bottom w:val="single" w:sz="4" w:space="0" w:color="000000"/>
            </w:tcBorders>
          </w:tcPr>
          <w:p w:rsidR="00FE58FE" w:rsidRPr="004B1F39" w:rsidRDefault="00FE58FE" w:rsidP="008646FF">
            <w:pPr>
              <w:spacing w:line="360" w:lineRule="auto"/>
              <w:rPr>
                <w:lang w:val="en-US"/>
              </w:rPr>
            </w:pPr>
            <w:r>
              <w:rPr>
                <w:lang w:val="en-US"/>
              </w:rPr>
              <w:t>20806</w:t>
            </w:r>
          </w:p>
        </w:tc>
      </w:tr>
    </w:tbl>
    <w:p w:rsidR="00FE58FE" w:rsidRPr="004B1F39" w:rsidRDefault="00FE58FE" w:rsidP="00B10C0D">
      <w:pPr>
        <w:rPr>
          <w:lang w:val="en-US"/>
        </w:rPr>
      </w:pPr>
    </w:p>
    <w:p w:rsidR="00FE58FE" w:rsidRPr="004B1F39" w:rsidRDefault="00FE58FE" w:rsidP="00B10C0D">
      <w:pPr>
        <w:spacing w:line="480" w:lineRule="auto"/>
        <w:rPr>
          <w:lang w:val="en-US"/>
        </w:rPr>
      </w:pPr>
      <w:r>
        <w:rPr>
          <w:lang w:val="en-US"/>
        </w:rPr>
        <w:t xml:space="preserve">Note: </w:t>
      </w:r>
      <w:r w:rsidR="00107DDB">
        <w:rPr>
          <w:lang w:val="en-US"/>
        </w:rPr>
        <w:t xml:space="preserve">Evaluation and inclusion are measured using a 7 point scale where higher scores are more favorable. Bonus distribution is </w:t>
      </w:r>
      <w:r>
        <w:rPr>
          <w:lang w:val="en-US"/>
        </w:rPr>
        <w:t xml:space="preserve">scored from </w:t>
      </w:r>
      <w:r w:rsidR="00107DDB">
        <w:rPr>
          <w:lang w:val="en-US"/>
        </w:rPr>
        <w:t>£</w:t>
      </w:r>
      <w:r>
        <w:rPr>
          <w:lang w:val="en-US"/>
        </w:rPr>
        <w:t xml:space="preserve">0 to </w:t>
      </w:r>
      <w:r w:rsidR="00107DDB">
        <w:rPr>
          <w:lang w:val="en-US"/>
        </w:rPr>
        <w:t>£</w:t>
      </w:r>
      <w:r>
        <w:rPr>
          <w:lang w:val="en-US"/>
        </w:rPr>
        <w:t xml:space="preserve">30000 in steps of </w:t>
      </w:r>
      <w:r w:rsidR="00107DDB">
        <w:rPr>
          <w:lang w:val="en-US"/>
        </w:rPr>
        <w:t>£</w:t>
      </w:r>
      <w:r>
        <w:rPr>
          <w:lang w:val="en-US"/>
        </w:rPr>
        <w:t>5000</w:t>
      </w:r>
      <w:r w:rsidR="00107DDB">
        <w:rPr>
          <w:lang w:val="en-US"/>
        </w:rPr>
        <w:t>, where £15000 represents equal distribution between targets</w:t>
      </w:r>
      <w:r>
        <w:rPr>
          <w:lang w:val="en-US"/>
        </w:rPr>
        <w:t xml:space="preserve">. </w:t>
      </w:r>
      <w:r w:rsidR="00107DDB">
        <w:rPr>
          <w:lang w:val="en-US"/>
        </w:rPr>
        <w:t xml:space="preserve">Means for paired </w:t>
      </w:r>
      <w:r>
        <w:rPr>
          <w:lang w:val="en-US"/>
        </w:rPr>
        <w:t xml:space="preserve">targets are interdependent </w:t>
      </w:r>
      <w:r w:rsidR="00107DDB">
        <w:rPr>
          <w:lang w:val="en-US"/>
        </w:rPr>
        <w:t xml:space="preserve">so </w:t>
      </w:r>
      <w:r>
        <w:rPr>
          <w:lang w:val="en-US"/>
        </w:rPr>
        <w:t>standard errors are only provided for transgressors</w:t>
      </w:r>
      <w:r w:rsidR="00107DDB">
        <w:rPr>
          <w:lang w:val="en-US"/>
        </w:rPr>
        <w:t xml:space="preserve"> and analyses only used their means</w:t>
      </w:r>
      <w:r>
        <w:rPr>
          <w:lang w:val="en-US"/>
        </w:rPr>
        <w:t>.</w:t>
      </w:r>
    </w:p>
    <w:p w:rsidR="00FE58FE" w:rsidRPr="004B1F39" w:rsidRDefault="00FE58FE" w:rsidP="00B10C0D">
      <w:pPr>
        <w:spacing w:line="480" w:lineRule="auto"/>
        <w:rPr>
          <w:lang w:val="en-US"/>
        </w:rPr>
      </w:pPr>
    </w:p>
    <w:p w:rsidR="00FE58FE" w:rsidRPr="004B1F39" w:rsidRDefault="00FE58FE" w:rsidP="00B10C0D">
      <w:pPr>
        <w:spacing w:line="480" w:lineRule="auto"/>
        <w:rPr>
          <w:lang w:val="en-US"/>
        </w:rPr>
      </w:pPr>
    </w:p>
    <w:p w:rsidR="00FE58FE" w:rsidRPr="004B1F39" w:rsidRDefault="00FE58FE" w:rsidP="00B10C0D">
      <w:pPr>
        <w:spacing w:line="480" w:lineRule="auto"/>
        <w:rPr>
          <w:lang w:val="en-US"/>
        </w:rPr>
      </w:pPr>
    </w:p>
    <w:p w:rsidR="00FE58FE" w:rsidRPr="004B1F39" w:rsidRDefault="00FE58FE" w:rsidP="00B10C0D">
      <w:pPr>
        <w:spacing w:line="480" w:lineRule="auto"/>
        <w:rPr>
          <w:lang w:val="en-US"/>
        </w:rPr>
      </w:pPr>
      <w:r>
        <w:rPr>
          <w:u w:val="single"/>
          <w:lang w:val="en-US"/>
        </w:rPr>
        <w:t xml:space="preserve"> </w:t>
      </w:r>
    </w:p>
    <w:p w:rsidR="00FE58FE" w:rsidRPr="004B1F39" w:rsidRDefault="00FE58FE" w:rsidP="00B10C0D">
      <w:pPr>
        <w:spacing w:line="480" w:lineRule="auto"/>
        <w:jc w:val="center"/>
        <w:rPr>
          <w:iCs/>
          <w:lang w:val="en-US"/>
        </w:rPr>
      </w:pPr>
    </w:p>
    <w:p w:rsidR="00FE58FE" w:rsidRPr="004B1F39" w:rsidRDefault="00FE58FE" w:rsidP="00B10C0D">
      <w:pPr>
        <w:rPr>
          <w:lang w:val="en-US"/>
        </w:rPr>
      </w:pPr>
    </w:p>
    <w:p w:rsidR="00FE58FE" w:rsidRPr="004B1F39" w:rsidRDefault="00FE58FE" w:rsidP="00B10C0D">
      <w:pPr>
        <w:spacing w:line="480" w:lineRule="auto"/>
        <w:rPr>
          <w:iCs/>
          <w:lang w:val="en-US"/>
        </w:rPr>
      </w:pPr>
    </w:p>
    <w:p w:rsidR="00FE58FE" w:rsidRDefault="00FE58FE">
      <w:pPr>
        <w:rPr>
          <w:lang w:val="en-US"/>
        </w:rPr>
      </w:pPr>
      <w:r>
        <w:rPr>
          <w:lang w:val="en-US"/>
        </w:rPr>
        <w:br w:type="page"/>
      </w:r>
    </w:p>
    <w:p w:rsidR="00FE58FE" w:rsidRDefault="00FE58FE">
      <w:pPr>
        <w:rPr>
          <w:lang w:val="en-US"/>
        </w:rPr>
        <w:sectPr w:rsidR="00FE58FE" w:rsidSect="00DD167B">
          <w:pgSz w:w="11907" w:h="16840" w:code="9"/>
          <w:pgMar w:top="1440" w:right="1440" w:bottom="1440" w:left="1440" w:header="709" w:footer="709" w:gutter="0"/>
          <w:cols w:space="708"/>
          <w:docGrid w:linePitch="360"/>
        </w:sectPr>
      </w:pPr>
    </w:p>
    <w:p w:rsidR="00FE58FE" w:rsidRPr="004B1F39" w:rsidRDefault="00FE58FE" w:rsidP="00DD167B">
      <w:pPr>
        <w:spacing w:line="480" w:lineRule="auto"/>
        <w:rPr>
          <w:iCs/>
          <w:lang w:val="en-US"/>
        </w:rPr>
      </w:pPr>
      <w:r>
        <w:rPr>
          <w:iCs/>
          <w:lang w:val="en-US"/>
        </w:rPr>
        <w:t xml:space="preserve">Table 4. </w:t>
      </w:r>
    </w:p>
    <w:p w:rsidR="00FE58FE" w:rsidRPr="004B1F39" w:rsidRDefault="00FE58FE" w:rsidP="00DD167B">
      <w:pPr>
        <w:spacing w:line="480" w:lineRule="auto"/>
        <w:rPr>
          <w:i/>
          <w:lang w:val="en-US"/>
        </w:rPr>
      </w:pPr>
      <w:r>
        <w:rPr>
          <w:i/>
          <w:iCs/>
          <w:lang w:val="en-US"/>
        </w:rPr>
        <w:t xml:space="preserve">Experiment 5: Means and Standard Errors (in </w:t>
      </w:r>
      <w:r w:rsidR="00107DDB">
        <w:rPr>
          <w:i/>
          <w:iCs/>
          <w:lang w:val="en-US"/>
        </w:rPr>
        <w:t>Parentheses</w:t>
      </w:r>
      <w:r>
        <w:rPr>
          <w:i/>
          <w:iCs/>
          <w:lang w:val="en-US"/>
        </w:rPr>
        <w:t xml:space="preserve">) for </w:t>
      </w:r>
      <w:r w:rsidR="00107DDB">
        <w:rPr>
          <w:i/>
          <w:iCs/>
          <w:lang w:val="en-US"/>
        </w:rPr>
        <w:t>E</w:t>
      </w:r>
      <w:r>
        <w:rPr>
          <w:i/>
          <w:iCs/>
          <w:lang w:val="en-US"/>
        </w:rPr>
        <w:t>ffects of Motive</w:t>
      </w:r>
      <w:r w:rsidR="000061EA">
        <w:rPr>
          <w:i/>
          <w:iCs/>
          <w:lang w:val="en-US"/>
        </w:rPr>
        <w:t>, Role</w:t>
      </w:r>
      <w:r w:rsidR="00107DDB">
        <w:rPr>
          <w:i/>
          <w:iCs/>
          <w:lang w:val="en-US"/>
        </w:rPr>
        <w:t xml:space="preserve"> and </w:t>
      </w:r>
      <w:r>
        <w:rPr>
          <w:i/>
          <w:iCs/>
          <w:lang w:val="en-US"/>
        </w:rPr>
        <w:t>Group</w:t>
      </w:r>
      <w:r w:rsidR="00107DDB">
        <w:rPr>
          <w:i/>
          <w:iCs/>
          <w:lang w:val="en-US"/>
        </w:rPr>
        <w:t xml:space="preserve"> Membership on Evaluations of </w:t>
      </w:r>
      <w:proofErr w:type="spellStart"/>
      <w:r w:rsidR="00107DDB">
        <w:rPr>
          <w:i/>
          <w:iCs/>
          <w:lang w:val="en-US"/>
        </w:rPr>
        <w:t>Transgressive</w:t>
      </w:r>
      <w:proofErr w:type="spellEnd"/>
      <w:r w:rsidR="00107DDB">
        <w:rPr>
          <w:i/>
          <w:iCs/>
          <w:lang w:val="en-US"/>
        </w:rPr>
        <w:t xml:space="preserve"> and Normative Soccer Team Members</w:t>
      </w:r>
      <w:r>
        <w:rPr>
          <w:i/>
          <w:iCs/>
          <w:lang w:val="en-US"/>
        </w:rPr>
        <w:t>.</w:t>
      </w:r>
    </w:p>
    <w:tbl>
      <w:tblPr>
        <w:tblW w:w="4890" w:type="pct"/>
        <w:tblBorders>
          <w:top w:val="single" w:sz="4" w:space="0" w:color="auto"/>
          <w:bottom w:val="single" w:sz="4" w:space="0" w:color="auto"/>
        </w:tblBorders>
        <w:tblLayout w:type="fixed"/>
        <w:tblLook w:val="00A0"/>
      </w:tblPr>
      <w:tblGrid>
        <w:gridCol w:w="1532"/>
        <w:gridCol w:w="939"/>
        <w:gridCol w:w="940"/>
        <w:gridCol w:w="938"/>
        <w:gridCol w:w="940"/>
        <w:gridCol w:w="938"/>
        <w:gridCol w:w="940"/>
        <w:gridCol w:w="938"/>
        <w:gridCol w:w="935"/>
      </w:tblGrid>
      <w:tr w:rsidR="000061EA" w:rsidRPr="004B1F39" w:rsidTr="000061EA">
        <w:trPr>
          <w:trHeight w:val="287"/>
        </w:trPr>
        <w:tc>
          <w:tcPr>
            <w:tcW w:w="847" w:type="pct"/>
            <w:tcBorders>
              <w:top w:val="single" w:sz="4" w:space="0" w:color="auto"/>
              <w:bottom w:val="nil"/>
            </w:tcBorders>
          </w:tcPr>
          <w:p w:rsidR="00107DDB" w:rsidRDefault="000061EA" w:rsidP="00DD167B">
            <w:pPr>
              <w:spacing w:line="360" w:lineRule="auto"/>
              <w:rPr>
                <w:lang w:val="en-US"/>
              </w:rPr>
            </w:pPr>
            <w:r>
              <w:rPr>
                <w:lang w:val="en-US"/>
              </w:rPr>
              <w:t>Motive</w:t>
            </w:r>
          </w:p>
        </w:tc>
        <w:tc>
          <w:tcPr>
            <w:tcW w:w="2077" w:type="pct"/>
            <w:gridSpan w:val="4"/>
            <w:tcBorders>
              <w:top w:val="single" w:sz="4" w:space="0" w:color="auto"/>
              <w:bottom w:val="nil"/>
            </w:tcBorders>
          </w:tcPr>
          <w:p w:rsidR="00107DDB" w:rsidRDefault="00107DDB" w:rsidP="00DD167B">
            <w:pPr>
              <w:spacing w:line="360" w:lineRule="auto"/>
              <w:jc w:val="center"/>
              <w:rPr>
                <w:lang w:val="en-US"/>
              </w:rPr>
            </w:pPr>
            <w:r>
              <w:rPr>
                <w:lang w:val="en-US"/>
              </w:rPr>
              <w:t>Group-Serving</w:t>
            </w:r>
          </w:p>
        </w:tc>
        <w:tc>
          <w:tcPr>
            <w:tcW w:w="2076" w:type="pct"/>
            <w:gridSpan w:val="4"/>
            <w:tcBorders>
              <w:top w:val="single" w:sz="4" w:space="0" w:color="auto"/>
              <w:bottom w:val="nil"/>
            </w:tcBorders>
          </w:tcPr>
          <w:p w:rsidR="00107DDB" w:rsidRDefault="00107DDB" w:rsidP="00DD167B">
            <w:pPr>
              <w:spacing w:line="360" w:lineRule="auto"/>
              <w:jc w:val="center"/>
              <w:rPr>
                <w:lang w:val="en-US"/>
              </w:rPr>
            </w:pPr>
            <w:r>
              <w:rPr>
                <w:lang w:val="en-US"/>
              </w:rPr>
              <w:t>Self-Serving</w:t>
            </w:r>
          </w:p>
        </w:tc>
      </w:tr>
      <w:tr w:rsidR="000061EA" w:rsidRPr="004B1F39" w:rsidTr="000061EA">
        <w:trPr>
          <w:trHeight w:val="287"/>
        </w:trPr>
        <w:tc>
          <w:tcPr>
            <w:tcW w:w="847" w:type="pct"/>
            <w:tcBorders>
              <w:top w:val="nil"/>
              <w:bottom w:val="nil"/>
            </w:tcBorders>
          </w:tcPr>
          <w:p w:rsidR="00107DDB" w:rsidRPr="004B1F39" w:rsidRDefault="000061EA" w:rsidP="00DD167B">
            <w:pPr>
              <w:spacing w:line="360" w:lineRule="auto"/>
              <w:rPr>
                <w:lang w:val="en-US"/>
              </w:rPr>
            </w:pPr>
            <w:r>
              <w:rPr>
                <w:lang w:val="en-US"/>
              </w:rPr>
              <w:t>Group</w:t>
            </w:r>
          </w:p>
        </w:tc>
        <w:tc>
          <w:tcPr>
            <w:tcW w:w="1039" w:type="pct"/>
            <w:gridSpan w:val="2"/>
            <w:tcBorders>
              <w:top w:val="nil"/>
              <w:bottom w:val="nil"/>
            </w:tcBorders>
          </w:tcPr>
          <w:p w:rsidR="00107DDB" w:rsidRPr="004B1F39" w:rsidRDefault="00107DDB" w:rsidP="00DD167B">
            <w:pPr>
              <w:spacing w:line="360" w:lineRule="auto"/>
              <w:jc w:val="center"/>
              <w:rPr>
                <w:lang w:val="en-US"/>
              </w:rPr>
            </w:pPr>
            <w:proofErr w:type="spellStart"/>
            <w:r>
              <w:rPr>
                <w:lang w:val="en-US"/>
              </w:rPr>
              <w:t>Ingroup</w:t>
            </w:r>
            <w:proofErr w:type="spellEnd"/>
          </w:p>
        </w:tc>
        <w:tc>
          <w:tcPr>
            <w:tcW w:w="1039" w:type="pct"/>
            <w:gridSpan w:val="2"/>
            <w:tcBorders>
              <w:top w:val="nil"/>
              <w:bottom w:val="nil"/>
            </w:tcBorders>
          </w:tcPr>
          <w:p w:rsidR="00107DDB" w:rsidRPr="004B1F39" w:rsidRDefault="00107DDB" w:rsidP="00DD167B">
            <w:pPr>
              <w:spacing w:line="360" w:lineRule="auto"/>
              <w:jc w:val="center"/>
              <w:rPr>
                <w:lang w:val="en-US"/>
              </w:rPr>
            </w:pPr>
            <w:proofErr w:type="spellStart"/>
            <w:r>
              <w:rPr>
                <w:lang w:val="en-US"/>
              </w:rPr>
              <w:t>Outgroup</w:t>
            </w:r>
            <w:proofErr w:type="spellEnd"/>
          </w:p>
        </w:tc>
        <w:tc>
          <w:tcPr>
            <w:tcW w:w="1039" w:type="pct"/>
            <w:gridSpan w:val="2"/>
            <w:tcBorders>
              <w:top w:val="nil"/>
              <w:bottom w:val="nil"/>
            </w:tcBorders>
          </w:tcPr>
          <w:p w:rsidR="00107DDB" w:rsidRDefault="00107DDB" w:rsidP="00DD167B">
            <w:pPr>
              <w:spacing w:line="360" w:lineRule="auto"/>
              <w:jc w:val="center"/>
              <w:rPr>
                <w:lang w:val="en-US"/>
              </w:rPr>
            </w:pPr>
            <w:proofErr w:type="spellStart"/>
            <w:r>
              <w:rPr>
                <w:lang w:val="en-US"/>
              </w:rPr>
              <w:t>Ingroup</w:t>
            </w:r>
            <w:proofErr w:type="spellEnd"/>
          </w:p>
        </w:tc>
        <w:tc>
          <w:tcPr>
            <w:tcW w:w="1037" w:type="pct"/>
            <w:gridSpan w:val="2"/>
            <w:tcBorders>
              <w:top w:val="nil"/>
              <w:bottom w:val="nil"/>
            </w:tcBorders>
          </w:tcPr>
          <w:p w:rsidR="00107DDB" w:rsidRDefault="00107DDB" w:rsidP="00DD167B">
            <w:pPr>
              <w:spacing w:line="360" w:lineRule="auto"/>
              <w:jc w:val="center"/>
              <w:rPr>
                <w:lang w:val="en-US"/>
              </w:rPr>
            </w:pPr>
            <w:proofErr w:type="spellStart"/>
            <w:r>
              <w:rPr>
                <w:lang w:val="en-US"/>
              </w:rPr>
              <w:t>Outgroup</w:t>
            </w:r>
            <w:proofErr w:type="spellEnd"/>
          </w:p>
        </w:tc>
      </w:tr>
      <w:tr w:rsidR="000061EA" w:rsidRPr="004B1F39" w:rsidTr="000061EA">
        <w:trPr>
          <w:trHeight w:val="347"/>
        </w:trPr>
        <w:tc>
          <w:tcPr>
            <w:tcW w:w="847" w:type="pct"/>
            <w:tcBorders>
              <w:top w:val="nil"/>
              <w:bottom w:val="single" w:sz="4" w:space="0" w:color="auto"/>
            </w:tcBorders>
          </w:tcPr>
          <w:p w:rsidR="000061EA" w:rsidRPr="000061EA" w:rsidRDefault="00C108AE" w:rsidP="00DD167B">
            <w:pPr>
              <w:spacing w:line="360" w:lineRule="auto"/>
              <w:rPr>
                <w:sz w:val="22"/>
                <w:szCs w:val="22"/>
                <w:lang w:val="en-US"/>
              </w:rPr>
            </w:pPr>
            <w:r w:rsidRPr="00C108AE">
              <w:rPr>
                <w:sz w:val="22"/>
                <w:szCs w:val="22"/>
                <w:lang w:val="en-US"/>
              </w:rPr>
              <w:t>Role</w:t>
            </w:r>
          </w:p>
        </w:tc>
        <w:tc>
          <w:tcPr>
            <w:tcW w:w="519" w:type="pct"/>
            <w:tcBorders>
              <w:top w:val="nil"/>
              <w:bottom w:val="single" w:sz="4" w:space="0" w:color="auto"/>
            </w:tcBorders>
          </w:tcPr>
          <w:p w:rsidR="00C108AE" w:rsidRPr="00C108AE" w:rsidRDefault="00FD46D4">
            <w:pPr>
              <w:spacing w:line="360" w:lineRule="auto"/>
              <w:rPr>
                <w:sz w:val="22"/>
                <w:szCs w:val="22"/>
                <w:lang w:val="en-US"/>
              </w:rPr>
            </w:pPr>
            <w:r>
              <w:rPr>
                <w:sz w:val="22"/>
                <w:szCs w:val="22"/>
                <w:lang w:val="en-US"/>
              </w:rPr>
              <w:t>Captain</w:t>
            </w:r>
          </w:p>
        </w:tc>
        <w:tc>
          <w:tcPr>
            <w:tcW w:w="520" w:type="pct"/>
            <w:tcBorders>
              <w:top w:val="nil"/>
              <w:bottom w:val="single" w:sz="4" w:space="0" w:color="auto"/>
            </w:tcBorders>
          </w:tcPr>
          <w:p w:rsidR="00C108AE" w:rsidRPr="00C108AE" w:rsidRDefault="00FD46D4">
            <w:pPr>
              <w:spacing w:line="360" w:lineRule="auto"/>
              <w:rPr>
                <w:sz w:val="22"/>
                <w:szCs w:val="22"/>
                <w:lang w:val="en-US"/>
              </w:rPr>
            </w:pPr>
            <w:r>
              <w:rPr>
                <w:sz w:val="22"/>
                <w:szCs w:val="22"/>
                <w:lang w:val="en-US"/>
              </w:rPr>
              <w:t xml:space="preserve">Player </w:t>
            </w:r>
          </w:p>
        </w:tc>
        <w:tc>
          <w:tcPr>
            <w:tcW w:w="519" w:type="pct"/>
            <w:tcBorders>
              <w:top w:val="nil"/>
              <w:bottom w:val="single" w:sz="4" w:space="0" w:color="auto"/>
            </w:tcBorders>
          </w:tcPr>
          <w:p w:rsidR="000061EA" w:rsidRPr="000061EA" w:rsidRDefault="00FD46D4" w:rsidP="00DD167B">
            <w:pPr>
              <w:spacing w:line="360" w:lineRule="auto"/>
              <w:rPr>
                <w:sz w:val="22"/>
                <w:szCs w:val="22"/>
                <w:lang w:val="en-US"/>
              </w:rPr>
            </w:pPr>
            <w:r>
              <w:rPr>
                <w:sz w:val="22"/>
                <w:szCs w:val="22"/>
                <w:lang w:val="en-US"/>
              </w:rPr>
              <w:t>Captain</w:t>
            </w:r>
          </w:p>
        </w:tc>
        <w:tc>
          <w:tcPr>
            <w:tcW w:w="520" w:type="pct"/>
            <w:tcBorders>
              <w:top w:val="nil"/>
              <w:bottom w:val="single" w:sz="4" w:space="0" w:color="auto"/>
            </w:tcBorders>
          </w:tcPr>
          <w:p w:rsidR="00C108AE" w:rsidRPr="00C108AE" w:rsidRDefault="00FD46D4">
            <w:pPr>
              <w:spacing w:line="360" w:lineRule="auto"/>
              <w:rPr>
                <w:sz w:val="22"/>
                <w:szCs w:val="22"/>
                <w:lang w:val="en-US"/>
              </w:rPr>
            </w:pPr>
            <w:r>
              <w:rPr>
                <w:sz w:val="22"/>
                <w:szCs w:val="22"/>
                <w:lang w:val="en-US"/>
              </w:rPr>
              <w:t xml:space="preserve">Player </w:t>
            </w:r>
          </w:p>
        </w:tc>
        <w:tc>
          <w:tcPr>
            <w:tcW w:w="519" w:type="pct"/>
            <w:tcBorders>
              <w:top w:val="nil"/>
              <w:bottom w:val="single" w:sz="4" w:space="0" w:color="auto"/>
            </w:tcBorders>
          </w:tcPr>
          <w:p w:rsidR="000061EA" w:rsidRPr="000061EA" w:rsidRDefault="00FD46D4" w:rsidP="00DD167B">
            <w:pPr>
              <w:spacing w:line="360" w:lineRule="auto"/>
              <w:rPr>
                <w:sz w:val="22"/>
                <w:szCs w:val="22"/>
                <w:lang w:val="en-US"/>
              </w:rPr>
            </w:pPr>
            <w:r>
              <w:rPr>
                <w:sz w:val="22"/>
                <w:szCs w:val="22"/>
                <w:lang w:val="en-US"/>
              </w:rPr>
              <w:t xml:space="preserve">Captain </w:t>
            </w:r>
          </w:p>
        </w:tc>
        <w:tc>
          <w:tcPr>
            <w:tcW w:w="520" w:type="pct"/>
            <w:tcBorders>
              <w:top w:val="nil"/>
              <w:bottom w:val="single" w:sz="4" w:space="0" w:color="auto"/>
            </w:tcBorders>
          </w:tcPr>
          <w:p w:rsidR="000061EA" w:rsidRPr="000061EA" w:rsidRDefault="00FD46D4" w:rsidP="00DD167B">
            <w:pPr>
              <w:spacing w:line="360" w:lineRule="auto"/>
              <w:rPr>
                <w:sz w:val="22"/>
                <w:szCs w:val="22"/>
                <w:lang w:val="en-US"/>
              </w:rPr>
            </w:pPr>
            <w:r>
              <w:rPr>
                <w:sz w:val="22"/>
                <w:szCs w:val="22"/>
                <w:lang w:val="en-US"/>
              </w:rPr>
              <w:t xml:space="preserve">Player </w:t>
            </w:r>
          </w:p>
        </w:tc>
        <w:tc>
          <w:tcPr>
            <w:tcW w:w="519" w:type="pct"/>
            <w:tcBorders>
              <w:top w:val="nil"/>
              <w:bottom w:val="single" w:sz="4" w:space="0" w:color="auto"/>
            </w:tcBorders>
          </w:tcPr>
          <w:p w:rsidR="000061EA" w:rsidRPr="000061EA" w:rsidRDefault="00FD46D4" w:rsidP="00DD167B">
            <w:pPr>
              <w:spacing w:line="360" w:lineRule="auto"/>
              <w:rPr>
                <w:sz w:val="22"/>
                <w:szCs w:val="22"/>
                <w:lang w:val="en-US"/>
              </w:rPr>
            </w:pPr>
            <w:r>
              <w:rPr>
                <w:sz w:val="22"/>
                <w:szCs w:val="22"/>
                <w:lang w:val="en-US"/>
              </w:rPr>
              <w:t xml:space="preserve">Captain </w:t>
            </w:r>
          </w:p>
        </w:tc>
        <w:tc>
          <w:tcPr>
            <w:tcW w:w="518" w:type="pct"/>
            <w:tcBorders>
              <w:top w:val="nil"/>
              <w:bottom w:val="single" w:sz="4" w:space="0" w:color="auto"/>
            </w:tcBorders>
          </w:tcPr>
          <w:p w:rsidR="000061EA" w:rsidRPr="000061EA" w:rsidRDefault="00FD46D4" w:rsidP="00DD167B">
            <w:pPr>
              <w:spacing w:line="360" w:lineRule="auto"/>
              <w:rPr>
                <w:sz w:val="22"/>
                <w:szCs w:val="22"/>
                <w:lang w:val="en-US"/>
              </w:rPr>
            </w:pPr>
            <w:r>
              <w:rPr>
                <w:sz w:val="22"/>
                <w:szCs w:val="22"/>
                <w:lang w:val="en-US"/>
              </w:rPr>
              <w:t xml:space="preserve">Player </w:t>
            </w:r>
          </w:p>
        </w:tc>
      </w:tr>
      <w:tr w:rsidR="000061EA" w:rsidRPr="004B1F39" w:rsidTr="000061EA">
        <w:trPr>
          <w:trHeight w:val="287"/>
        </w:trPr>
        <w:tc>
          <w:tcPr>
            <w:tcW w:w="847" w:type="pct"/>
            <w:tcBorders>
              <w:top w:val="single" w:sz="4" w:space="0" w:color="auto"/>
              <w:bottom w:val="nil"/>
            </w:tcBorders>
          </w:tcPr>
          <w:p w:rsidR="00107DDB" w:rsidRPr="004B1F39" w:rsidRDefault="00107DDB" w:rsidP="00DD167B">
            <w:pPr>
              <w:spacing w:line="360" w:lineRule="auto"/>
              <w:rPr>
                <w:lang w:val="en-US"/>
              </w:rPr>
            </w:pPr>
          </w:p>
        </w:tc>
        <w:tc>
          <w:tcPr>
            <w:tcW w:w="519" w:type="pct"/>
            <w:tcBorders>
              <w:top w:val="single" w:sz="4" w:space="0" w:color="auto"/>
            </w:tcBorders>
          </w:tcPr>
          <w:p w:rsidR="00107DDB" w:rsidRPr="004B1F39" w:rsidRDefault="00107DDB" w:rsidP="00DD167B">
            <w:pPr>
              <w:spacing w:line="360" w:lineRule="auto"/>
              <w:rPr>
                <w:lang w:val="en-US"/>
              </w:rPr>
            </w:pPr>
          </w:p>
        </w:tc>
        <w:tc>
          <w:tcPr>
            <w:tcW w:w="520" w:type="pct"/>
            <w:tcBorders>
              <w:top w:val="single" w:sz="4" w:space="0" w:color="auto"/>
            </w:tcBorders>
          </w:tcPr>
          <w:p w:rsidR="00107DDB" w:rsidRPr="004B1F39" w:rsidRDefault="00107DDB" w:rsidP="00DD167B">
            <w:pPr>
              <w:spacing w:line="360" w:lineRule="auto"/>
              <w:rPr>
                <w:lang w:val="en-US"/>
              </w:rPr>
            </w:pPr>
          </w:p>
        </w:tc>
        <w:tc>
          <w:tcPr>
            <w:tcW w:w="519" w:type="pct"/>
            <w:tcBorders>
              <w:top w:val="single" w:sz="4" w:space="0" w:color="auto"/>
            </w:tcBorders>
          </w:tcPr>
          <w:p w:rsidR="00107DDB" w:rsidRPr="004B1F39" w:rsidRDefault="00107DDB" w:rsidP="00DD167B">
            <w:pPr>
              <w:spacing w:line="360" w:lineRule="auto"/>
              <w:rPr>
                <w:lang w:val="en-US"/>
              </w:rPr>
            </w:pPr>
          </w:p>
        </w:tc>
        <w:tc>
          <w:tcPr>
            <w:tcW w:w="520" w:type="pct"/>
            <w:tcBorders>
              <w:top w:val="single" w:sz="4" w:space="0" w:color="auto"/>
            </w:tcBorders>
          </w:tcPr>
          <w:p w:rsidR="00107DDB" w:rsidRPr="004B1F39" w:rsidRDefault="00107DDB" w:rsidP="00DD167B">
            <w:pPr>
              <w:spacing w:line="360" w:lineRule="auto"/>
              <w:rPr>
                <w:lang w:val="en-US"/>
              </w:rPr>
            </w:pPr>
          </w:p>
        </w:tc>
        <w:tc>
          <w:tcPr>
            <w:tcW w:w="519" w:type="pct"/>
            <w:tcBorders>
              <w:top w:val="single" w:sz="4" w:space="0" w:color="auto"/>
            </w:tcBorders>
          </w:tcPr>
          <w:p w:rsidR="00107DDB" w:rsidRPr="004B1F39" w:rsidRDefault="00107DDB" w:rsidP="00DD167B">
            <w:pPr>
              <w:spacing w:line="360" w:lineRule="auto"/>
              <w:rPr>
                <w:lang w:val="en-US"/>
              </w:rPr>
            </w:pPr>
          </w:p>
        </w:tc>
        <w:tc>
          <w:tcPr>
            <w:tcW w:w="520" w:type="pct"/>
            <w:tcBorders>
              <w:top w:val="single" w:sz="4" w:space="0" w:color="auto"/>
            </w:tcBorders>
          </w:tcPr>
          <w:p w:rsidR="00107DDB" w:rsidRPr="004B1F39" w:rsidRDefault="00107DDB" w:rsidP="00DD167B">
            <w:pPr>
              <w:spacing w:line="360" w:lineRule="auto"/>
              <w:rPr>
                <w:lang w:val="en-US"/>
              </w:rPr>
            </w:pPr>
          </w:p>
        </w:tc>
        <w:tc>
          <w:tcPr>
            <w:tcW w:w="519" w:type="pct"/>
            <w:tcBorders>
              <w:top w:val="single" w:sz="4" w:space="0" w:color="auto"/>
            </w:tcBorders>
          </w:tcPr>
          <w:p w:rsidR="00107DDB" w:rsidRPr="004B1F39" w:rsidRDefault="00107DDB" w:rsidP="00DD167B">
            <w:pPr>
              <w:spacing w:line="360" w:lineRule="auto"/>
              <w:rPr>
                <w:lang w:val="en-US"/>
              </w:rPr>
            </w:pPr>
          </w:p>
        </w:tc>
        <w:tc>
          <w:tcPr>
            <w:tcW w:w="518" w:type="pct"/>
            <w:tcBorders>
              <w:top w:val="single" w:sz="4" w:space="0" w:color="auto"/>
            </w:tcBorders>
          </w:tcPr>
          <w:p w:rsidR="00107DDB" w:rsidRPr="004B1F39" w:rsidRDefault="00107DDB" w:rsidP="00DD167B">
            <w:pPr>
              <w:spacing w:line="360" w:lineRule="auto"/>
              <w:rPr>
                <w:lang w:val="en-US"/>
              </w:rPr>
            </w:pPr>
          </w:p>
        </w:tc>
      </w:tr>
      <w:tr w:rsidR="000061EA" w:rsidRPr="004B1F39" w:rsidTr="000061EA">
        <w:trPr>
          <w:trHeight w:val="588"/>
        </w:trPr>
        <w:tc>
          <w:tcPr>
            <w:tcW w:w="847" w:type="pct"/>
            <w:tcBorders>
              <w:top w:val="nil"/>
            </w:tcBorders>
          </w:tcPr>
          <w:p w:rsidR="00107DDB" w:rsidRPr="004B1F39" w:rsidRDefault="00107DDB" w:rsidP="00DD167B">
            <w:pPr>
              <w:spacing w:line="360" w:lineRule="auto"/>
              <w:rPr>
                <w:lang w:val="en-US"/>
              </w:rPr>
            </w:pPr>
            <w:r>
              <w:rPr>
                <w:lang w:val="en-US"/>
              </w:rPr>
              <w:t>Transgressor</w:t>
            </w:r>
          </w:p>
        </w:tc>
        <w:tc>
          <w:tcPr>
            <w:tcW w:w="519" w:type="pct"/>
          </w:tcPr>
          <w:p w:rsidR="00107DDB" w:rsidRPr="004B1F39" w:rsidRDefault="00107DDB" w:rsidP="00DD167B">
            <w:pPr>
              <w:spacing w:line="360" w:lineRule="auto"/>
              <w:rPr>
                <w:lang w:val="en-US"/>
              </w:rPr>
            </w:pPr>
            <w:r>
              <w:rPr>
                <w:lang w:val="en-US"/>
              </w:rPr>
              <w:t>4.45</w:t>
            </w:r>
          </w:p>
          <w:p w:rsidR="00107DDB" w:rsidRPr="004B1F39" w:rsidRDefault="00107DDB" w:rsidP="00DD167B">
            <w:pPr>
              <w:spacing w:line="360" w:lineRule="auto"/>
              <w:rPr>
                <w:lang w:val="en-US"/>
              </w:rPr>
            </w:pPr>
            <w:r>
              <w:rPr>
                <w:lang w:val="en-US"/>
              </w:rPr>
              <w:t>(.25)</w:t>
            </w:r>
          </w:p>
        </w:tc>
        <w:tc>
          <w:tcPr>
            <w:tcW w:w="520" w:type="pct"/>
          </w:tcPr>
          <w:p w:rsidR="00107DDB" w:rsidRPr="004B1F39" w:rsidRDefault="00107DDB" w:rsidP="00DD167B">
            <w:pPr>
              <w:spacing w:line="360" w:lineRule="auto"/>
              <w:rPr>
                <w:lang w:val="en-US"/>
              </w:rPr>
            </w:pPr>
            <w:r>
              <w:rPr>
                <w:lang w:val="en-US"/>
              </w:rPr>
              <w:t>3.78</w:t>
            </w:r>
          </w:p>
          <w:p w:rsidR="00107DDB" w:rsidRPr="004B1F39" w:rsidRDefault="00107DDB" w:rsidP="00DD167B">
            <w:pPr>
              <w:spacing w:line="360" w:lineRule="auto"/>
              <w:rPr>
                <w:lang w:val="en-US"/>
              </w:rPr>
            </w:pPr>
            <w:r>
              <w:rPr>
                <w:lang w:val="en-US"/>
              </w:rPr>
              <w:t>(.24)</w:t>
            </w:r>
          </w:p>
        </w:tc>
        <w:tc>
          <w:tcPr>
            <w:tcW w:w="519" w:type="pct"/>
          </w:tcPr>
          <w:p w:rsidR="00107DDB" w:rsidRDefault="00107DDB" w:rsidP="00DD167B">
            <w:pPr>
              <w:spacing w:line="360" w:lineRule="auto"/>
              <w:rPr>
                <w:lang w:val="en-US"/>
              </w:rPr>
            </w:pPr>
            <w:r>
              <w:rPr>
                <w:lang w:val="en-US"/>
              </w:rPr>
              <w:t>2.38</w:t>
            </w:r>
          </w:p>
          <w:p w:rsidR="00107DDB" w:rsidRPr="004B1F39" w:rsidRDefault="00107DDB" w:rsidP="00DD167B">
            <w:pPr>
              <w:spacing w:line="360" w:lineRule="auto"/>
              <w:rPr>
                <w:lang w:val="en-US"/>
              </w:rPr>
            </w:pPr>
            <w:r>
              <w:rPr>
                <w:lang w:val="en-US"/>
              </w:rPr>
              <w:t>(.26)</w:t>
            </w:r>
          </w:p>
        </w:tc>
        <w:tc>
          <w:tcPr>
            <w:tcW w:w="520" w:type="pct"/>
          </w:tcPr>
          <w:p w:rsidR="00107DDB" w:rsidRDefault="00107DDB" w:rsidP="00DD167B">
            <w:pPr>
              <w:spacing w:line="360" w:lineRule="auto"/>
              <w:rPr>
                <w:lang w:val="en-US"/>
              </w:rPr>
            </w:pPr>
            <w:r>
              <w:rPr>
                <w:lang w:val="en-US"/>
              </w:rPr>
              <w:t>2.88</w:t>
            </w:r>
          </w:p>
          <w:p w:rsidR="00107DDB" w:rsidRPr="004B1F39" w:rsidRDefault="00107DDB" w:rsidP="00DD167B">
            <w:pPr>
              <w:spacing w:line="360" w:lineRule="auto"/>
              <w:rPr>
                <w:lang w:val="en-US"/>
              </w:rPr>
            </w:pPr>
            <w:r>
              <w:rPr>
                <w:lang w:val="en-US"/>
              </w:rPr>
              <w:t>(.26)</w:t>
            </w:r>
          </w:p>
        </w:tc>
        <w:tc>
          <w:tcPr>
            <w:tcW w:w="519" w:type="pct"/>
          </w:tcPr>
          <w:p w:rsidR="00107DDB" w:rsidRDefault="00107DDB" w:rsidP="00DD167B">
            <w:pPr>
              <w:spacing w:line="360" w:lineRule="auto"/>
              <w:rPr>
                <w:lang w:val="en-US"/>
              </w:rPr>
            </w:pPr>
            <w:r>
              <w:rPr>
                <w:lang w:val="en-US"/>
              </w:rPr>
              <w:t>3.94</w:t>
            </w:r>
          </w:p>
          <w:p w:rsidR="00107DDB" w:rsidRDefault="00107DDB" w:rsidP="00DD167B">
            <w:pPr>
              <w:spacing w:line="360" w:lineRule="auto"/>
              <w:rPr>
                <w:lang w:val="en-US"/>
              </w:rPr>
            </w:pPr>
            <w:r>
              <w:rPr>
                <w:lang w:val="en-US"/>
              </w:rPr>
              <w:t>(.23)</w:t>
            </w:r>
          </w:p>
        </w:tc>
        <w:tc>
          <w:tcPr>
            <w:tcW w:w="520" w:type="pct"/>
          </w:tcPr>
          <w:p w:rsidR="00107DDB" w:rsidRDefault="00107DDB" w:rsidP="00DD167B">
            <w:pPr>
              <w:spacing w:line="360" w:lineRule="auto"/>
              <w:rPr>
                <w:lang w:val="en-US"/>
              </w:rPr>
            </w:pPr>
            <w:r>
              <w:rPr>
                <w:lang w:val="en-US"/>
              </w:rPr>
              <w:t>3.61</w:t>
            </w:r>
          </w:p>
          <w:p w:rsidR="00107DDB" w:rsidRDefault="00107DDB" w:rsidP="00DD167B">
            <w:pPr>
              <w:spacing w:line="360" w:lineRule="auto"/>
              <w:rPr>
                <w:lang w:val="en-US"/>
              </w:rPr>
            </w:pPr>
            <w:r>
              <w:rPr>
                <w:lang w:val="en-US"/>
              </w:rPr>
              <w:t>(.26)</w:t>
            </w:r>
          </w:p>
        </w:tc>
        <w:tc>
          <w:tcPr>
            <w:tcW w:w="519" w:type="pct"/>
          </w:tcPr>
          <w:p w:rsidR="00107DDB" w:rsidRDefault="00107DDB" w:rsidP="00DD167B">
            <w:pPr>
              <w:spacing w:line="360" w:lineRule="auto"/>
              <w:rPr>
                <w:lang w:val="en-US"/>
              </w:rPr>
            </w:pPr>
            <w:r>
              <w:rPr>
                <w:lang w:val="en-US"/>
              </w:rPr>
              <w:t>2.88</w:t>
            </w:r>
          </w:p>
          <w:p w:rsidR="00107DDB" w:rsidRDefault="00107DDB" w:rsidP="00DD167B">
            <w:pPr>
              <w:spacing w:line="360" w:lineRule="auto"/>
              <w:rPr>
                <w:lang w:val="en-US"/>
              </w:rPr>
            </w:pPr>
            <w:r>
              <w:rPr>
                <w:lang w:val="en-US"/>
              </w:rPr>
              <w:t>(.24)</w:t>
            </w:r>
          </w:p>
        </w:tc>
        <w:tc>
          <w:tcPr>
            <w:tcW w:w="518" w:type="pct"/>
          </w:tcPr>
          <w:p w:rsidR="00107DDB" w:rsidRDefault="00107DDB" w:rsidP="00DD167B">
            <w:pPr>
              <w:spacing w:line="360" w:lineRule="auto"/>
              <w:rPr>
                <w:lang w:val="en-US"/>
              </w:rPr>
            </w:pPr>
            <w:r>
              <w:rPr>
                <w:lang w:val="en-US"/>
              </w:rPr>
              <w:t>2.64</w:t>
            </w:r>
          </w:p>
          <w:p w:rsidR="00107DDB" w:rsidRDefault="00107DDB" w:rsidP="00DD167B">
            <w:pPr>
              <w:spacing w:line="360" w:lineRule="auto"/>
              <w:rPr>
                <w:lang w:val="en-US"/>
              </w:rPr>
            </w:pPr>
            <w:r>
              <w:rPr>
                <w:lang w:val="en-US"/>
              </w:rPr>
              <w:t>(.27)</w:t>
            </w:r>
          </w:p>
        </w:tc>
      </w:tr>
      <w:tr w:rsidR="000061EA" w:rsidRPr="004B1F39" w:rsidTr="000061EA">
        <w:trPr>
          <w:trHeight w:val="98"/>
        </w:trPr>
        <w:tc>
          <w:tcPr>
            <w:tcW w:w="847" w:type="pct"/>
            <w:tcBorders>
              <w:bottom w:val="single" w:sz="4" w:space="0" w:color="auto"/>
            </w:tcBorders>
          </w:tcPr>
          <w:p w:rsidR="00107DDB" w:rsidRPr="004B1F39" w:rsidRDefault="00107DDB" w:rsidP="00DD167B">
            <w:pPr>
              <w:spacing w:line="360" w:lineRule="auto"/>
              <w:rPr>
                <w:lang w:val="en-US"/>
              </w:rPr>
            </w:pPr>
            <w:r>
              <w:rPr>
                <w:lang w:val="en-US"/>
              </w:rPr>
              <w:t>Normative</w:t>
            </w:r>
          </w:p>
        </w:tc>
        <w:tc>
          <w:tcPr>
            <w:tcW w:w="519" w:type="pct"/>
            <w:tcBorders>
              <w:bottom w:val="single" w:sz="4" w:space="0" w:color="auto"/>
            </w:tcBorders>
          </w:tcPr>
          <w:p w:rsidR="00107DDB" w:rsidRPr="004B1F39" w:rsidRDefault="00107DDB" w:rsidP="00DD167B">
            <w:pPr>
              <w:spacing w:line="360" w:lineRule="auto"/>
              <w:rPr>
                <w:lang w:val="en-US"/>
              </w:rPr>
            </w:pPr>
            <w:r>
              <w:rPr>
                <w:lang w:val="en-US"/>
              </w:rPr>
              <w:t>5.44</w:t>
            </w:r>
          </w:p>
          <w:p w:rsidR="00107DDB" w:rsidRPr="004B1F39" w:rsidRDefault="00107DDB" w:rsidP="00DD167B">
            <w:pPr>
              <w:spacing w:line="360" w:lineRule="auto"/>
              <w:rPr>
                <w:lang w:val="en-US"/>
              </w:rPr>
            </w:pPr>
            <w:r>
              <w:rPr>
                <w:lang w:val="en-US"/>
              </w:rPr>
              <w:t>(.24)</w:t>
            </w:r>
          </w:p>
        </w:tc>
        <w:tc>
          <w:tcPr>
            <w:tcW w:w="520" w:type="pct"/>
            <w:tcBorders>
              <w:bottom w:val="single" w:sz="4" w:space="0" w:color="auto"/>
            </w:tcBorders>
          </w:tcPr>
          <w:p w:rsidR="00107DDB" w:rsidRPr="004B1F39" w:rsidRDefault="00107DDB" w:rsidP="00DD167B">
            <w:pPr>
              <w:spacing w:line="360" w:lineRule="auto"/>
              <w:rPr>
                <w:lang w:val="en-US"/>
              </w:rPr>
            </w:pPr>
            <w:r>
              <w:rPr>
                <w:lang w:val="en-US"/>
              </w:rPr>
              <w:t>5.19</w:t>
            </w:r>
          </w:p>
          <w:p w:rsidR="00107DDB" w:rsidRPr="004B1F39" w:rsidRDefault="00107DDB" w:rsidP="00DD167B">
            <w:pPr>
              <w:spacing w:line="360" w:lineRule="auto"/>
              <w:rPr>
                <w:lang w:val="en-US"/>
              </w:rPr>
            </w:pPr>
            <w:r>
              <w:rPr>
                <w:lang w:val="en-US"/>
              </w:rPr>
              <w:t>(.24)</w:t>
            </w:r>
          </w:p>
        </w:tc>
        <w:tc>
          <w:tcPr>
            <w:tcW w:w="519" w:type="pct"/>
            <w:tcBorders>
              <w:bottom w:val="single" w:sz="4" w:space="0" w:color="auto"/>
            </w:tcBorders>
          </w:tcPr>
          <w:p w:rsidR="00107DDB" w:rsidRDefault="00107DDB" w:rsidP="00DD167B">
            <w:pPr>
              <w:spacing w:line="360" w:lineRule="auto"/>
              <w:rPr>
                <w:lang w:val="en-US"/>
              </w:rPr>
            </w:pPr>
            <w:r>
              <w:rPr>
                <w:lang w:val="en-US"/>
              </w:rPr>
              <w:t>4.56</w:t>
            </w:r>
          </w:p>
          <w:p w:rsidR="00107DDB" w:rsidRPr="004B1F39" w:rsidRDefault="00107DDB" w:rsidP="00DD167B">
            <w:pPr>
              <w:spacing w:line="360" w:lineRule="auto"/>
              <w:rPr>
                <w:lang w:val="en-US"/>
              </w:rPr>
            </w:pPr>
            <w:r>
              <w:rPr>
                <w:lang w:val="en-US"/>
              </w:rPr>
              <w:t>(.25)</w:t>
            </w:r>
          </w:p>
        </w:tc>
        <w:tc>
          <w:tcPr>
            <w:tcW w:w="520" w:type="pct"/>
            <w:tcBorders>
              <w:bottom w:val="single" w:sz="4" w:space="0" w:color="auto"/>
            </w:tcBorders>
          </w:tcPr>
          <w:p w:rsidR="00107DDB" w:rsidRDefault="00107DDB" w:rsidP="00DD167B">
            <w:pPr>
              <w:spacing w:line="360" w:lineRule="auto"/>
              <w:rPr>
                <w:lang w:val="en-US"/>
              </w:rPr>
            </w:pPr>
            <w:r>
              <w:rPr>
                <w:lang w:val="en-US"/>
              </w:rPr>
              <w:t>4.15</w:t>
            </w:r>
          </w:p>
          <w:p w:rsidR="00107DDB" w:rsidRPr="004B1F39" w:rsidRDefault="00107DDB" w:rsidP="00DD167B">
            <w:pPr>
              <w:spacing w:line="360" w:lineRule="auto"/>
              <w:rPr>
                <w:lang w:val="en-US"/>
              </w:rPr>
            </w:pPr>
            <w:r>
              <w:rPr>
                <w:lang w:val="en-US"/>
              </w:rPr>
              <w:t>(.25)</w:t>
            </w:r>
          </w:p>
        </w:tc>
        <w:tc>
          <w:tcPr>
            <w:tcW w:w="519" w:type="pct"/>
            <w:tcBorders>
              <w:bottom w:val="single" w:sz="4" w:space="0" w:color="auto"/>
            </w:tcBorders>
          </w:tcPr>
          <w:p w:rsidR="00107DDB" w:rsidRDefault="00107DDB" w:rsidP="00DD167B">
            <w:pPr>
              <w:spacing w:line="360" w:lineRule="auto"/>
              <w:rPr>
                <w:lang w:val="en-US"/>
              </w:rPr>
            </w:pPr>
            <w:r>
              <w:rPr>
                <w:lang w:val="en-US"/>
              </w:rPr>
              <w:t>5.21</w:t>
            </w:r>
          </w:p>
          <w:p w:rsidR="00107DDB" w:rsidRDefault="00107DDB" w:rsidP="00DD167B">
            <w:pPr>
              <w:spacing w:line="360" w:lineRule="auto"/>
              <w:rPr>
                <w:lang w:val="en-US"/>
              </w:rPr>
            </w:pPr>
            <w:r>
              <w:rPr>
                <w:lang w:val="en-US"/>
              </w:rPr>
              <w:t>(.25)</w:t>
            </w:r>
          </w:p>
        </w:tc>
        <w:tc>
          <w:tcPr>
            <w:tcW w:w="520" w:type="pct"/>
            <w:tcBorders>
              <w:bottom w:val="single" w:sz="4" w:space="0" w:color="auto"/>
            </w:tcBorders>
          </w:tcPr>
          <w:p w:rsidR="00107DDB" w:rsidRDefault="00107DDB" w:rsidP="00DD167B">
            <w:pPr>
              <w:spacing w:line="360" w:lineRule="auto"/>
              <w:rPr>
                <w:lang w:val="en-US"/>
              </w:rPr>
            </w:pPr>
            <w:r>
              <w:rPr>
                <w:lang w:val="en-US"/>
              </w:rPr>
              <w:t>5.33</w:t>
            </w:r>
          </w:p>
          <w:p w:rsidR="00107DDB" w:rsidRDefault="00107DDB" w:rsidP="00DD167B">
            <w:pPr>
              <w:spacing w:line="360" w:lineRule="auto"/>
              <w:rPr>
                <w:lang w:val="en-US"/>
              </w:rPr>
            </w:pPr>
            <w:r>
              <w:rPr>
                <w:lang w:val="en-US"/>
              </w:rPr>
              <w:t>(.28)</w:t>
            </w:r>
          </w:p>
        </w:tc>
        <w:tc>
          <w:tcPr>
            <w:tcW w:w="519" w:type="pct"/>
            <w:tcBorders>
              <w:bottom w:val="single" w:sz="4" w:space="0" w:color="auto"/>
            </w:tcBorders>
          </w:tcPr>
          <w:p w:rsidR="00107DDB" w:rsidRDefault="00107DDB" w:rsidP="00DD167B">
            <w:pPr>
              <w:spacing w:line="360" w:lineRule="auto"/>
              <w:rPr>
                <w:lang w:val="en-US"/>
              </w:rPr>
            </w:pPr>
            <w:r>
              <w:rPr>
                <w:lang w:val="en-US"/>
              </w:rPr>
              <w:t>4.22</w:t>
            </w:r>
          </w:p>
          <w:p w:rsidR="00107DDB" w:rsidRDefault="00107DDB" w:rsidP="00DD167B">
            <w:pPr>
              <w:spacing w:line="360" w:lineRule="auto"/>
              <w:rPr>
                <w:lang w:val="en-US"/>
              </w:rPr>
            </w:pPr>
            <w:r>
              <w:rPr>
                <w:lang w:val="en-US"/>
              </w:rPr>
              <w:t>(.27)</w:t>
            </w:r>
          </w:p>
        </w:tc>
        <w:tc>
          <w:tcPr>
            <w:tcW w:w="518" w:type="pct"/>
            <w:tcBorders>
              <w:bottom w:val="single" w:sz="4" w:space="0" w:color="auto"/>
            </w:tcBorders>
          </w:tcPr>
          <w:p w:rsidR="00107DDB" w:rsidRDefault="00107DDB" w:rsidP="00DD167B">
            <w:pPr>
              <w:spacing w:line="360" w:lineRule="auto"/>
              <w:rPr>
                <w:lang w:val="en-US"/>
              </w:rPr>
            </w:pPr>
            <w:r>
              <w:rPr>
                <w:lang w:val="en-US"/>
              </w:rPr>
              <w:t>4.33</w:t>
            </w:r>
          </w:p>
          <w:p w:rsidR="00107DDB" w:rsidRDefault="00107DDB" w:rsidP="00DD167B">
            <w:pPr>
              <w:spacing w:line="360" w:lineRule="auto"/>
              <w:rPr>
                <w:lang w:val="en-US"/>
              </w:rPr>
            </w:pPr>
            <w:r>
              <w:rPr>
                <w:lang w:val="en-US"/>
              </w:rPr>
              <w:t>(.23)</w:t>
            </w:r>
          </w:p>
        </w:tc>
      </w:tr>
    </w:tbl>
    <w:p w:rsidR="00FE58FE" w:rsidRPr="004B1F39" w:rsidDel="00DD167B" w:rsidRDefault="00FE58FE" w:rsidP="00102AFA">
      <w:pPr>
        <w:rPr>
          <w:lang w:val="en-US"/>
        </w:rPr>
      </w:pPr>
    </w:p>
    <w:p w:rsidR="00FE58FE" w:rsidRPr="004B1F39" w:rsidDel="00DD167B" w:rsidRDefault="00FE58FE" w:rsidP="00102AFA">
      <w:pPr>
        <w:spacing w:line="480" w:lineRule="auto"/>
        <w:rPr>
          <w:lang w:val="en-US"/>
        </w:rPr>
      </w:pPr>
    </w:p>
    <w:p w:rsidR="00FE58FE" w:rsidRDefault="00FE58FE">
      <w:pPr>
        <w:rPr>
          <w:iCs/>
          <w:lang w:val="en-US"/>
        </w:rPr>
      </w:pPr>
      <w:r>
        <w:rPr>
          <w:iCs/>
          <w:lang w:val="en-US"/>
        </w:rPr>
        <w:br w:type="page"/>
      </w:r>
    </w:p>
    <w:p w:rsidR="00FE58FE" w:rsidRPr="004B1F39" w:rsidRDefault="00FE58FE" w:rsidP="008F0990">
      <w:pPr>
        <w:rPr>
          <w:i/>
          <w:lang w:val="en-US"/>
        </w:rPr>
      </w:pPr>
      <w:r>
        <w:rPr>
          <w:i/>
          <w:lang w:val="en-US"/>
        </w:rPr>
        <w:t xml:space="preserve">Figure 1. </w:t>
      </w:r>
    </w:p>
    <w:p w:rsidR="00FE58FE" w:rsidRPr="004B1F39" w:rsidRDefault="00FE58FE" w:rsidP="008F0990">
      <w:pPr>
        <w:rPr>
          <w:lang w:val="en-US"/>
        </w:rPr>
      </w:pPr>
    </w:p>
    <w:p w:rsidR="00FE58FE" w:rsidRPr="004B1F39" w:rsidRDefault="00FE58FE" w:rsidP="008F0990">
      <w:pPr>
        <w:rPr>
          <w:lang w:val="en-US"/>
        </w:rPr>
      </w:pPr>
      <w:r>
        <w:rPr>
          <w:lang w:val="en-US"/>
        </w:rPr>
        <w:t>Experiment 1. Effects of Group</w:t>
      </w:r>
      <w:r w:rsidR="000061EA">
        <w:rPr>
          <w:lang w:val="en-US"/>
        </w:rPr>
        <w:t xml:space="preserve"> and the </w:t>
      </w:r>
      <w:r>
        <w:rPr>
          <w:lang w:val="en-US"/>
        </w:rPr>
        <w:t>Role of Transgressor on Evaluations</w:t>
      </w:r>
      <w:r w:rsidR="000061EA">
        <w:rPr>
          <w:lang w:val="en-US"/>
        </w:rPr>
        <w:t xml:space="preserve"> of </w:t>
      </w:r>
      <w:proofErr w:type="spellStart"/>
      <w:r w:rsidR="000061EA">
        <w:rPr>
          <w:lang w:val="en-US"/>
        </w:rPr>
        <w:t>Transgressive</w:t>
      </w:r>
      <w:proofErr w:type="spellEnd"/>
      <w:r w:rsidR="000061EA">
        <w:rPr>
          <w:lang w:val="en-US"/>
        </w:rPr>
        <w:t xml:space="preserve"> and Normative Soccer Team Members</w:t>
      </w:r>
      <w:r>
        <w:rPr>
          <w:lang w:val="en-US"/>
        </w:rPr>
        <w:t>.</w:t>
      </w:r>
    </w:p>
    <w:p w:rsidR="00FE58FE" w:rsidRPr="004B1F39" w:rsidRDefault="00FE58FE" w:rsidP="008F0990">
      <w:pPr>
        <w:rPr>
          <w:lang w:val="en-US"/>
        </w:rPr>
      </w:pPr>
    </w:p>
    <w:p w:rsidR="00FE58FE" w:rsidRPr="004B1F39" w:rsidRDefault="00FE58FE" w:rsidP="008F0990">
      <w:pPr>
        <w:rPr>
          <w:lang w:val="en-US"/>
        </w:rPr>
      </w:pPr>
    </w:p>
    <w:p w:rsidR="00FE58FE" w:rsidRPr="004B1F39" w:rsidRDefault="00FE58FE" w:rsidP="008F0990">
      <w:pPr>
        <w:rPr>
          <w:lang w:val="en-US"/>
        </w:rPr>
      </w:pPr>
    </w:p>
    <w:p w:rsidR="00FE58FE" w:rsidRPr="004B1F39" w:rsidRDefault="00FE58FE" w:rsidP="008F0990">
      <w:pPr>
        <w:rPr>
          <w:lang w:val="en-US"/>
        </w:rPr>
      </w:pPr>
    </w:p>
    <w:p w:rsidR="00FE58FE" w:rsidRPr="004B1F39" w:rsidRDefault="00C108AE" w:rsidP="008F0990">
      <w:pPr>
        <w:rPr>
          <w:lang w:val="en-US"/>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in;height:252pt;visibility:visible">
            <v:imagedata r:id="rId12" o:title="" croptop="-1966f" cropbottom="-1311f" cropleft="-894f" cropright="-746f"/>
            <o:lock v:ext="edit" aspectratio="f"/>
          </v:shape>
        </w:pict>
      </w:r>
    </w:p>
    <w:p w:rsidR="00FE58FE" w:rsidRPr="004B1F39" w:rsidRDefault="00FE58FE" w:rsidP="008F0990">
      <w:pPr>
        <w:rPr>
          <w:lang w:val="en-US"/>
        </w:rPr>
      </w:pPr>
    </w:p>
    <w:p w:rsidR="00FE58FE" w:rsidRPr="004B1F39" w:rsidRDefault="00FE58FE" w:rsidP="008F0990">
      <w:pPr>
        <w:rPr>
          <w:lang w:val="en-US"/>
        </w:rPr>
      </w:pPr>
    </w:p>
    <w:p w:rsidR="00FE58FE" w:rsidRPr="004B1F39" w:rsidRDefault="00FE58FE" w:rsidP="008F0990">
      <w:pPr>
        <w:rPr>
          <w:lang w:val="en-US"/>
        </w:rPr>
      </w:pPr>
    </w:p>
    <w:p w:rsidR="00C108AE" w:rsidRDefault="00C108AE" w:rsidP="00C108AE">
      <w:pPr>
        <w:rPr>
          <w:lang w:val="en-US"/>
        </w:rPr>
      </w:pPr>
    </w:p>
    <w:sectPr w:rsidR="00C108AE" w:rsidSect="003F1108">
      <w:headerReference w:type="even" r:id="rId13"/>
      <w:headerReference w:type="default" r:id="rId14"/>
      <w:headerReference w:type="first" r:id="rId15"/>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4A" w:rsidRDefault="007A494A">
      <w:r>
        <w:separator/>
      </w:r>
    </w:p>
  </w:endnote>
  <w:endnote w:type="continuationSeparator" w:id="0">
    <w:p w:rsidR="007A494A" w:rsidRDefault="007A49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dvP6975">
    <w:panose1 w:val="00000000000000000000"/>
    <w:charset w:val="00"/>
    <w:family w:val="roman"/>
    <w:notTrueType/>
    <w:pitch w:val="default"/>
    <w:sig w:usb0="00000003" w:usb1="00000000" w:usb2="00000000" w:usb3="00000000" w:csb0="00000001" w:csb1="00000000"/>
  </w:font>
  <w:font w:name="AdvP696A">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4A" w:rsidRDefault="007A494A">
      <w:r>
        <w:separator/>
      </w:r>
    </w:p>
  </w:footnote>
  <w:footnote w:type="continuationSeparator" w:id="0">
    <w:p w:rsidR="007A494A" w:rsidRDefault="007A4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C108AE" w:rsidP="005B6103">
    <w:pPr>
      <w:pStyle w:val="Header"/>
      <w:framePr w:wrap="around" w:vAnchor="text" w:hAnchor="margin" w:xAlign="right" w:y="1"/>
      <w:rPr>
        <w:rStyle w:val="PageNumber"/>
      </w:rPr>
    </w:pPr>
    <w:r>
      <w:rPr>
        <w:rStyle w:val="PageNumber"/>
      </w:rPr>
      <w:fldChar w:fldCharType="begin"/>
    </w:r>
    <w:r w:rsidR="007A494A">
      <w:rPr>
        <w:rStyle w:val="PageNumber"/>
      </w:rPr>
      <w:instrText xml:space="preserve">PAGE  </w:instrText>
    </w:r>
    <w:r>
      <w:rPr>
        <w:rStyle w:val="PageNumber"/>
      </w:rPr>
      <w:fldChar w:fldCharType="end"/>
    </w:r>
  </w:p>
  <w:p w:rsidR="007A494A" w:rsidRDefault="007A494A" w:rsidP="005B61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C108AE" w:rsidP="005B6103">
    <w:pPr>
      <w:pStyle w:val="Header"/>
      <w:framePr w:wrap="around" w:vAnchor="text" w:hAnchor="margin" w:xAlign="right" w:y="1"/>
      <w:rPr>
        <w:rStyle w:val="PageNumber"/>
      </w:rPr>
    </w:pPr>
    <w:r>
      <w:rPr>
        <w:rStyle w:val="PageNumber"/>
      </w:rPr>
      <w:fldChar w:fldCharType="begin"/>
    </w:r>
    <w:r w:rsidR="007A494A">
      <w:rPr>
        <w:rStyle w:val="PageNumber"/>
      </w:rPr>
      <w:instrText xml:space="preserve">PAGE  </w:instrText>
    </w:r>
    <w:r>
      <w:rPr>
        <w:rStyle w:val="PageNumber"/>
      </w:rPr>
      <w:fldChar w:fldCharType="separate"/>
    </w:r>
    <w:r w:rsidR="006E48FA">
      <w:rPr>
        <w:rStyle w:val="PageNumber"/>
        <w:noProof/>
      </w:rPr>
      <w:t>1</w:t>
    </w:r>
    <w:r>
      <w:rPr>
        <w:rStyle w:val="PageNumber"/>
      </w:rPr>
      <w:fldChar w:fldCharType="end"/>
    </w:r>
  </w:p>
  <w:p w:rsidR="007A494A" w:rsidRDefault="007A494A" w:rsidP="005B6103">
    <w:pPr>
      <w:pStyle w:val="Header"/>
      <w:ind w:right="360"/>
    </w:pPr>
    <w:r>
      <w:t xml:space="preserve">Running Head: LEADER TRANSGRESSION -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7A494A" w:rsidP="005B6103">
    <w:pPr>
      <w:pStyle w:val="Header"/>
      <w:ind w:right="360"/>
      <w:jc w:val="right"/>
    </w:pPr>
    <w:r>
      <w:t xml:space="preserve">RUNNING HEAD: Leader transgression - </w:t>
    </w:r>
    <w:r w:rsidR="00C108AE">
      <w:rPr>
        <w:rStyle w:val="PageNumber"/>
      </w:rPr>
      <w:fldChar w:fldCharType="begin"/>
    </w:r>
    <w:r>
      <w:rPr>
        <w:rStyle w:val="PageNumber"/>
      </w:rPr>
      <w:instrText xml:space="preserve"> PAGE </w:instrText>
    </w:r>
    <w:r w:rsidR="00C108AE">
      <w:rPr>
        <w:rStyle w:val="PageNumber"/>
      </w:rPr>
      <w:fldChar w:fldCharType="separate"/>
    </w:r>
    <w:r>
      <w:rPr>
        <w:rStyle w:val="PageNumber"/>
        <w:noProof/>
      </w:rPr>
      <w:t>1</w:t>
    </w:r>
    <w:r w:rsidR="00C108AE">
      <w:rPr>
        <w:rStyle w:val="PageNumber"/>
      </w:rPr>
      <w:fldChar w:fldCharType="end"/>
    </w:r>
  </w:p>
  <w:p w:rsidR="007A494A" w:rsidRPr="00F10B34" w:rsidRDefault="007A494A" w:rsidP="005B610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C108AE">
    <w:pPr>
      <w:pStyle w:val="Header"/>
      <w:framePr w:wrap="around" w:vAnchor="text" w:hAnchor="margin" w:xAlign="right" w:y="1"/>
      <w:rPr>
        <w:rStyle w:val="PageNumber"/>
      </w:rPr>
    </w:pPr>
    <w:r>
      <w:rPr>
        <w:rStyle w:val="PageNumber"/>
      </w:rPr>
      <w:fldChar w:fldCharType="begin"/>
    </w:r>
    <w:r w:rsidR="007A494A">
      <w:rPr>
        <w:rStyle w:val="PageNumber"/>
      </w:rPr>
      <w:instrText xml:space="preserve">PAGE  </w:instrText>
    </w:r>
    <w:r>
      <w:rPr>
        <w:rStyle w:val="PageNumber"/>
      </w:rPr>
      <w:fldChar w:fldCharType="end"/>
    </w:r>
  </w:p>
  <w:p w:rsidR="007A494A" w:rsidRDefault="007A494A">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C108AE">
    <w:pPr>
      <w:pStyle w:val="Header"/>
      <w:framePr w:wrap="around" w:vAnchor="text" w:hAnchor="page" w:x="10094" w:y="1"/>
      <w:rPr>
        <w:rStyle w:val="PageNumber"/>
      </w:rPr>
    </w:pPr>
    <w:r>
      <w:rPr>
        <w:rStyle w:val="PageNumber"/>
      </w:rPr>
      <w:fldChar w:fldCharType="begin"/>
    </w:r>
    <w:r w:rsidR="007A494A">
      <w:rPr>
        <w:rStyle w:val="PageNumber"/>
      </w:rPr>
      <w:instrText xml:space="preserve">PAGE  </w:instrText>
    </w:r>
    <w:r>
      <w:rPr>
        <w:rStyle w:val="PageNumber"/>
      </w:rPr>
      <w:fldChar w:fldCharType="separate"/>
    </w:r>
    <w:r w:rsidR="006E48FA">
      <w:rPr>
        <w:rStyle w:val="PageNumber"/>
        <w:noProof/>
      </w:rPr>
      <w:t>60</w:t>
    </w:r>
    <w:r>
      <w:rPr>
        <w:rStyle w:val="PageNumber"/>
      </w:rPr>
      <w:fldChar w:fldCharType="end"/>
    </w:r>
  </w:p>
  <w:p w:rsidR="007A494A" w:rsidRDefault="007A494A">
    <w:pPr>
      <w:pStyle w:val="Header"/>
      <w:ind w:right="360"/>
    </w:pPr>
    <w:r>
      <w:tab/>
    </w:r>
    <w:r>
      <w:tab/>
      <w:t xml:space="preserve">Leader Transgression </w:t>
    </w:r>
    <w:r>
      <w:tab/>
    </w: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94A" w:rsidRDefault="007A494A" w:rsidP="005B6103">
    <w:pPr>
      <w:pStyle w:val="Header"/>
      <w:ind w:right="360"/>
      <w:jc w:val="right"/>
    </w:pPr>
    <w:r>
      <w:tab/>
    </w:r>
    <w:r>
      <w:tab/>
    </w:r>
    <w:r>
      <w:tab/>
    </w:r>
    <w:r>
      <w:tab/>
    </w:r>
    <w:r>
      <w:tab/>
    </w:r>
    <w:r>
      <w:tab/>
      <w:t xml:space="preserve">       Leader transgression - </w:t>
    </w:r>
    <w:r w:rsidR="00C108AE">
      <w:rPr>
        <w:rStyle w:val="PageNumber"/>
      </w:rPr>
      <w:fldChar w:fldCharType="begin"/>
    </w:r>
    <w:r>
      <w:rPr>
        <w:rStyle w:val="PageNumber"/>
      </w:rPr>
      <w:instrText xml:space="preserve"> PAGE </w:instrText>
    </w:r>
    <w:r w:rsidR="00C108AE">
      <w:rPr>
        <w:rStyle w:val="PageNumber"/>
      </w:rPr>
      <w:fldChar w:fldCharType="separate"/>
    </w:r>
    <w:r>
      <w:rPr>
        <w:rStyle w:val="PageNumber"/>
        <w:noProof/>
      </w:rPr>
      <w:t>53</w:t>
    </w:r>
    <w:r w:rsidR="00C108A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0429D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1935E9"/>
    <w:multiLevelType w:val="multilevel"/>
    <w:tmpl w:val="D84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3F6F4F"/>
    <w:multiLevelType w:val="multilevel"/>
    <w:tmpl w:val="FCD634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52544E6"/>
    <w:multiLevelType w:val="multilevel"/>
    <w:tmpl w:val="160AED66"/>
    <w:lvl w:ilvl="0">
      <w:start w:val="1"/>
      <w:numFmt w:val="decimal"/>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563D38EC"/>
    <w:multiLevelType w:val="hybridMultilevel"/>
    <w:tmpl w:val="160AED66"/>
    <w:lvl w:ilvl="0" w:tplc="0FA80468">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drawingGridHorizontalSpacing w:val="100"/>
  <w:drawingGridVerticalSpacing w:val="181"/>
  <w:displayHorizontalDrawingGridEvery w:val="2"/>
  <w:characterSpacingControl w:val="doNotCompress"/>
  <w:footnotePr>
    <w:footnote w:id="-1"/>
    <w:footnote w:id="0"/>
  </w:footnotePr>
  <w:endnotePr>
    <w:endnote w:id="-1"/>
    <w:endnote w:id="0"/>
  </w:endnotePr>
  <w:compat/>
  <w:rsids>
    <w:rsidRoot w:val="00A45FEB"/>
    <w:rsid w:val="000006BB"/>
    <w:rsid w:val="000017E0"/>
    <w:rsid w:val="000061EA"/>
    <w:rsid w:val="0001226F"/>
    <w:rsid w:val="00015A59"/>
    <w:rsid w:val="00017289"/>
    <w:rsid w:val="0001748F"/>
    <w:rsid w:val="00017566"/>
    <w:rsid w:val="0002345E"/>
    <w:rsid w:val="00024C19"/>
    <w:rsid w:val="00026561"/>
    <w:rsid w:val="000321F2"/>
    <w:rsid w:val="00034EAC"/>
    <w:rsid w:val="000378DE"/>
    <w:rsid w:val="0004085B"/>
    <w:rsid w:val="00040EAC"/>
    <w:rsid w:val="00042B17"/>
    <w:rsid w:val="0004308A"/>
    <w:rsid w:val="00043CC7"/>
    <w:rsid w:val="00045EC8"/>
    <w:rsid w:val="000601A9"/>
    <w:rsid w:val="00067ECE"/>
    <w:rsid w:val="00073E72"/>
    <w:rsid w:val="00074090"/>
    <w:rsid w:val="000807C2"/>
    <w:rsid w:val="000831E1"/>
    <w:rsid w:val="0009005F"/>
    <w:rsid w:val="00096D16"/>
    <w:rsid w:val="00096F4E"/>
    <w:rsid w:val="000A31A7"/>
    <w:rsid w:val="000A3F15"/>
    <w:rsid w:val="000B2225"/>
    <w:rsid w:val="000B3F8B"/>
    <w:rsid w:val="000B614C"/>
    <w:rsid w:val="000B66FF"/>
    <w:rsid w:val="000B7F0F"/>
    <w:rsid w:val="000C10E7"/>
    <w:rsid w:val="000D7870"/>
    <w:rsid w:val="000E2195"/>
    <w:rsid w:val="000F0E47"/>
    <w:rsid w:val="000F5091"/>
    <w:rsid w:val="00101F90"/>
    <w:rsid w:val="00102AFA"/>
    <w:rsid w:val="00106834"/>
    <w:rsid w:val="00106D29"/>
    <w:rsid w:val="00107DDB"/>
    <w:rsid w:val="00115B15"/>
    <w:rsid w:val="00130C9D"/>
    <w:rsid w:val="00143BEB"/>
    <w:rsid w:val="0014508F"/>
    <w:rsid w:val="00146A19"/>
    <w:rsid w:val="00151C1C"/>
    <w:rsid w:val="001536AC"/>
    <w:rsid w:val="001559D2"/>
    <w:rsid w:val="001607DC"/>
    <w:rsid w:val="00163F9B"/>
    <w:rsid w:val="00164638"/>
    <w:rsid w:val="001722A0"/>
    <w:rsid w:val="00174F0B"/>
    <w:rsid w:val="001848C8"/>
    <w:rsid w:val="001933BE"/>
    <w:rsid w:val="001A365F"/>
    <w:rsid w:val="001A7730"/>
    <w:rsid w:val="001B16F2"/>
    <w:rsid w:val="001B1AFA"/>
    <w:rsid w:val="001B335D"/>
    <w:rsid w:val="001B3736"/>
    <w:rsid w:val="001B67CC"/>
    <w:rsid w:val="001D3807"/>
    <w:rsid w:val="001D385D"/>
    <w:rsid w:val="001E30DE"/>
    <w:rsid w:val="001E4192"/>
    <w:rsid w:val="001F1961"/>
    <w:rsid w:val="001F2AF0"/>
    <w:rsid w:val="001F5DD5"/>
    <w:rsid w:val="00201B35"/>
    <w:rsid w:val="0020447C"/>
    <w:rsid w:val="0021158F"/>
    <w:rsid w:val="00212136"/>
    <w:rsid w:val="002132E7"/>
    <w:rsid w:val="00213F96"/>
    <w:rsid w:val="00215BB0"/>
    <w:rsid w:val="0022142C"/>
    <w:rsid w:val="00222B0A"/>
    <w:rsid w:val="00235017"/>
    <w:rsid w:val="00242306"/>
    <w:rsid w:val="0024683D"/>
    <w:rsid w:val="00247219"/>
    <w:rsid w:val="00247DC2"/>
    <w:rsid w:val="00254675"/>
    <w:rsid w:val="00257B7E"/>
    <w:rsid w:val="00272A6A"/>
    <w:rsid w:val="00275C0C"/>
    <w:rsid w:val="0028216B"/>
    <w:rsid w:val="00284E4D"/>
    <w:rsid w:val="00287746"/>
    <w:rsid w:val="0029558B"/>
    <w:rsid w:val="00295F72"/>
    <w:rsid w:val="002A1D71"/>
    <w:rsid w:val="002C66AC"/>
    <w:rsid w:val="002C70C2"/>
    <w:rsid w:val="002D08D8"/>
    <w:rsid w:val="002D5736"/>
    <w:rsid w:val="002E105B"/>
    <w:rsid w:val="002E7368"/>
    <w:rsid w:val="002F3748"/>
    <w:rsid w:val="002F6CB7"/>
    <w:rsid w:val="002F7DD4"/>
    <w:rsid w:val="00303746"/>
    <w:rsid w:val="00303F29"/>
    <w:rsid w:val="00304116"/>
    <w:rsid w:val="00310EDC"/>
    <w:rsid w:val="00311BF7"/>
    <w:rsid w:val="00321733"/>
    <w:rsid w:val="00321DDF"/>
    <w:rsid w:val="00321EC0"/>
    <w:rsid w:val="003231EC"/>
    <w:rsid w:val="00326BDE"/>
    <w:rsid w:val="003318FA"/>
    <w:rsid w:val="00331925"/>
    <w:rsid w:val="003348EE"/>
    <w:rsid w:val="00337047"/>
    <w:rsid w:val="003371D4"/>
    <w:rsid w:val="00337261"/>
    <w:rsid w:val="00340ADE"/>
    <w:rsid w:val="00340E8E"/>
    <w:rsid w:val="00343144"/>
    <w:rsid w:val="0034673B"/>
    <w:rsid w:val="00352500"/>
    <w:rsid w:val="00355112"/>
    <w:rsid w:val="00361A2E"/>
    <w:rsid w:val="00362456"/>
    <w:rsid w:val="00370E18"/>
    <w:rsid w:val="00372DAB"/>
    <w:rsid w:val="00373D8A"/>
    <w:rsid w:val="003779D6"/>
    <w:rsid w:val="003851FA"/>
    <w:rsid w:val="00390FFC"/>
    <w:rsid w:val="003A180A"/>
    <w:rsid w:val="003A2032"/>
    <w:rsid w:val="003A4B55"/>
    <w:rsid w:val="003A7432"/>
    <w:rsid w:val="003C1BF5"/>
    <w:rsid w:val="003C38A1"/>
    <w:rsid w:val="003C3939"/>
    <w:rsid w:val="003C4D47"/>
    <w:rsid w:val="003C55DD"/>
    <w:rsid w:val="003D1C12"/>
    <w:rsid w:val="003D549C"/>
    <w:rsid w:val="003E22C5"/>
    <w:rsid w:val="003E32F3"/>
    <w:rsid w:val="003F0606"/>
    <w:rsid w:val="003F1108"/>
    <w:rsid w:val="003F3416"/>
    <w:rsid w:val="00402FEA"/>
    <w:rsid w:val="004054E2"/>
    <w:rsid w:val="00405F51"/>
    <w:rsid w:val="00410A55"/>
    <w:rsid w:val="00414087"/>
    <w:rsid w:val="0041427B"/>
    <w:rsid w:val="00416DBE"/>
    <w:rsid w:val="00437F3B"/>
    <w:rsid w:val="00442403"/>
    <w:rsid w:val="00444A5E"/>
    <w:rsid w:val="00446C8A"/>
    <w:rsid w:val="004476A9"/>
    <w:rsid w:val="00471D43"/>
    <w:rsid w:val="004742CF"/>
    <w:rsid w:val="004768D0"/>
    <w:rsid w:val="00477C33"/>
    <w:rsid w:val="00481A6B"/>
    <w:rsid w:val="00482B96"/>
    <w:rsid w:val="00487EAC"/>
    <w:rsid w:val="00490D25"/>
    <w:rsid w:val="00494593"/>
    <w:rsid w:val="004A5EA1"/>
    <w:rsid w:val="004B1F39"/>
    <w:rsid w:val="004B47D3"/>
    <w:rsid w:val="004C0FBA"/>
    <w:rsid w:val="004C1A02"/>
    <w:rsid w:val="004C2302"/>
    <w:rsid w:val="004C352A"/>
    <w:rsid w:val="004C4141"/>
    <w:rsid w:val="004C52CC"/>
    <w:rsid w:val="004C69B9"/>
    <w:rsid w:val="004D1D34"/>
    <w:rsid w:val="004D1FF1"/>
    <w:rsid w:val="004D36EC"/>
    <w:rsid w:val="004D50AD"/>
    <w:rsid w:val="004E0D60"/>
    <w:rsid w:val="004E23C7"/>
    <w:rsid w:val="004E2B75"/>
    <w:rsid w:val="004E7525"/>
    <w:rsid w:val="00501A98"/>
    <w:rsid w:val="00510021"/>
    <w:rsid w:val="005126DC"/>
    <w:rsid w:val="00512C13"/>
    <w:rsid w:val="0051321B"/>
    <w:rsid w:val="00514FA4"/>
    <w:rsid w:val="005151B4"/>
    <w:rsid w:val="0051597C"/>
    <w:rsid w:val="00522BE6"/>
    <w:rsid w:val="00522C1E"/>
    <w:rsid w:val="00535458"/>
    <w:rsid w:val="005369A9"/>
    <w:rsid w:val="005410FA"/>
    <w:rsid w:val="00544E9C"/>
    <w:rsid w:val="00545824"/>
    <w:rsid w:val="0055168F"/>
    <w:rsid w:val="00552455"/>
    <w:rsid w:val="00553D52"/>
    <w:rsid w:val="005549F1"/>
    <w:rsid w:val="00555D79"/>
    <w:rsid w:val="00556618"/>
    <w:rsid w:val="005709B5"/>
    <w:rsid w:val="00570A9C"/>
    <w:rsid w:val="0057280B"/>
    <w:rsid w:val="0058088E"/>
    <w:rsid w:val="005852B5"/>
    <w:rsid w:val="005859B9"/>
    <w:rsid w:val="00585E44"/>
    <w:rsid w:val="0059238B"/>
    <w:rsid w:val="00596001"/>
    <w:rsid w:val="005A1061"/>
    <w:rsid w:val="005A1D23"/>
    <w:rsid w:val="005A28B3"/>
    <w:rsid w:val="005A39DA"/>
    <w:rsid w:val="005A6C4C"/>
    <w:rsid w:val="005B0E58"/>
    <w:rsid w:val="005B39EA"/>
    <w:rsid w:val="005B4E85"/>
    <w:rsid w:val="005B6103"/>
    <w:rsid w:val="005C2DE4"/>
    <w:rsid w:val="005C50A7"/>
    <w:rsid w:val="005C52C4"/>
    <w:rsid w:val="005C6761"/>
    <w:rsid w:val="005D0F66"/>
    <w:rsid w:val="005D3DA1"/>
    <w:rsid w:val="005D75A9"/>
    <w:rsid w:val="005E1BD3"/>
    <w:rsid w:val="005E3271"/>
    <w:rsid w:val="005F177F"/>
    <w:rsid w:val="006017D7"/>
    <w:rsid w:val="00615C0F"/>
    <w:rsid w:val="00615C57"/>
    <w:rsid w:val="00616303"/>
    <w:rsid w:val="00622C86"/>
    <w:rsid w:val="00622EF6"/>
    <w:rsid w:val="0062394F"/>
    <w:rsid w:val="0063095C"/>
    <w:rsid w:val="00633B9B"/>
    <w:rsid w:val="00636106"/>
    <w:rsid w:val="00651516"/>
    <w:rsid w:val="006542A2"/>
    <w:rsid w:val="00656C88"/>
    <w:rsid w:val="00657975"/>
    <w:rsid w:val="00657B0D"/>
    <w:rsid w:val="00662536"/>
    <w:rsid w:val="006625DC"/>
    <w:rsid w:val="00662F47"/>
    <w:rsid w:val="006631BF"/>
    <w:rsid w:val="00675E8C"/>
    <w:rsid w:val="00677A03"/>
    <w:rsid w:val="00684AE3"/>
    <w:rsid w:val="00686756"/>
    <w:rsid w:val="00687FCE"/>
    <w:rsid w:val="00690F79"/>
    <w:rsid w:val="00695A5A"/>
    <w:rsid w:val="006960A6"/>
    <w:rsid w:val="00697D8C"/>
    <w:rsid w:val="006A2D77"/>
    <w:rsid w:val="006A34FB"/>
    <w:rsid w:val="006B4A50"/>
    <w:rsid w:val="006C3137"/>
    <w:rsid w:val="006D5450"/>
    <w:rsid w:val="006E2104"/>
    <w:rsid w:val="006E3A67"/>
    <w:rsid w:val="006E48FA"/>
    <w:rsid w:val="006F10F7"/>
    <w:rsid w:val="006F1C46"/>
    <w:rsid w:val="00700A0D"/>
    <w:rsid w:val="00712519"/>
    <w:rsid w:val="0071270C"/>
    <w:rsid w:val="0071475E"/>
    <w:rsid w:val="0071775F"/>
    <w:rsid w:val="00725763"/>
    <w:rsid w:val="007265A2"/>
    <w:rsid w:val="00737E54"/>
    <w:rsid w:val="00740035"/>
    <w:rsid w:val="007516FC"/>
    <w:rsid w:val="0075282A"/>
    <w:rsid w:val="00752A5F"/>
    <w:rsid w:val="00762BBA"/>
    <w:rsid w:val="007634C5"/>
    <w:rsid w:val="00766F1A"/>
    <w:rsid w:val="007742EB"/>
    <w:rsid w:val="0077444E"/>
    <w:rsid w:val="007744C4"/>
    <w:rsid w:val="00776624"/>
    <w:rsid w:val="00777536"/>
    <w:rsid w:val="00784277"/>
    <w:rsid w:val="00786437"/>
    <w:rsid w:val="007901B5"/>
    <w:rsid w:val="00790EA0"/>
    <w:rsid w:val="007922A6"/>
    <w:rsid w:val="0079250A"/>
    <w:rsid w:val="00795B1F"/>
    <w:rsid w:val="007A494A"/>
    <w:rsid w:val="007A4A86"/>
    <w:rsid w:val="007B3568"/>
    <w:rsid w:val="007C1712"/>
    <w:rsid w:val="007C415F"/>
    <w:rsid w:val="007C4966"/>
    <w:rsid w:val="007C58B3"/>
    <w:rsid w:val="007C6AD3"/>
    <w:rsid w:val="007D3CDE"/>
    <w:rsid w:val="007D6B94"/>
    <w:rsid w:val="007D7359"/>
    <w:rsid w:val="007D7B8F"/>
    <w:rsid w:val="007D7EDF"/>
    <w:rsid w:val="007E1D12"/>
    <w:rsid w:val="007E528D"/>
    <w:rsid w:val="007E5D3F"/>
    <w:rsid w:val="007E6599"/>
    <w:rsid w:val="007F1F72"/>
    <w:rsid w:val="007F2A71"/>
    <w:rsid w:val="007F56DC"/>
    <w:rsid w:val="007F5717"/>
    <w:rsid w:val="00801321"/>
    <w:rsid w:val="00802CBA"/>
    <w:rsid w:val="00807BCA"/>
    <w:rsid w:val="00814987"/>
    <w:rsid w:val="008153CE"/>
    <w:rsid w:val="00816ADB"/>
    <w:rsid w:val="008333CD"/>
    <w:rsid w:val="008336EA"/>
    <w:rsid w:val="008378BB"/>
    <w:rsid w:val="00843D7B"/>
    <w:rsid w:val="00844A61"/>
    <w:rsid w:val="008507AC"/>
    <w:rsid w:val="00855B26"/>
    <w:rsid w:val="00860BB5"/>
    <w:rsid w:val="00863EFE"/>
    <w:rsid w:val="008646FF"/>
    <w:rsid w:val="00864797"/>
    <w:rsid w:val="0088318E"/>
    <w:rsid w:val="00884EA7"/>
    <w:rsid w:val="00885183"/>
    <w:rsid w:val="0089297B"/>
    <w:rsid w:val="00894355"/>
    <w:rsid w:val="008A6E87"/>
    <w:rsid w:val="008B64FD"/>
    <w:rsid w:val="008B6BC3"/>
    <w:rsid w:val="008C162F"/>
    <w:rsid w:val="008C1FEE"/>
    <w:rsid w:val="008C7B33"/>
    <w:rsid w:val="008E0DD4"/>
    <w:rsid w:val="008E1B49"/>
    <w:rsid w:val="008E2B6E"/>
    <w:rsid w:val="008F0676"/>
    <w:rsid w:val="008F0990"/>
    <w:rsid w:val="008F3298"/>
    <w:rsid w:val="00904424"/>
    <w:rsid w:val="00911F0B"/>
    <w:rsid w:val="009165CE"/>
    <w:rsid w:val="009217BA"/>
    <w:rsid w:val="0092199B"/>
    <w:rsid w:val="00921F7F"/>
    <w:rsid w:val="009238AC"/>
    <w:rsid w:val="009272AD"/>
    <w:rsid w:val="00930731"/>
    <w:rsid w:val="00937A89"/>
    <w:rsid w:val="0094033B"/>
    <w:rsid w:val="00952F12"/>
    <w:rsid w:val="00957A54"/>
    <w:rsid w:val="009601B8"/>
    <w:rsid w:val="00960E60"/>
    <w:rsid w:val="0096222B"/>
    <w:rsid w:val="009633F7"/>
    <w:rsid w:val="00963AB5"/>
    <w:rsid w:val="00966C32"/>
    <w:rsid w:val="009730D2"/>
    <w:rsid w:val="0097610F"/>
    <w:rsid w:val="0099122D"/>
    <w:rsid w:val="0099183E"/>
    <w:rsid w:val="009A25C5"/>
    <w:rsid w:val="009B2CCA"/>
    <w:rsid w:val="009C5452"/>
    <w:rsid w:val="009C77BA"/>
    <w:rsid w:val="009D7AA5"/>
    <w:rsid w:val="009D7AE5"/>
    <w:rsid w:val="009E154E"/>
    <w:rsid w:val="009E21F2"/>
    <w:rsid w:val="009E7356"/>
    <w:rsid w:val="009F32D0"/>
    <w:rsid w:val="009F5FBF"/>
    <w:rsid w:val="00A0100D"/>
    <w:rsid w:val="00A0288F"/>
    <w:rsid w:val="00A10D84"/>
    <w:rsid w:val="00A15CE4"/>
    <w:rsid w:val="00A22F47"/>
    <w:rsid w:val="00A3575E"/>
    <w:rsid w:val="00A40564"/>
    <w:rsid w:val="00A4202E"/>
    <w:rsid w:val="00A45C3B"/>
    <w:rsid w:val="00A45FEB"/>
    <w:rsid w:val="00A460D8"/>
    <w:rsid w:val="00A51275"/>
    <w:rsid w:val="00A559B5"/>
    <w:rsid w:val="00A56425"/>
    <w:rsid w:val="00A6200F"/>
    <w:rsid w:val="00A63994"/>
    <w:rsid w:val="00A64560"/>
    <w:rsid w:val="00A73A68"/>
    <w:rsid w:val="00A758FD"/>
    <w:rsid w:val="00A812E2"/>
    <w:rsid w:val="00A870B5"/>
    <w:rsid w:val="00A96324"/>
    <w:rsid w:val="00AB284B"/>
    <w:rsid w:val="00AC0B06"/>
    <w:rsid w:val="00AC1B5E"/>
    <w:rsid w:val="00AC539A"/>
    <w:rsid w:val="00AC7CA6"/>
    <w:rsid w:val="00AD21C0"/>
    <w:rsid w:val="00AD2247"/>
    <w:rsid w:val="00AD34E5"/>
    <w:rsid w:val="00AD5C5D"/>
    <w:rsid w:val="00AD7EE8"/>
    <w:rsid w:val="00AE40FE"/>
    <w:rsid w:val="00AE59B9"/>
    <w:rsid w:val="00AF5DC3"/>
    <w:rsid w:val="00AF5E13"/>
    <w:rsid w:val="00AF7932"/>
    <w:rsid w:val="00AF7C38"/>
    <w:rsid w:val="00B02034"/>
    <w:rsid w:val="00B063CB"/>
    <w:rsid w:val="00B06D71"/>
    <w:rsid w:val="00B10C0D"/>
    <w:rsid w:val="00B236AC"/>
    <w:rsid w:val="00B36980"/>
    <w:rsid w:val="00B40C3A"/>
    <w:rsid w:val="00B43E1E"/>
    <w:rsid w:val="00B51AEB"/>
    <w:rsid w:val="00B54AB0"/>
    <w:rsid w:val="00B56C46"/>
    <w:rsid w:val="00B735FC"/>
    <w:rsid w:val="00B80482"/>
    <w:rsid w:val="00B827AC"/>
    <w:rsid w:val="00B9204C"/>
    <w:rsid w:val="00BA0170"/>
    <w:rsid w:val="00BA4742"/>
    <w:rsid w:val="00BA58CD"/>
    <w:rsid w:val="00BA66E9"/>
    <w:rsid w:val="00BB2799"/>
    <w:rsid w:val="00BB27CA"/>
    <w:rsid w:val="00BC3E58"/>
    <w:rsid w:val="00BD237C"/>
    <w:rsid w:val="00BD3703"/>
    <w:rsid w:val="00BE062A"/>
    <w:rsid w:val="00BE1D82"/>
    <w:rsid w:val="00BE23AB"/>
    <w:rsid w:val="00BE40BD"/>
    <w:rsid w:val="00BE619B"/>
    <w:rsid w:val="00BF0103"/>
    <w:rsid w:val="00BF3F0E"/>
    <w:rsid w:val="00BF57CA"/>
    <w:rsid w:val="00BF6AFB"/>
    <w:rsid w:val="00BF7945"/>
    <w:rsid w:val="00C00B0D"/>
    <w:rsid w:val="00C01BC8"/>
    <w:rsid w:val="00C058C5"/>
    <w:rsid w:val="00C0597E"/>
    <w:rsid w:val="00C10492"/>
    <w:rsid w:val="00C108AE"/>
    <w:rsid w:val="00C21913"/>
    <w:rsid w:val="00C21FFE"/>
    <w:rsid w:val="00C2471D"/>
    <w:rsid w:val="00C27592"/>
    <w:rsid w:val="00C31075"/>
    <w:rsid w:val="00C31413"/>
    <w:rsid w:val="00C339F9"/>
    <w:rsid w:val="00C417E7"/>
    <w:rsid w:val="00C42244"/>
    <w:rsid w:val="00C42685"/>
    <w:rsid w:val="00C4281C"/>
    <w:rsid w:val="00C53992"/>
    <w:rsid w:val="00C54F6B"/>
    <w:rsid w:val="00C56519"/>
    <w:rsid w:val="00C64A0F"/>
    <w:rsid w:val="00C65E62"/>
    <w:rsid w:val="00C743CC"/>
    <w:rsid w:val="00C96713"/>
    <w:rsid w:val="00CA1D52"/>
    <w:rsid w:val="00CA280E"/>
    <w:rsid w:val="00CA2F68"/>
    <w:rsid w:val="00CA48E6"/>
    <w:rsid w:val="00CA4A6B"/>
    <w:rsid w:val="00CB0170"/>
    <w:rsid w:val="00CB0343"/>
    <w:rsid w:val="00CB2012"/>
    <w:rsid w:val="00CC1481"/>
    <w:rsid w:val="00CD3337"/>
    <w:rsid w:val="00CD7A91"/>
    <w:rsid w:val="00CF085A"/>
    <w:rsid w:val="00CF3F2E"/>
    <w:rsid w:val="00CF7906"/>
    <w:rsid w:val="00D02650"/>
    <w:rsid w:val="00D03794"/>
    <w:rsid w:val="00D04DF4"/>
    <w:rsid w:val="00D05AD8"/>
    <w:rsid w:val="00D12A7F"/>
    <w:rsid w:val="00D1369E"/>
    <w:rsid w:val="00D14958"/>
    <w:rsid w:val="00D17329"/>
    <w:rsid w:val="00D25211"/>
    <w:rsid w:val="00D57DD1"/>
    <w:rsid w:val="00D612A0"/>
    <w:rsid w:val="00D62AD6"/>
    <w:rsid w:val="00D66E49"/>
    <w:rsid w:val="00D70256"/>
    <w:rsid w:val="00D72BE8"/>
    <w:rsid w:val="00D7518B"/>
    <w:rsid w:val="00D768B3"/>
    <w:rsid w:val="00D76D26"/>
    <w:rsid w:val="00D86ED5"/>
    <w:rsid w:val="00D91CED"/>
    <w:rsid w:val="00D93519"/>
    <w:rsid w:val="00D958A8"/>
    <w:rsid w:val="00DA4A1F"/>
    <w:rsid w:val="00DA7A8B"/>
    <w:rsid w:val="00DB33D7"/>
    <w:rsid w:val="00DB7A77"/>
    <w:rsid w:val="00DC31DC"/>
    <w:rsid w:val="00DC3D4D"/>
    <w:rsid w:val="00DC5BAB"/>
    <w:rsid w:val="00DC5E47"/>
    <w:rsid w:val="00DD167B"/>
    <w:rsid w:val="00DD20EE"/>
    <w:rsid w:val="00DD2B0F"/>
    <w:rsid w:val="00DD30C7"/>
    <w:rsid w:val="00DD5766"/>
    <w:rsid w:val="00DD5CEA"/>
    <w:rsid w:val="00DD5D7B"/>
    <w:rsid w:val="00DF3B50"/>
    <w:rsid w:val="00DF4CB3"/>
    <w:rsid w:val="00E049C8"/>
    <w:rsid w:val="00E049F5"/>
    <w:rsid w:val="00E14D11"/>
    <w:rsid w:val="00E22207"/>
    <w:rsid w:val="00E24156"/>
    <w:rsid w:val="00E269C9"/>
    <w:rsid w:val="00E34CEA"/>
    <w:rsid w:val="00E43338"/>
    <w:rsid w:val="00E45F28"/>
    <w:rsid w:val="00E61428"/>
    <w:rsid w:val="00E61A8B"/>
    <w:rsid w:val="00E61DC1"/>
    <w:rsid w:val="00E645B0"/>
    <w:rsid w:val="00E66970"/>
    <w:rsid w:val="00E72D7F"/>
    <w:rsid w:val="00E73023"/>
    <w:rsid w:val="00E731E1"/>
    <w:rsid w:val="00E73C3F"/>
    <w:rsid w:val="00E770A7"/>
    <w:rsid w:val="00E8131B"/>
    <w:rsid w:val="00E81E68"/>
    <w:rsid w:val="00E8247F"/>
    <w:rsid w:val="00E84EE8"/>
    <w:rsid w:val="00E94B13"/>
    <w:rsid w:val="00E96C0F"/>
    <w:rsid w:val="00EA6C4E"/>
    <w:rsid w:val="00EB0196"/>
    <w:rsid w:val="00EB0D54"/>
    <w:rsid w:val="00EB1621"/>
    <w:rsid w:val="00EB3D2A"/>
    <w:rsid w:val="00EB4B84"/>
    <w:rsid w:val="00EC020B"/>
    <w:rsid w:val="00EC1C0C"/>
    <w:rsid w:val="00EC2EC9"/>
    <w:rsid w:val="00ED1B93"/>
    <w:rsid w:val="00ED4354"/>
    <w:rsid w:val="00EE6953"/>
    <w:rsid w:val="00EF0CCA"/>
    <w:rsid w:val="00EF11E8"/>
    <w:rsid w:val="00EF3122"/>
    <w:rsid w:val="00EF6472"/>
    <w:rsid w:val="00F002BE"/>
    <w:rsid w:val="00F00533"/>
    <w:rsid w:val="00F0446E"/>
    <w:rsid w:val="00F04A49"/>
    <w:rsid w:val="00F05A11"/>
    <w:rsid w:val="00F10B34"/>
    <w:rsid w:val="00F170D8"/>
    <w:rsid w:val="00F24733"/>
    <w:rsid w:val="00F3048B"/>
    <w:rsid w:val="00F325D3"/>
    <w:rsid w:val="00F376F4"/>
    <w:rsid w:val="00F43901"/>
    <w:rsid w:val="00F45A9D"/>
    <w:rsid w:val="00F463AF"/>
    <w:rsid w:val="00F47AF2"/>
    <w:rsid w:val="00F511E0"/>
    <w:rsid w:val="00F5469E"/>
    <w:rsid w:val="00F55AD6"/>
    <w:rsid w:val="00F62245"/>
    <w:rsid w:val="00F64079"/>
    <w:rsid w:val="00F7452D"/>
    <w:rsid w:val="00F76523"/>
    <w:rsid w:val="00F83B48"/>
    <w:rsid w:val="00F9358A"/>
    <w:rsid w:val="00F935A9"/>
    <w:rsid w:val="00F96B1F"/>
    <w:rsid w:val="00F97AFA"/>
    <w:rsid w:val="00FA47B2"/>
    <w:rsid w:val="00FA6B9C"/>
    <w:rsid w:val="00FB2733"/>
    <w:rsid w:val="00FB6B3A"/>
    <w:rsid w:val="00FC012E"/>
    <w:rsid w:val="00FC56DC"/>
    <w:rsid w:val="00FC6BA8"/>
    <w:rsid w:val="00FC75BD"/>
    <w:rsid w:val="00FD3741"/>
    <w:rsid w:val="00FD46D4"/>
    <w:rsid w:val="00FE5534"/>
    <w:rsid w:val="00FE58FE"/>
    <w:rsid w:val="00FE7496"/>
    <w:rsid w:val="00FF23BD"/>
    <w:rsid w:val="00FF66AA"/>
    <w:rsid w:val="00FF67C4"/>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locked="1" w:semiHidden="0" w:uiPriority="0"/>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7A91"/>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A45FEB"/>
    <w:pPr>
      <w:keepNext/>
      <w:outlineLvl w:val="0"/>
    </w:pPr>
    <w:rPr>
      <w:sz w:val="20"/>
      <w:szCs w:val="20"/>
      <w:u w:val="single"/>
      <w:lang w:eastAsia="en-GB"/>
    </w:rPr>
  </w:style>
  <w:style w:type="paragraph" w:styleId="Heading3">
    <w:name w:val="heading 3"/>
    <w:basedOn w:val="Normal"/>
    <w:next w:val="Normal"/>
    <w:link w:val="Heading3Char"/>
    <w:uiPriority w:val="99"/>
    <w:qFormat/>
    <w:rsid w:val="00352500"/>
    <w:pPr>
      <w:keepNext/>
      <w:keepLines/>
      <w:spacing w:before="200"/>
      <w:outlineLvl w:val="2"/>
    </w:pPr>
    <w:rPr>
      <w:rFonts w:ascii="Cambria" w:hAnsi="Cambria"/>
      <w:b/>
      <w:bCs/>
      <w:color w:val="4F81BD"/>
      <w:sz w:val="20"/>
      <w:szCs w:val="20"/>
      <w:lang w:eastAsia="en-GB"/>
    </w:rPr>
  </w:style>
  <w:style w:type="paragraph" w:styleId="Heading7">
    <w:name w:val="heading 7"/>
    <w:basedOn w:val="Normal"/>
    <w:next w:val="Normal"/>
    <w:link w:val="Heading7Char"/>
    <w:uiPriority w:val="99"/>
    <w:qFormat/>
    <w:rsid w:val="00352500"/>
    <w:pPr>
      <w:keepNext/>
      <w:keepLines/>
      <w:spacing w:before="20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9"/>
    <w:qFormat/>
    <w:rsid w:val="00352500"/>
    <w:pPr>
      <w:keepNext/>
      <w:keepLines/>
      <w:spacing w:before="200"/>
      <w:outlineLvl w:val="7"/>
    </w:pPr>
    <w:rPr>
      <w:rFonts w:ascii="Cambria" w:hAnsi="Cambria"/>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FEB"/>
    <w:rPr>
      <w:rFonts w:ascii="Times New Roman" w:hAnsi="Times New Roman" w:cs="Times New Roman"/>
      <w:sz w:val="20"/>
      <w:u w:val="single"/>
    </w:rPr>
  </w:style>
  <w:style w:type="character" w:customStyle="1" w:styleId="Heading3Char">
    <w:name w:val="Heading 3 Char"/>
    <w:basedOn w:val="DefaultParagraphFont"/>
    <w:link w:val="Heading3"/>
    <w:uiPriority w:val="99"/>
    <w:semiHidden/>
    <w:locked/>
    <w:rsid w:val="00352500"/>
    <w:rPr>
      <w:rFonts w:ascii="Cambria" w:hAnsi="Cambria" w:cs="Times New Roman"/>
      <w:b/>
      <w:color w:val="4F81BD"/>
      <w:sz w:val="20"/>
    </w:rPr>
  </w:style>
  <w:style w:type="character" w:customStyle="1" w:styleId="Heading7Char">
    <w:name w:val="Heading 7 Char"/>
    <w:basedOn w:val="DefaultParagraphFont"/>
    <w:link w:val="Heading7"/>
    <w:uiPriority w:val="99"/>
    <w:semiHidden/>
    <w:locked/>
    <w:rsid w:val="00352500"/>
    <w:rPr>
      <w:rFonts w:ascii="Cambria" w:hAnsi="Cambria" w:cs="Times New Roman"/>
      <w:i/>
      <w:color w:val="404040"/>
      <w:sz w:val="20"/>
    </w:rPr>
  </w:style>
  <w:style w:type="character" w:customStyle="1" w:styleId="Heading8Char">
    <w:name w:val="Heading 8 Char"/>
    <w:basedOn w:val="DefaultParagraphFont"/>
    <w:link w:val="Heading8"/>
    <w:uiPriority w:val="99"/>
    <w:semiHidden/>
    <w:locked/>
    <w:rsid w:val="00352500"/>
    <w:rPr>
      <w:rFonts w:ascii="Cambria" w:hAnsi="Cambria" w:cs="Times New Roman"/>
      <w:color w:val="404040"/>
      <w:sz w:val="20"/>
    </w:rPr>
  </w:style>
  <w:style w:type="paragraph" w:styleId="BodyTextIndent">
    <w:name w:val="Body Text Indent"/>
    <w:basedOn w:val="Normal"/>
    <w:link w:val="BodyTextIndentChar"/>
    <w:uiPriority w:val="99"/>
    <w:rsid w:val="00A45FEB"/>
    <w:pPr>
      <w:spacing w:line="360" w:lineRule="auto"/>
      <w:ind w:firstLine="720"/>
    </w:pPr>
    <w:rPr>
      <w:sz w:val="20"/>
      <w:szCs w:val="20"/>
      <w:lang w:eastAsia="en-GB"/>
    </w:rPr>
  </w:style>
  <w:style w:type="character" w:customStyle="1" w:styleId="BodyTextIndentChar">
    <w:name w:val="Body Text Indent Char"/>
    <w:basedOn w:val="DefaultParagraphFont"/>
    <w:link w:val="BodyTextIndent"/>
    <w:uiPriority w:val="99"/>
    <w:locked/>
    <w:rsid w:val="00A45FEB"/>
    <w:rPr>
      <w:rFonts w:ascii="Times New Roman" w:hAnsi="Times New Roman" w:cs="Times New Roman"/>
      <w:sz w:val="20"/>
    </w:rPr>
  </w:style>
  <w:style w:type="paragraph" w:styleId="BalloonText">
    <w:name w:val="Balloon Text"/>
    <w:basedOn w:val="Normal"/>
    <w:link w:val="BalloonTextChar"/>
    <w:uiPriority w:val="99"/>
    <w:semiHidden/>
    <w:rsid w:val="00352500"/>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352500"/>
    <w:rPr>
      <w:rFonts w:ascii="Tahoma" w:hAnsi="Tahoma" w:cs="Times New Roman"/>
      <w:sz w:val="16"/>
    </w:rPr>
  </w:style>
  <w:style w:type="paragraph" w:styleId="Header">
    <w:name w:val="header"/>
    <w:basedOn w:val="Normal"/>
    <w:link w:val="HeaderChar"/>
    <w:uiPriority w:val="99"/>
    <w:rsid w:val="00352500"/>
    <w:pPr>
      <w:tabs>
        <w:tab w:val="center" w:pos="4153"/>
        <w:tab w:val="right" w:pos="8306"/>
      </w:tabs>
    </w:pPr>
    <w:rPr>
      <w:sz w:val="20"/>
      <w:szCs w:val="20"/>
      <w:lang w:eastAsia="en-GB"/>
    </w:rPr>
  </w:style>
  <w:style w:type="character" w:customStyle="1" w:styleId="HeaderChar">
    <w:name w:val="Header Char"/>
    <w:basedOn w:val="DefaultParagraphFont"/>
    <w:link w:val="Header"/>
    <w:uiPriority w:val="99"/>
    <w:locked/>
    <w:rsid w:val="00352500"/>
    <w:rPr>
      <w:rFonts w:ascii="Times New Roman" w:hAnsi="Times New Roman" w:cs="Times New Roman"/>
      <w:sz w:val="20"/>
    </w:rPr>
  </w:style>
  <w:style w:type="character" w:styleId="PageNumber">
    <w:name w:val="page number"/>
    <w:basedOn w:val="DefaultParagraphFont"/>
    <w:uiPriority w:val="99"/>
    <w:rsid w:val="00352500"/>
    <w:rPr>
      <w:rFonts w:cs="Times New Roman"/>
    </w:rPr>
  </w:style>
  <w:style w:type="character" w:styleId="Hyperlink">
    <w:name w:val="Hyperlink"/>
    <w:basedOn w:val="DefaultParagraphFont"/>
    <w:uiPriority w:val="99"/>
    <w:rsid w:val="00352500"/>
    <w:rPr>
      <w:rFonts w:cs="Times New Roman"/>
      <w:color w:val="0000FF"/>
      <w:u w:val="single"/>
    </w:rPr>
  </w:style>
  <w:style w:type="paragraph" w:styleId="Footer">
    <w:name w:val="footer"/>
    <w:basedOn w:val="Normal"/>
    <w:link w:val="FooterChar"/>
    <w:uiPriority w:val="99"/>
    <w:rsid w:val="00352500"/>
    <w:pPr>
      <w:tabs>
        <w:tab w:val="center" w:pos="4513"/>
        <w:tab w:val="right" w:pos="9026"/>
      </w:tabs>
    </w:pPr>
    <w:rPr>
      <w:sz w:val="20"/>
      <w:szCs w:val="20"/>
    </w:rPr>
  </w:style>
  <w:style w:type="character" w:customStyle="1" w:styleId="FooterChar">
    <w:name w:val="Footer Char"/>
    <w:basedOn w:val="DefaultParagraphFont"/>
    <w:link w:val="Footer"/>
    <w:uiPriority w:val="99"/>
    <w:locked/>
    <w:rsid w:val="00352500"/>
    <w:rPr>
      <w:rFonts w:ascii="Times New Roman" w:hAnsi="Times New Roman" w:cs="Times New Roman"/>
      <w:lang w:eastAsia="en-US"/>
    </w:rPr>
  </w:style>
  <w:style w:type="character" w:customStyle="1" w:styleId="slug-doi">
    <w:name w:val="slug-doi"/>
    <w:basedOn w:val="DefaultParagraphFont"/>
    <w:uiPriority w:val="99"/>
    <w:rsid w:val="00352500"/>
    <w:rPr>
      <w:rFonts w:cs="Times New Roman"/>
    </w:rPr>
  </w:style>
  <w:style w:type="character" w:customStyle="1" w:styleId="labelwrapper">
    <w:name w:val="labelwrapper"/>
    <w:basedOn w:val="DefaultParagraphFont"/>
    <w:uiPriority w:val="99"/>
    <w:rsid w:val="00352500"/>
    <w:rPr>
      <w:rFonts w:cs="Times New Roman"/>
    </w:rPr>
  </w:style>
  <w:style w:type="paragraph" w:styleId="NormalWeb">
    <w:name w:val="Normal (Web)"/>
    <w:basedOn w:val="Normal"/>
    <w:uiPriority w:val="99"/>
    <w:rsid w:val="00352500"/>
    <w:pPr>
      <w:spacing w:before="100" w:beforeAutospacing="1" w:after="100" w:afterAutospacing="1"/>
    </w:pPr>
    <w:rPr>
      <w:lang w:eastAsia="en-GB"/>
    </w:rPr>
  </w:style>
  <w:style w:type="paragraph" w:customStyle="1" w:styleId="meanings-body">
    <w:name w:val="meanings-body"/>
    <w:basedOn w:val="Normal"/>
    <w:uiPriority w:val="99"/>
    <w:rsid w:val="00352500"/>
    <w:pPr>
      <w:spacing w:before="100" w:beforeAutospacing="1" w:after="100" w:afterAutospacing="1" w:line="432" w:lineRule="auto"/>
      <w:ind w:left="430"/>
    </w:pPr>
    <w:rPr>
      <w:sz w:val="19"/>
      <w:szCs w:val="19"/>
      <w:lang w:eastAsia="en-GB"/>
    </w:rPr>
  </w:style>
  <w:style w:type="character" w:styleId="CommentReference">
    <w:name w:val="annotation reference"/>
    <w:basedOn w:val="DefaultParagraphFont"/>
    <w:uiPriority w:val="99"/>
    <w:rsid w:val="00370E18"/>
    <w:rPr>
      <w:rFonts w:cs="Times New Roman"/>
      <w:sz w:val="16"/>
    </w:rPr>
  </w:style>
  <w:style w:type="paragraph" w:styleId="CommentText">
    <w:name w:val="annotation text"/>
    <w:basedOn w:val="Normal"/>
    <w:link w:val="CommentTextChar"/>
    <w:uiPriority w:val="99"/>
    <w:rsid w:val="00370E18"/>
    <w:rPr>
      <w:sz w:val="20"/>
      <w:szCs w:val="20"/>
    </w:rPr>
  </w:style>
  <w:style w:type="character" w:customStyle="1" w:styleId="CommentTextChar">
    <w:name w:val="Comment Text Char"/>
    <w:basedOn w:val="DefaultParagraphFont"/>
    <w:link w:val="CommentText"/>
    <w:uiPriority w:val="99"/>
    <w:locked/>
    <w:rsid w:val="00370E18"/>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sid w:val="00370E18"/>
    <w:rPr>
      <w:b/>
      <w:bCs/>
    </w:rPr>
  </w:style>
  <w:style w:type="character" w:customStyle="1" w:styleId="CommentSubjectChar">
    <w:name w:val="Comment Subject Char"/>
    <w:basedOn w:val="CommentTextChar"/>
    <w:link w:val="CommentSubject"/>
    <w:uiPriority w:val="99"/>
    <w:locked/>
    <w:rsid w:val="00370E18"/>
    <w:rPr>
      <w:rFonts w:ascii="Times New Roman" w:hAnsi="Times New Roman" w:cs="Times New Roman"/>
      <w:b/>
      <w:lang w:eastAsia="en-US"/>
    </w:rPr>
  </w:style>
  <w:style w:type="paragraph" w:styleId="Revision">
    <w:name w:val="Revision"/>
    <w:hidden/>
    <w:uiPriority w:val="99"/>
    <w:rsid w:val="00370E18"/>
    <w:rPr>
      <w:rFonts w:ascii="Times New Roman" w:eastAsia="Times New Roman" w:hAnsi="Times New Roman"/>
      <w:sz w:val="24"/>
      <w:szCs w:val="24"/>
      <w:lang w:eastAsia="en-US"/>
    </w:rPr>
  </w:style>
  <w:style w:type="paragraph" w:styleId="DocumentMap">
    <w:name w:val="Document Map"/>
    <w:basedOn w:val="Normal"/>
    <w:link w:val="DocumentMapChar"/>
    <w:uiPriority w:val="99"/>
    <w:rsid w:val="004D50AD"/>
    <w:rPr>
      <w:rFonts w:ascii="Lucida Grande" w:hAnsi="Lucida Grande" w:cs="Lucida Grande"/>
    </w:rPr>
  </w:style>
  <w:style w:type="character" w:customStyle="1" w:styleId="DocumentMapChar">
    <w:name w:val="Document Map Char"/>
    <w:basedOn w:val="DefaultParagraphFont"/>
    <w:link w:val="DocumentMap"/>
    <w:uiPriority w:val="99"/>
    <w:locked/>
    <w:rsid w:val="004D50AD"/>
    <w:rPr>
      <w:rFonts w:ascii="Lucida Grande" w:hAnsi="Lucida Grande" w:cs="Lucida Grande"/>
      <w:sz w:val="24"/>
      <w:szCs w:val="24"/>
      <w:lang w:val="en-GB"/>
    </w:rPr>
  </w:style>
  <w:style w:type="character" w:styleId="HTMLCite">
    <w:name w:val="HTML Cite"/>
    <w:basedOn w:val="DefaultParagraphFont"/>
    <w:uiPriority w:val="99"/>
    <w:rsid w:val="00CB034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locked="1" w:semiHidden="0" w:uiPriority="0"/>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7A91"/>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A45FEB"/>
    <w:pPr>
      <w:keepNext/>
      <w:outlineLvl w:val="0"/>
    </w:pPr>
    <w:rPr>
      <w:sz w:val="20"/>
      <w:szCs w:val="20"/>
      <w:u w:val="single"/>
      <w:lang w:eastAsia="en-GB"/>
    </w:rPr>
  </w:style>
  <w:style w:type="paragraph" w:styleId="Heading3">
    <w:name w:val="heading 3"/>
    <w:basedOn w:val="Normal"/>
    <w:next w:val="Normal"/>
    <w:link w:val="Heading3Char"/>
    <w:uiPriority w:val="99"/>
    <w:qFormat/>
    <w:rsid w:val="00352500"/>
    <w:pPr>
      <w:keepNext/>
      <w:keepLines/>
      <w:spacing w:before="200"/>
      <w:outlineLvl w:val="2"/>
    </w:pPr>
    <w:rPr>
      <w:rFonts w:ascii="Cambria" w:hAnsi="Cambria"/>
      <w:b/>
      <w:bCs/>
      <w:color w:val="4F81BD"/>
      <w:sz w:val="20"/>
      <w:szCs w:val="20"/>
      <w:lang w:eastAsia="en-GB"/>
    </w:rPr>
  </w:style>
  <w:style w:type="paragraph" w:styleId="Heading7">
    <w:name w:val="heading 7"/>
    <w:basedOn w:val="Normal"/>
    <w:next w:val="Normal"/>
    <w:link w:val="Heading7Char"/>
    <w:uiPriority w:val="99"/>
    <w:qFormat/>
    <w:rsid w:val="00352500"/>
    <w:pPr>
      <w:keepNext/>
      <w:keepLines/>
      <w:spacing w:before="20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9"/>
    <w:qFormat/>
    <w:rsid w:val="00352500"/>
    <w:pPr>
      <w:keepNext/>
      <w:keepLines/>
      <w:spacing w:before="200"/>
      <w:outlineLvl w:val="7"/>
    </w:pPr>
    <w:rPr>
      <w:rFonts w:ascii="Cambria" w:hAnsi="Cambria"/>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FEB"/>
    <w:rPr>
      <w:rFonts w:ascii="Times New Roman" w:hAnsi="Times New Roman" w:cs="Times New Roman"/>
      <w:sz w:val="20"/>
      <w:u w:val="single"/>
    </w:rPr>
  </w:style>
  <w:style w:type="character" w:customStyle="1" w:styleId="Heading3Char">
    <w:name w:val="Heading 3 Char"/>
    <w:basedOn w:val="DefaultParagraphFont"/>
    <w:link w:val="Heading3"/>
    <w:uiPriority w:val="99"/>
    <w:semiHidden/>
    <w:locked/>
    <w:rsid w:val="00352500"/>
    <w:rPr>
      <w:rFonts w:ascii="Cambria" w:hAnsi="Cambria" w:cs="Times New Roman"/>
      <w:b/>
      <w:color w:val="4F81BD"/>
      <w:sz w:val="20"/>
    </w:rPr>
  </w:style>
  <w:style w:type="character" w:customStyle="1" w:styleId="Heading7Char">
    <w:name w:val="Heading 7 Char"/>
    <w:basedOn w:val="DefaultParagraphFont"/>
    <w:link w:val="Heading7"/>
    <w:uiPriority w:val="99"/>
    <w:semiHidden/>
    <w:locked/>
    <w:rsid w:val="00352500"/>
    <w:rPr>
      <w:rFonts w:ascii="Cambria" w:hAnsi="Cambria" w:cs="Times New Roman"/>
      <w:i/>
      <w:color w:val="404040"/>
      <w:sz w:val="20"/>
    </w:rPr>
  </w:style>
  <w:style w:type="character" w:customStyle="1" w:styleId="Heading8Char">
    <w:name w:val="Heading 8 Char"/>
    <w:basedOn w:val="DefaultParagraphFont"/>
    <w:link w:val="Heading8"/>
    <w:uiPriority w:val="99"/>
    <w:semiHidden/>
    <w:locked/>
    <w:rsid w:val="00352500"/>
    <w:rPr>
      <w:rFonts w:ascii="Cambria" w:hAnsi="Cambria" w:cs="Times New Roman"/>
      <w:color w:val="404040"/>
      <w:sz w:val="20"/>
    </w:rPr>
  </w:style>
  <w:style w:type="paragraph" w:styleId="BodyTextIndent">
    <w:name w:val="Body Text Indent"/>
    <w:basedOn w:val="Normal"/>
    <w:link w:val="BodyTextIndentChar"/>
    <w:uiPriority w:val="99"/>
    <w:rsid w:val="00A45FEB"/>
    <w:pPr>
      <w:spacing w:line="360" w:lineRule="auto"/>
      <w:ind w:firstLine="720"/>
    </w:pPr>
    <w:rPr>
      <w:sz w:val="20"/>
      <w:szCs w:val="20"/>
      <w:lang w:eastAsia="en-GB"/>
    </w:rPr>
  </w:style>
  <w:style w:type="character" w:customStyle="1" w:styleId="BodyTextIndentChar">
    <w:name w:val="Body Text Indent Char"/>
    <w:basedOn w:val="DefaultParagraphFont"/>
    <w:link w:val="BodyTextIndent"/>
    <w:uiPriority w:val="99"/>
    <w:locked/>
    <w:rsid w:val="00A45FEB"/>
    <w:rPr>
      <w:rFonts w:ascii="Times New Roman" w:hAnsi="Times New Roman" w:cs="Times New Roman"/>
      <w:sz w:val="20"/>
    </w:rPr>
  </w:style>
  <w:style w:type="paragraph" w:styleId="BalloonText">
    <w:name w:val="Balloon Text"/>
    <w:basedOn w:val="Normal"/>
    <w:link w:val="BalloonTextChar"/>
    <w:uiPriority w:val="99"/>
    <w:semiHidden/>
    <w:rsid w:val="00352500"/>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352500"/>
    <w:rPr>
      <w:rFonts w:ascii="Tahoma" w:hAnsi="Tahoma" w:cs="Times New Roman"/>
      <w:sz w:val="16"/>
    </w:rPr>
  </w:style>
  <w:style w:type="paragraph" w:styleId="Header">
    <w:name w:val="header"/>
    <w:basedOn w:val="Normal"/>
    <w:link w:val="HeaderChar"/>
    <w:uiPriority w:val="99"/>
    <w:rsid w:val="00352500"/>
    <w:pPr>
      <w:tabs>
        <w:tab w:val="center" w:pos="4153"/>
        <w:tab w:val="right" w:pos="8306"/>
      </w:tabs>
    </w:pPr>
    <w:rPr>
      <w:sz w:val="20"/>
      <w:szCs w:val="20"/>
      <w:lang w:eastAsia="en-GB"/>
    </w:rPr>
  </w:style>
  <w:style w:type="character" w:customStyle="1" w:styleId="HeaderChar">
    <w:name w:val="Header Char"/>
    <w:basedOn w:val="DefaultParagraphFont"/>
    <w:link w:val="Header"/>
    <w:uiPriority w:val="99"/>
    <w:locked/>
    <w:rsid w:val="00352500"/>
    <w:rPr>
      <w:rFonts w:ascii="Times New Roman" w:hAnsi="Times New Roman" w:cs="Times New Roman"/>
      <w:sz w:val="20"/>
    </w:rPr>
  </w:style>
  <w:style w:type="character" w:styleId="PageNumber">
    <w:name w:val="page number"/>
    <w:basedOn w:val="DefaultParagraphFont"/>
    <w:uiPriority w:val="99"/>
    <w:rsid w:val="00352500"/>
    <w:rPr>
      <w:rFonts w:cs="Times New Roman"/>
    </w:rPr>
  </w:style>
  <w:style w:type="character" w:styleId="Hyperlink">
    <w:name w:val="Hyperlink"/>
    <w:basedOn w:val="DefaultParagraphFont"/>
    <w:uiPriority w:val="99"/>
    <w:rsid w:val="00352500"/>
    <w:rPr>
      <w:rFonts w:cs="Times New Roman"/>
      <w:color w:val="0000FF"/>
      <w:u w:val="single"/>
    </w:rPr>
  </w:style>
  <w:style w:type="paragraph" w:styleId="Footer">
    <w:name w:val="footer"/>
    <w:basedOn w:val="Normal"/>
    <w:link w:val="FooterChar"/>
    <w:uiPriority w:val="99"/>
    <w:rsid w:val="00352500"/>
    <w:pPr>
      <w:tabs>
        <w:tab w:val="center" w:pos="4513"/>
        <w:tab w:val="right" w:pos="9026"/>
      </w:tabs>
    </w:pPr>
    <w:rPr>
      <w:sz w:val="20"/>
      <w:szCs w:val="20"/>
    </w:rPr>
  </w:style>
  <w:style w:type="character" w:customStyle="1" w:styleId="FooterChar">
    <w:name w:val="Footer Char"/>
    <w:basedOn w:val="DefaultParagraphFont"/>
    <w:link w:val="Footer"/>
    <w:uiPriority w:val="99"/>
    <w:locked/>
    <w:rsid w:val="00352500"/>
    <w:rPr>
      <w:rFonts w:ascii="Times New Roman" w:hAnsi="Times New Roman" w:cs="Times New Roman"/>
      <w:lang w:eastAsia="en-US"/>
    </w:rPr>
  </w:style>
  <w:style w:type="character" w:customStyle="1" w:styleId="slug-doi">
    <w:name w:val="slug-doi"/>
    <w:basedOn w:val="DefaultParagraphFont"/>
    <w:uiPriority w:val="99"/>
    <w:rsid w:val="00352500"/>
    <w:rPr>
      <w:rFonts w:cs="Times New Roman"/>
    </w:rPr>
  </w:style>
  <w:style w:type="character" w:customStyle="1" w:styleId="labelwrapper">
    <w:name w:val="labelwrapper"/>
    <w:basedOn w:val="DefaultParagraphFont"/>
    <w:uiPriority w:val="99"/>
    <w:rsid w:val="00352500"/>
    <w:rPr>
      <w:rFonts w:cs="Times New Roman"/>
    </w:rPr>
  </w:style>
  <w:style w:type="paragraph" w:styleId="NormalWeb">
    <w:name w:val="Normal (Web)"/>
    <w:basedOn w:val="Normal"/>
    <w:uiPriority w:val="99"/>
    <w:rsid w:val="00352500"/>
    <w:pPr>
      <w:spacing w:before="100" w:beforeAutospacing="1" w:after="100" w:afterAutospacing="1"/>
    </w:pPr>
    <w:rPr>
      <w:lang w:eastAsia="en-GB"/>
    </w:rPr>
  </w:style>
  <w:style w:type="paragraph" w:customStyle="1" w:styleId="meanings-body">
    <w:name w:val="meanings-body"/>
    <w:basedOn w:val="Normal"/>
    <w:uiPriority w:val="99"/>
    <w:rsid w:val="00352500"/>
    <w:pPr>
      <w:spacing w:before="100" w:beforeAutospacing="1" w:after="100" w:afterAutospacing="1" w:line="432" w:lineRule="auto"/>
      <w:ind w:left="430"/>
    </w:pPr>
    <w:rPr>
      <w:sz w:val="19"/>
      <w:szCs w:val="19"/>
      <w:lang w:eastAsia="en-GB"/>
    </w:rPr>
  </w:style>
  <w:style w:type="character" w:styleId="CommentReference">
    <w:name w:val="annotation reference"/>
    <w:basedOn w:val="DefaultParagraphFont"/>
    <w:uiPriority w:val="99"/>
    <w:rsid w:val="00370E18"/>
    <w:rPr>
      <w:rFonts w:cs="Times New Roman"/>
      <w:sz w:val="16"/>
    </w:rPr>
  </w:style>
  <w:style w:type="paragraph" w:styleId="CommentText">
    <w:name w:val="annotation text"/>
    <w:basedOn w:val="Normal"/>
    <w:link w:val="CommentTextChar"/>
    <w:uiPriority w:val="99"/>
    <w:rsid w:val="00370E18"/>
    <w:rPr>
      <w:sz w:val="20"/>
      <w:szCs w:val="20"/>
    </w:rPr>
  </w:style>
  <w:style w:type="character" w:customStyle="1" w:styleId="CommentTextChar">
    <w:name w:val="Comment Text Char"/>
    <w:basedOn w:val="DefaultParagraphFont"/>
    <w:link w:val="CommentText"/>
    <w:uiPriority w:val="99"/>
    <w:locked/>
    <w:rsid w:val="00370E18"/>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sid w:val="00370E18"/>
    <w:rPr>
      <w:b/>
      <w:bCs/>
    </w:rPr>
  </w:style>
  <w:style w:type="character" w:customStyle="1" w:styleId="CommentSubjectChar">
    <w:name w:val="Comment Subject Char"/>
    <w:basedOn w:val="CommentTextChar"/>
    <w:link w:val="CommentSubject"/>
    <w:uiPriority w:val="99"/>
    <w:locked/>
    <w:rsid w:val="00370E18"/>
    <w:rPr>
      <w:rFonts w:ascii="Times New Roman" w:hAnsi="Times New Roman" w:cs="Times New Roman"/>
      <w:b/>
      <w:lang w:eastAsia="en-US"/>
    </w:rPr>
  </w:style>
  <w:style w:type="paragraph" w:styleId="Revision">
    <w:name w:val="Revision"/>
    <w:hidden/>
    <w:uiPriority w:val="99"/>
    <w:rsid w:val="00370E18"/>
    <w:rPr>
      <w:rFonts w:ascii="Times New Roman" w:eastAsia="Times New Roman" w:hAnsi="Times New Roman"/>
      <w:sz w:val="24"/>
      <w:szCs w:val="24"/>
      <w:lang w:eastAsia="en-US"/>
    </w:rPr>
  </w:style>
  <w:style w:type="paragraph" w:styleId="DocumentMap">
    <w:name w:val="Document Map"/>
    <w:basedOn w:val="Normal"/>
    <w:link w:val="DocumentMapChar"/>
    <w:uiPriority w:val="99"/>
    <w:rsid w:val="004D50AD"/>
    <w:rPr>
      <w:rFonts w:ascii="Lucida Grande" w:hAnsi="Lucida Grande" w:cs="Lucida Grande"/>
    </w:rPr>
  </w:style>
  <w:style w:type="character" w:customStyle="1" w:styleId="DocumentMapChar">
    <w:name w:val="Document Map Char"/>
    <w:basedOn w:val="DefaultParagraphFont"/>
    <w:link w:val="DocumentMap"/>
    <w:uiPriority w:val="99"/>
    <w:locked/>
    <w:rsid w:val="004D50AD"/>
    <w:rPr>
      <w:rFonts w:ascii="Lucida Grande" w:hAnsi="Lucida Grande" w:cs="Lucida Grande"/>
      <w:sz w:val="24"/>
      <w:szCs w:val="24"/>
      <w:lang w:val="en-GB"/>
    </w:rPr>
  </w:style>
  <w:style w:type="character" w:styleId="HTMLCite">
    <w:name w:val="HTML Cite"/>
    <w:basedOn w:val="DefaultParagraphFont"/>
    <w:uiPriority w:val="99"/>
    <w:rsid w:val="00CB0343"/>
    <w:rPr>
      <w:rFonts w:cs="Times New Roman"/>
      <w:i/>
      <w:iCs/>
    </w:rPr>
  </w:style>
</w:styles>
</file>

<file path=word/webSettings.xml><?xml version="1.0" encoding="utf-8"?>
<w:webSettings xmlns:r="http://schemas.openxmlformats.org/officeDocument/2006/relationships" xmlns:w="http://schemas.openxmlformats.org/wordprocessingml/2006/main">
  <w:divs>
    <w:div w:id="461965514">
      <w:marLeft w:val="0"/>
      <w:marRight w:val="0"/>
      <w:marTop w:val="0"/>
      <w:marBottom w:val="0"/>
      <w:divBdr>
        <w:top w:val="none" w:sz="0" w:space="0" w:color="auto"/>
        <w:left w:val="none" w:sz="0" w:space="0" w:color="auto"/>
        <w:bottom w:val="none" w:sz="0" w:space="0" w:color="auto"/>
        <w:right w:val="none" w:sz="0" w:space="0" w:color="auto"/>
      </w:divBdr>
    </w:div>
    <w:div w:id="461965516">
      <w:marLeft w:val="0"/>
      <w:marRight w:val="0"/>
      <w:marTop w:val="0"/>
      <w:marBottom w:val="0"/>
      <w:divBdr>
        <w:top w:val="none" w:sz="0" w:space="0" w:color="auto"/>
        <w:left w:val="none" w:sz="0" w:space="0" w:color="auto"/>
        <w:bottom w:val="none" w:sz="0" w:space="0" w:color="auto"/>
        <w:right w:val="none" w:sz="0" w:space="0" w:color="auto"/>
      </w:divBdr>
    </w:div>
    <w:div w:id="461965518">
      <w:marLeft w:val="0"/>
      <w:marRight w:val="0"/>
      <w:marTop w:val="0"/>
      <w:marBottom w:val="0"/>
      <w:divBdr>
        <w:top w:val="none" w:sz="0" w:space="0" w:color="auto"/>
        <w:left w:val="none" w:sz="0" w:space="0" w:color="auto"/>
        <w:bottom w:val="none" w:sz="0" w:space="0" w:color="auto"/>
        <w:right w:val="none" w:sz="0" w:space="0" w:color="auto"/>
      </w:divBdr>
    </w:div>
    <w:div w:id="461965520">
      <w:marLeft w:val="0"/>
      <w:marRight w:val="0"/>
      <w:marTop w:val="0"/>
      <w:marBottom w:val="0"/>
      <w:divBdr>
        <w:top w:val="none" w:sz="0" w:space="0" w:color="auto"/>
        <w:left w:val="none" w:sz="0" w:space="0" w:color="auto"/>
        <w:bottom w:val="none" w:sz="0" w:space="0" w:color="auto"/>
        <w:right w:val="none" w:sz="0" w:space="0" w:color="auto"/>
      </w:divBdr>
    </w:div>
    <w:div w:id="461965522">
      <w:marLeft w:val="0"/>
      <w:marRight w:val="0"/>
      <w:marTop w:val="0"/>
      <w:marBottom w:val="0"/>
      <w:divBdr>
        <w:top w:val="none" w:sz="0" w:space="0" w:color="auto"/>
        <w:left w:val="none" w:sz="0" w:space="0" w:color="auto"/>
        <w:bottom w:val="none" w:sz="0" w:space="0" w:color="auto"/>
        <w:right w:val="none" w:sz="0" w:space="0" w:color="auto"/>
      </w:divBdr>
      <w:divsChild>
        <w:div w:id="461965521">
          <w:marLeft w:val="0"/>
          <w:marRight w:val="0"/>
          <w:marTop w:val="0"/>
          <w:marBottom w:val="0"/>
          <w:divBdr>
            <w:top w:val="none" w:sz="0" w:space="0" w:color="auto"/>
            <w:left w:val="none" w:sz="0" w:space="0" w:color="auto"/>
            <w:bottom w:val="none" w:sz="0" w:space="0" w:color="auto"/>
            <w:right w:val="none" w:sz="0" w:space="0" w:color="auto"/>
          </w:divBdr>
          <w:divsChild>
            <w:div w:id="461965526">
              <w:marLeft w:val="0"/>
              <w:marRight w:val="0"/>
              <w:marTop w:val="0"/>
              <w:marBottom w:val="0"/>
              <w:divBdr>
                <w:top w:val="none" w:sz="0" w:space="0" w:color="auto"/>
                <w:left w:val="none" w:sz="0" w:space="0" w:color="auto"/>
                <w:bottom w:val="none" w:sz="0" w:space="0" w:color="auto"/>
                <w:right w:val="none" w:sz="0" w:space="0" w:color="auto"/>
              </w:divBdr>
              <w:divsChild>
                <w:div w:id="461965515">
                  <w:marLeft w:val="0"/>
                  <w:marRight w:val="0"/>
                  <w:marTop w:val="0"/>
                  <w:marBottom w:val="0"/>
                  <w:divBdr>
                    <w:top w:val="none" w:sz="0" w:space="0" w:color="auto"/>
                    <w:left w:val="none" w:sz="0" w:space="0" w:color="auto"/>
                    <w:bottom w:val="none" w:sz="0" w:space="0" w:color="auto"/>
                    <w:right w:val="none" w:sz="0" w:space="0" w:color="auto"/>
                  </w:divBdr>
                  <w:divsChild>
                    <w:div w:id="461965538">
                      <w:marLeft w:val="0"/>
                      <w:marRight w:val="0"/>
                      <w:marTop w:val="0"/>
                      <w:marBottom w:val="0"/>
                      <w:divBdr>
                        <w:top w:val="none" w:sz="0" w:space="0" w:color="auto"/>
                        <w:left w:val="none" w:sz="0" w:space="0" w:color="auto"/>
                        <w:bottom w:val="none" w:sz="0" w:space="0" w:color="auto"/>
                        <w:right w:val="none" w:sz="0" w:space="0" w:color="auto"/>
                      </w:divBdr>
                      <w:divsChild>
                        <w:div w:id="461965536">
                          <w:marLeft w:val="0"/>
                          <w:marRight w:val="0"/>
                          <w:marTop w:val="226"/>
                          <w:marBottom w:val="0"/>
                          <w:divBdr>
                            <w:top w:val="none" w:sz="0" w:space="0" w:color="auto"/>
                            <w:left w:val="none" w:sz="0" w:space="0" w:color="auto"/>
                            <w:bottom w:val="none" w:sz="0" w:space="0" w:color="auto"/>
                            <w:right w:val="none" w:sz="0" w:space="0" w:color="auto"/>
                          </w:divBdr>
                          <w:divsChild>
                            <w:div w:id="461965540">
                              <w:marLeft w:val="1419"/>
                              <w:marRight w:val="2730"/>
                              <w:marTop w:val="0"/>
                              <w:marBottom w:val="0"/>
                              <w:divBdr>
                                <w:top w:val="none" w:sz="0" w:space="0" w:color="auto"/>
                                <w:left w:val="none" w:sz="0" w:space="0" w:color="auto"/>
                                <w:bottom w:val="none" w:sz="0" w:space="0" w:color="auto"/>
                                <w:right w:val="none" w:sz="0" w:space="0" w:color="auto"/>
                              </w:divBdr>
                              <w:divsChild>
                                <w:div w:id="461965513">
                                  <w:marLeft w:val="0"/>
                                  <w:marRight w:val="0"/>
                                  <w:marTop w:val="0"/>
                                  <w:marBottom w:val="0"/>
                                  <w:divBdr>
                                    <w:top w:val="none" w:sz="0" w:space="0" w:color="auto"/>
                                    <w:left w:val="none" w:sz="0" w:space="0" w:color="auto"/>
                                    <w:bottom w:val="none" w:sz="0" w:space="0" w:color="auto"/>
                                    <w:right w:val="none" w:sz="0" w:space="0" w:color="auto"/>
                                  </w:divBdr>
                                  <w:divsChild>
                                    <w:div w:id="461965519">
                                      <w:marLeft w:val="0"/>
                                      <w:marRight w:val="0"/>
                                      <w:marTop w:val="0"/>
                                      <w:marBottom w:val="0"/>
                                      <w:divBdr>
                                        <w:top w:val="none" w:sz="0" w:space="0" w:color="auto"/>
                                        <w:left w:val="none" w:sz="0" w:space="0" w:color="auto"/>
                                        <w:bottom w:val="none" w:sz="0" w:space="0" w:color="auto"/>
                                        <w:right w:val="none" w:sz="0" w:space="0" w:color="auto"/>
                                      </w:divBdr>
                                      <w:divsChild>
                                        <w:div w:id="461965534">
                                          <w:marLeft w:val="0"/>
                                          <w:marRight w:val="0"/>
                                          <w:marTop w:val="0"/>
                                          <w:marBottom w:val="0"/>
                                          <w:divBdr>
                                            <w:top w:val="none" w:sz="0" w:space="0" w:color="auto"/>
                                            <w:left w:val="none" w:sz="0" w:space="0" w:color="auto"/>
                                            <w:bottom w:val="none" w:sz="0" w:space="0" w:color="auto"/>
                                            <w:right w:val="none" w:sz="0" w:space="0" w:color="auto"/>
                                          </w:divBdr>
                                          <w:divsChild>
                                            <w:div w:id="461965537">
                                              <w:marLeft w:val="0"/>
                                              <w:marRight w:val="0"/>
                                              <w:marTop w:val="0"/>
                                              <w:marBottom w:val="0"/>
                                              <w:divBdr>
                                                <w:top w:val="none" w:sz="0" w:space="0" w:color="auto"/>
                                                <w:left w:val="none" w:sz="0" w:space="0" w:color="auto"/>
                                                <w:bottom w:val="none" w:sz="0" w:space="0" w:color="auto"/>
                                                <w:right w:val="none" w:sz="0" w:space="0" w:color="auto"/>
                                              </w:divBdr>
                                              <w:divsChild>
                                                <w:div w:id="461965517">
                                                  <w:marLeft w:val="0"/>
                                                  <w:marRight w:val="0"/>
                                                  <w:marTop w:val="0"/>
                                                  <w:marBottom w:val="0"/>
                                                  <w:divBdr>
                                                    <w:top w:val="none" w:sz="0" w:space="0" w:color="auto"/>
                                                    <w:left w:val="none" w:sz="0" w:space="0" w:color="auto"/>
                                                    <w:bottom w:val="none" w:sz="0" w:space="0" w:color="auto"/>
                                                    <w:right w:val="none" w:sz="0" w:space="0" w:color="auto"/>
                                                  </w:divBdr>
                                                  <w:divsChild>
                                                    <w:div w:id="4619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965523">
      <w:marLeft w:val="0"/>
      <w:marRight w:val="0"/>
      <w:marTop w:val="0"/>
      <w:marBottom w:val="0"/>
      <w:divBdr>
        <w:top w:val="none" w:sz="0" w:space="0" w:color="auto"/>
        <w:left w:val="none" w:sz="0" w:space="0" w:color="auto"/>
        <w:bottom w:val="none" w:sz="0" w:space="0" w:color="auto"/>
        <w:right w:val="none" w:sz="0" w:space="0" w:color="auto"/>
      </w:divBdr>
      <w:divsChild>
        <w:div w:id="461965529">
          <w:marLeft w:val="0"/>
          <w:marRight w:val="0"/>
          <w:marTop w:val="100"/>
          <w:marBottom w:val="100"/>
          <w:divBdr>
            <w:top w:val="none" w:sz="0" w:space="0" w:color="auto"/>
            <w:left w:val="none" w:sz="0" w:space="0" w:color="auto"/>
            <w:bottom w:val="none" w:sz="0" w:space="0" w:color="auto"/>
            <w:right w:val="none" w:sz="0" w:space="0" w:color="auto"/>
          </w:divBdr>
          <w:divsChild>
            <w:div w:id="461965528">
              <w:marLeft w:val="0"/>
              <w:marRight w:val="0"/>
              <w:marTop w:val="100"/>
              <w:marBottom w:val="189"/>
              <w:divBdr>
                <w:top w:val="single" w:sz="8" w:space="19" w:color="00244A"/>
                <w:left w:val="single" w:sz="8" w:space="19" w:color="00244A"/>
                <w:bottom w:val="single" w:sz="8" w:space="19" w:color="00244A"/>
                <w:right w:val="single" w:sz="8" w:space="19" w:color="00244A"/>
              </w:divBdr>
            </w:div>
          </w:divsChild>
        </w:div>
      </w:divsChild>
    </w:div>
    <w:div w:id="461965524">
      <w:marLeft w:val="0"/>
      <w:marRight w:val="0"/>
      <w:marTop w:val="0"/>
      <w:marBottom w:val="0"/>
      <w:divBdr>
        <w:top w:val="none" w:sz="0" w:space="0" w:color="auto"/>
        <w:left w:val="none" w:sz="0" w:space="0" w:color="auto"/>
        <w:bottom w:val="none" w:sz="0" w:space="0" w:color="auto"/>
        <w:right w:val="none" w:sz="0" w:space="0" w:color="auto"/>
      </w:divBdr>
    </w:div>
    <w:div w:id="461965525">
      <w:marLeft w:val="0"/>
      <w:marRight w:val="0"/>
      <w:marTop w:val="0"/>
      <w:marBottom w:val="0"/>
      <w:divBdr>
        <w:top w:val="none" w:sz="0" w:space="0" w:color="auto"/>
        <w:left w:val="none" w:sz="0" w:space="0" w:color="auto"/>
        <w:bottom w:val="none" w:sz="0" w:space="0" w:color="auto"/>
        <w:right w:val="none" w:sz="0" w:space="0" w:color="auto"/>
      </w:divBdr>
    </w:div>
    <w:div w:id="461965527">
      <w:marLeft w:val="0"/>
      <w:marRight w:val="0"/>
      <w:marTop w:val="0"/>
      <w:marBottom w:val="0"/>
      <w:divBdr>
        <w:top w:val="none" w:sz="0" w:space="0" w:color="auto"/>
        <w:left w:val="none" w:sz="0" w:space="0" w:color="auto"/>
        <w:bottom w:val="none" w:sz="0" w:space="0" w:color="auto"/>
        <w:right w:val="none" w:sz="0" w:space="0" w:color="auto"/>
      </w:divBdr>
    </w:div>
    <w:div w:id="461965530">
      <w:marLeft w:val="0"/>
      <w:marRight w:val="0"/>
      <w:marTop w:val="0"/>
      <w:marBottom w:val="0"/>
      <w:divBdr>
        <w:top w:val="none" w:sz="0" w:space="0" w:color="auto"/>
        <w:left w:val="none" w:sz="0" w:space="0" w:color="auto"/>
        <w:bottom w:val="none" w:sz="0" w:space="0" w:color="auto"/>
        <w:right w:val="none" w:sz="0" w:space="0" w:color="auto"/>
      </w:divBdr>
    </w:div>
    <w:div w:id="461965531">
      <w:marLeft w:val="0"/>
      <w:marRight w:val="0"/>
      <w:marTop w:val="0"/>
      <w:marBottom w:val="0"/>
      <w:divBdr>
        <w:top w:val="none" w:sz="0" w:space="0" w:color="auto"/>
        <w:left w:val="none" w:sz="0" w:space="0" w:color="auto"/>
        <w:bottom w:val="none" w:sz="0" w:space="0" w:color="auto"/>
        <w:right w:val="none" w:sz="0" w:space="0" w:color="auto"/>
      </w:divBdr>
    </w:div>
    <w:div w:id="461965533">
      <w:marLeft w:val="0"/>
      <w:marRight w:val="0"/>
      <w:marTop w:val="0"/>
      <w:marBottom w:val="0"/>
      <w:divBdr>
        <w:top w:val="none" w:sz="0" w:space="0" w:color="auto"/>
        <w:left w:val="none" w:sz="0" w:space="0" w:color="auto"/>
        <w:bottom w:val="none" w:sz="0" w:space="0" w:color="auto"/>
        <w:right w:val="none" w:sz="0" w:space="0" w:color="auto"/>
      </w:divBdr>
    </w:div>
    <w:div w:id="461965535">
      <w:marLeft w:val="0"/>
      <w:marRight w:val="0"/>
      <w:marTop w:val="0"/>
      <w:marBottom w:val="0"/>
      <w:divBdr>
        <w:top w:val="none" w:sz="0" w:space="0" w:color="auto"/>
        <w:left w:val="none" w:sz="0" w:space="0" w:color="auto"/>
        <w:bottom w:val="none" w:sz="0" w:space="0" w:color="auto"/>
        <w:right w:val="none" w:sz="0" w:space="0" w:color="auto"/>
      </w:divBdr>
    </w:div>
    <w:div w:id="461965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1037/0021-9010.90.1.25"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dx.doi.org/10.1016/j.leaqua.2005.06.007"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16310</Words>
  <Characters>89226</Characters>
  <Application>Microsoft Office Word</Application>
  <DocSecurity>0</DocSecurity>
  <Lines>743</Lines>
  <Paragraphs>210</Paragraphs>
  <ScaleCrop>false</ScaleCrop>
  <HeadingPairs>
    <vt:vector size="2" baseType="variant">
      <vt:variant>
        <vt:lpstr>Title</vt:lpstr>
      </vt:variant>
      <vt:variant>
        <vt:i4>1</vt:i4>
      </vt:variant>
    </vt:vector>
  </HeadingPairs>
  <TitlesOfParts>
    <vt:vector size="1" baseType="lpstr">
      <vt:lpstr>Running Head:  LEADER TRANSGRESSION</vt:lpstr>
    </vt:vector>
  </TitlesOfParts>
  <Company>Department of Psychology</Company>
  <LinksUpToDate>false</LinksUpToDate>
  <CharactersWithSpaces>105326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LEADER TRANSGRESSION</dc:title>
  <dc:creator>da3</dc:creator>
  <cp:lastModifiedBy>Dominic Abrams</cp:lastModifiedBy>
  <cp:revision>2</cp:revision>
  <cp:lastPrinted>2012-08-01T09:11:00Z</cp:lastPrinted>
  <dcterms:created xsi:type="dcterms:W3CDTF">2013-04-14T17:21:00Z</dcterms:created>
  <dcterms:modified xsi:type="dcterms:W3CDTF">2013-04-14T17:21:00Z</dcterms:modified>
</cp:coreProperties>
</file>