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525B2" w14:textId="77777777" w:rsidR="008F7F9C" w:rsidRDefault="00941BD1">
      <w:pPr>
        <w:rPr>
          <w:lang w:val="en-GB"/>
        </w:rPr>
      </w:pPr>
      <w:bookmarkStart w:id="0" w:name="_GoBack"/>
      <w:bookmarkEnd w:id="0"/>
      <w:r>
        <w:rPr>
          <w:lang w:val="en-GB"/>
        </w:rPr>
        <w:t xml:space="preserve">  </w:t>
      </w:r>
    </w:p>
    <w:p w14:paraId="2B83FFF9" w14:textId="77777777" w:rsidR="00941BD1" w:rsidRDefault="00941BD1">
      <w:pPr>
        <w:rPr>
          <w:lang w:val="en-GB"/>
        </w:rPr>
      </w:pPr>
    </w:p>
    <w:p w14:paraId="01FFB2ED" w14:textId="1483A7A9" w:rsidR="00941BD1" w:rsidRDefault="00941BD1">
      <w:pPr>
        <w:rPr>
          <w:lang w:val="en-GB"/>
        </w:rPr>
      </w:pPr>
    </w:p>
    <w:p w14:paraId="497FDBCE" w14:textId="77777777" w:rsidR="00941BD1" w:rsidRDefault="00941BD1">
      <w:pPr>
        <w:rPr>
          <w:lang w:val="en-GB"/>
        </w:rPr>
      </w:pPr>
    </w:p>
    <w:p w14:paraId="49204009" w14:textId="7D17D5E0" w:rsidR="00A13C0F" w:rsidRDefault="00A13C0F" w:rsidP="00731798">
      <w:pPr>
        <w:jc w:val="center"/>
        <w:rPr>
          <w:b/>
          <w:lang w:val="en-GB"/>
        </w:rPr>
      </w:pPr>
      <w:r>
        <w:rPr>
          <w:b/>
          <w:lang w:val="en-GB"/>
        </w:rPr>
        <w:t xml:space="preserve">USING </w:t>
      </w:r>
      <w:r w:rsidR="00941BD1">
        <w:rPr>
          <w:b/>
          <w:lang w:val="en-GB"/>
        </w:rPr>
        <w:t>BAYES FACTOR</w:t>
      </w:r>
      <w:r w:rsidR="00747759">
        <w:rPr>
          <w:b/>
          <w:lang w:val="en-GB"/>
        </w:rPr>
        <w:t>S</w:t>
      </w:r>
      <w:r w:rsidR="00941BD1">
        <w:rPr>
          <w:b/>
          <w:lang w:val="en-GB"/>
        </w:rPr>
        <w:t xml:space="preserve"> TO </w:t>
      </w:r>
      <w:r w:rsidR="00CF70AE">
        <w:rPr>
          <w:b/>
          <w:lang w:val="en-GB"/>
        </w:rPr>
        <w:t>EVALUATE EVIDENCE FOR NO EFFECT</w:t>
      </w:r>
      <w:r w:rsidR="00941BD1">
        <w:rPr>
          <w:b/>
          <w:lang w:val="en-GB"/>
        </w:rPr>
        <w:t xml:space="preserve">: </w:t>
      </w:r>
    </w:p>
    <w:p w14:paraId="75456DB6" w14:textId="77777777" w:rsidR="00941BD1" w:rsidRDefault="00A13C0F" w:rsidP="00941BD1">
      <w:pPr>
        <w:jc w:val="center"/>
        <w:rPr>
          <w:b/>
          <w:lang w:val="en-GB"/>
        </w:rPr>
      </w:pPr>
      <w:r>
        <w:rPr>
          <w:b/>
          <w:lang w:val="en-GB"/>
        </w:rPr>
        <w:t xml:space="preserve">EXAMPLES FROM </w:t>
      </w:r>
      <w:r w:rsidR="00941BD1">
        <w:rPr>
          <w:b/>
          <w:lang w:val="en-GB"/>
        </w:rPr>
        <w:t xml:space="preserve">THE SIPS </w:t>
      </w:r>
      <w:r w:rsidR="00E924E6">
        <w:rPr>
          <w:b/>
          <w:lang w:val="en-GB"/>
        </w:rPr>
        <w:t>PROJECT</w:t>
      </w:r>
    </w:p>
    <w:p w14:paraId="038ED429" w14:textId="77777777" w:rsidR="00941BD1" w:rsidRDefault="00941BD1" w:rsidP="00941BD1">
      <w:pPr>
        <w:jc w:val="center"/>
        <w:rPr>
          <w:b/>
          <w:lang w:val="en-GB"/>
        </w:rPr>
      </w:pPr>
    </w:p>
    <w:p w14:paraId="196DD1E2" w14:textId="77777777" w:rsidR="00941BD1" w:rsidRDefault="00941BD1" w:rsidP="00941BD1">
      <w:pPr>
        <w:jc w:val="center"/>
        <w:rPr>
          <w:b/>
          <w:lang w:val="en-GB"/>
        </w:rPr>
      </w:pPr>
    </w:p>
    <w:p w14:paraId="25198C4B" w14:textId="77777777" w:rsidR="00941BD1" w:rsidRDefault="00941BD1" w:rsidP="00941BD1">
      <w:pPr>
        <w:jc w:val="center"/>
        <w:rPr>
          <w:b/>
          <w:lang w:val="en-GB"/>
        </w:rPr>
      </w:pPr>
    </w:p>
    <w:p w14:paraId="720DE511" w14:textId="5201FC53" w:rsidR="00941BD1" w:rsidRPr="009439A3" w:rsidRDefault="00941BD1" w:rsidP="00941BD1">
      <w:pPr>
        <w:jc w:val="center"/>
        <w:rPr>
          <w:b/>
          <w:lang w:val="en-GB"/>
        </w:rPr>
      </w:pPr>
      <w:r w:rsidRPr="009439A3">
        <w:rPr>
          <w:b/>
          <w:lang w:val="en-GB"/>
        </w:rPr>
        <w:t>Zoltan Dienes,</w:t>
      </w:r>
    </w:p>
    <w:p w14:paraId="370C4953" w14:textId="7FC88B45" w:rsidR="00191EC0" w:rsidRDefault="00D65244" w:rsidP="009D095D">
      <w:pPr>
        <w:jc w:val="center"/>
        <w:rPr>
          <w:b/>
          <w:lang w:val="en-GB"/>
        </w:rPr>
      </w:pPr>
      <w:r>
        <w:rPr>
          <w:b/>
          <w:lang w:val="en-GB"/>
        </w:rPr>
        <w:t xml:space="preserve">School of Psychology, </w:t>
      </w:r>
    </w:p>
    <w:p w14:paraId="658C2620" w14:textId="1C56551F" w:rsidR="00941BD1" w:rsidRPr="00C32B70" w:rsidRDefault="00D65244" w:rsidP="009D095D">
      <w:pPr>
        <w:jc w:val="center"/>
        <w:rPr>
          <w:b/>
          <w:lang w:val="en-GB"/>
        </w:rPr>
      </w:pPr>
      <w:r>
        <w:rPr>
          <w:b/>
          <w:lang w:val="en-GB"/>
        </w:rPr>
        <w:t>University of Sussex</w:t>
      </w:r>
    </w:p>
    <w:p w14:paraId="4C9F87C5" w14:textId="77777777" w:rsidR="00941BD1" w:rsidRPr="00C32B70" w:rsidRDefault="00941BD1" w:rsidP="00941BD1">
      <w:pPr>
        <w:jc w:val="center"/>
        <w:rPr>
          <w:b/>
          <w:lang w:val="en-GB"/>
        </w:rPr>
      </w:pPr>
    </w:p>
    <w:p w14:paraId="1F286ADB" w14:textId="52082152" w:rsidR="00941BD1" w:rsidRDefault="00941BD1" w:rsidP="00941BD1">
      <w:pPr>
        <w:jc w:val="center"/>
        <w:rPr>
          <w:b/>
          <w:lang w:val="en-GB"/>
        </w:rPr>
      </w:pPr>
      <w:r w:rsidRPr="00C32B70">
        <w:rPr>
          <w:b/>
          <w:lang w:val="en-GB"/>
        </w:rPr>
        <w:t>Simon Coulton,</w:t>
      </w:r>
    </w:p>
    <w:p w14:paraId="1CF33190" w14:textId="70FCD981" w:rsidR="00E0639D" w:rsidRDefault="00E0639D" w:rsidP="00941BD1">
      <w:pPr>
        <w:jc w:val="center"/>
        <w:rPr>
          <w:b/>
          <w:lang w:val="en-GB"/>
        </w:rPr>
      </w:pPr>
      <w:r>
        <w:rPr>
          <w:b/>
          <w:lang w:val="en-GB"/>
        </w:rPr>
        <w:t>Centre for Health Services Studies,</w:t>
      </w:r>
    </w:p>
    <w:p w14:paraId="6C9828AD" w14:textId="70D03600" w:rsidR="00941BD1" w:rsidRDefault="005E6323" w:rsidP="00941BD1">
      <w:pPr>
        <w:jc w:val="center"/>
        <w:rPr>
          <w:b/>
          <w:lang w:val="en-GB"/>
        </w:rPr>
      </w:pPr>
      <w:r>
        <w:rPr>
          <w:b/>
          <w:lang w:val="en-GB"/>
        </w:rPr>
        <w:t>University of Kent</w:t>
      </w:r>
    </w:p>
    <w:p w14:paraId="245D5BE0" w14:textId="4B137FC6" w:rsidR="00941BD1" w:rsidDel="00D95706" w:rsidRDefault="00941BD1" w:rsidP="00941BD1">
      <w:pPr>
        <w:jc w:val="center"/>
        <w:rPr>
          <w:b/>
          <w:lang w:val="en-GB"/>
        </w:rPr>
      </w:pPr>
      <w:r w:rsidDel="00D95706">
        <w:rPr>
          <w:b/>
          <w:lang w:val="en-GB"/>
        </w:rPr>
        <w:t>&amp;</w:t>
      </w:r>
    </w:p>
    <w:p w14:paraId="2C9A70ED" w14:textId="50CFCE26" w:rsidR="00941BD1" w:rsidRDefault="00941BD1" w:rsidP="009A2941">
      <w:pPr>
        <w:jc w:val="center"/>
        <w:rPr>
          <w:b/>
          <w:lang w:val="en-GB"/>
        </w:rPr>
      </w:pPr>
      <w:r>
        <w:rPr>
          <w:b/>
          <w:lang w:val="en-GB"/>
        </w:rPr>
        <w:t>Nick Heather,</w:t>
      </w:r>
    </w:p>
    <w:p w14:paraId="3BEAF1B0" w14:textId="77777777" w:rsidR="00941BD1" w:rsidRDefault="00941BD1" w:rsidP="00941BD1">
      <w:pPr>
        <w:jc w:val="center"/>
        <w:rPr>
          <w:b/>
          <w:lang w:val="en-GB"/>
        </w:rPr>
      </w:pPr>
      <w:r>
        <w:rPr>
          <w:b/>
          <w:lang w:val="en-GB"/>
        </w:rPr>
        <w:t>Department of Psychology,</w:t>
      </w:r>
    </w:p>
    <w:p w14:paraId="0615E4D9" w14:textId="18B2C669" w:rsidR="00941BD1" w:rsidRDefault="00941BD1" w:rsidP="002D47D3">
      <w:pPr>
        <w:jc w:val="center"/>
        <w:rPr>
          <w:b/>
          <w:lang w:val="en-GB"/>
        </w:rPr>
      </w:pPr>
      <w:r>
        <w:rPr>
          <w:b/>
          <w:lang w:val="en-GB"/>
        </w:rPr>
        <w:t>Northumbria University</w:t>
      </w:r>
    </w:p>
    <w:p w14:paraId="10F91587" w14:textId="77777777" w:rsidR="00941BD1" w:rsidRDefault="00941BD1" w:rsidP="00941BD1">
      <w:pPr>
        <w:jc w:val="center"/>
        <w:rPr>
          <w:b/>
          <w:lang w:val="en-GB"/>
        </w:rPr>
      </w:pPr>
    </w:p>
    <w:p w14:paraId="3EBB9477" w14:textId="77777777" w:rsidR="00941BD1" w:rsidRDefault="00941BD1" w:rsidP="00941BD1">
      <w:pPr>
        <w:jc w:val="center"/>
        <w:rPr>
          <w:b/>
          <w:lang w:val="en-GB"/>
        </w:rPr>
      </w:pPr>
    </w:p>
    <w:p w14:paraId="3D3B6A74" w14:textId="77777777" w:rsidR="00941BD1" w:rsidRDefault="00941BD1" w:rsidP="00941BD1">
      <w:pPr>
        <w:jc w:val="center"/>
        <w:rPr>
          <w:b/>
          <w:lang w:val="en-GB"/>
        </w:rPr>
      </w:pPr>
    </w:p>
    <w:p w14:paraId="2B6FBA16" w14:textId="77777777" w:rsidR="00941BD1" w:rsidRDefault="00941BD1" w:rsidP="00941BD1">
      <w:pPr>
        <w:jc w:val="center"/>
        <w:rPr>
          <w:b/>
          <w:lang w:val="en-GB"/>
        </w:rPr>
      </w:pPr>
    </w:p>
    <w:p w14:paraId="39C4A370" w14:textId="527A308B" w:rsidR="0041522C" w:rsidRDefault="00941BD1" w:rsidP="005E6C2D">
      <w:pPr>
        <w:jc w:val="center"/>
        <w:rPr>
          <w:b/>
          <w:lang w:val="en-GB"/>
        </w:rPr>
      </w:pPr>
      <w:r>
        <w:rPr>
          <w:b/>
          <w:lang w:val="en-GB"/>
        </w:rPr>
        <w:t xml:space="preserve">Correspondence to </w:t>
      </w:r>
      <w:r w:rsidR="00834C9F">
        <w:rPr>
          <w:b/>
          <w:lang w:val="en-GB"/>
        </w:rPr>
        <w:t xml:space="preserve">Professor Zoltan Dienes, School of Psychology, University of Sussex, Falmer, Brighton, BN1 9QH.  </w:t>
      </w:r>
      <w:r w:rsidR="00834C9F" w:rsidRPr="00834C9F">
        <w:rPr>
          <w:b/>
          <w:bCs/>
        </w:rPr>
        <w:t>Email:</w:t>
      </w:r>
      <w:r w:rsidR="00834C9F" w:rsidRPr="00834C9F">
        <w:rPr>
          <w:b/>
        </w:rPr>
        <w:t xml:space="preserve"> </w:t>
      </w:r>
      <w:hyperlink r:id="rId8" w:history="1">
        <w:r w:rsidR="00834C9F" w:rsidRPr="00834C9F">
          <w:rPr>
            <w:rStyle w:val="Hyperlink"/>
            <w:b/>
          </w:rPr>
          <w:t>dienes@sussex.ac.uk</w:t>
        </w:r>
      </w:hyperlink>
      <w:r w:rsidR="00834C9F">
        <w:rPr>
          <w:b/>
          <w:lang w:val="en-GB"/>
        </w:rPr>
        <w:t xml:space="preserve">; </w:t>
      </w:r>
      <w:r w:rsidR="00834C9F" w:rsidRPr="00834C9F">
        <w:rPr>
          <w:b/>
          <w:bCs/>
        </w:rPr>
        <w:t xml:space="preserve">Phone: </w:t>
      </w:r>
      <w:r w:rsidR="00834C9F" w:rsidRPr="00834C9F">
        <w:rPr>
          <w:b/>
        </w:rPr>
        <w:t xml:space="preserve">+44 1273 876638 </w:t>
      </w:r>
      <w:r w:rsidR="00834C9F" w:rsidRPr="00834C9F">
        <w:rPr>
          <w:b/>
        </w:rPr>
        <w:br/>
      </w:r>
      <w:r w:rsidR="0041522C">
        <w:rPr>
          <w:b/>
          <w:lang w:val="en-GB"/>
        </w:rPr>
        <w:br w:type="page"/>
      </w:r>
    </w:p>
    <w:p w14:paraId="44173E95" w14:textId="13A6760D" w:rsidR="0041522C" w:rsidRPr="0041522C" w:rsidRDefault="00746703" w:rsidP="00AF2667">
      <w:pPr>
        <w:jc w:val="both"/>
        <w:rPr>
          <w:b/>
          <w:lang w:val="en-GB"/>
        </w:rPr>
      </w:pPr>
      <w:r w:rsidRPr="0041522C">
        <w:rPr>
          <w:b/>
          <w:lang w:val="en-GB"/>
        </w:rPr>
        <w:lastRenderedPageBreak/>
        <w:t>ABSTRACT</w:t>
      </w:r>
    </w:p>
    <w:p w14:paraId="2AA05DAA" w14:textId="3A86F39F" w:rsidR="00746703" w:rsidRDefault="00746703" w:rsidP="00AF2667">
      <w:pPr>
        <w:spacing w:line="480" w:lineRule="auto"/>
        <w:jc w:val="both"/>
        <w:rPr>
          <w:bCs/>
          <w:lang w:val="en-GB"/>
        </w:rPr>
      </w:pPr>
      <w:r>
        <w:rPr>
          <w:b/>
          <w:bCs/>
          <w:lang w:val="en-GB"/>
        </w:rPr>
        <w:t xml:space="preserve">Aims: </w:t>
      </w:r>
      <w:r w:rsidRPr="00746703">
        <w:rPr>
          <w:bCs/>
          <w:lang w:val="en-GB"/>
        </w:rPr>
        <w:t>To</w:t>
      </w:r>
      <w:r w:rsidR="0036198F">
        <w:rPr>
          <w:bCs/>
          <w:lang w:val="en-GB"/>
        </w:rPr>
        <w:t xml:space="preserve"> illustrate how Bayes </w:t>
      </w:r>
      <w:r w:rsidR="000548D1">
        <w:rPr>
          <w:bCs/>
          <w:lang w:val="en-GB"/>
        </w:rPr>
        <w:t>F</w:t>
      </w:r>
      <w:r w:rsidR="0036198F">
        <w:rPr>
          <w:bCs/>
          <w:lang w:val="en-GB"/>
        </w:rPr>
        <w:t xml:space="preserve">actors are important for determining the effectiveness of interventions.  </w:t>
      </w:r>
    </w:p>
    <w:p w14:paraId="43862214" w14:textId="4CB6FBA6" w:rsidR="00746703" w:rsidRDefault="00746703" w:rsidP="00AF2667">
      <w:pPr>
        <w:spacing w:line="480" w:lineRule="auto"/>
        <w:jc w:val="both"/>
        <w:rPr>
          <w:bCs/>
          <w:lang w:val="en-GB"/>
        </w:rPr>
      </w:pPr>
      <w:r>
        <w:rPr>
          <w:b/>
          <w:bCs/>
          <w:lang w:val="en-GB"/>
        </w:rPr>
        <w:t xml:space="preserve">Method: </w:t>
      </w:r>
      <w:r w:rsidR="00A93761">
        <w:rPr>
          <w:bCs/>
          <w:lang w:val="en-GB"/>
        </w:rPr>
        <w:t xml:space="preserve">We consider a case where inappropriate conclusions were publicly drawn based on significance testing, namely the </w:t>
      </w:r>
      <w:r w:rsidR="0041522C" w:rsidRPr="0041522C">
        <w:rPr>
          <w:bCs/>
          <w:lang w:val="en-GB"/>
        </w:rPr>
        <w:t>SIPS</w:t>
      </w:r>
      <w:r w:rsidR="00A93761">
        <w:rPr>
          <w:bCs/>
          <w:lang w:val="en-GB"/>
        </w:rPr>
        <w:t xml:space="preserve"> Project</w:t>
      </w:r>
      <w:r w:rsidR="0041522C" w:rsidRPr="0041522C">
        <w:rPr>
          <w:bCs/>
          <w:lang w:val="en-GB"/>
        </w:rPr>
        <w:t xml:space="preserve"> (Screening and Intervention P</w:t>
      </w:r>
      <w:r w:rsidR="00A93761">
        <w:rPr>
          <w:bCs/>
          <w:lang w:val="en-GB"/>
        </w:rPr>
        <w:t>rogramme for Sensible drinking</w:t>
      </w:r>
      <w:r>
        <w:rPr>
          <w:bCs/>
          <w:lang w:val="en-GB"/>
        </w:rPr>
        <w:t>),</w:t>
      </w:r>
      <w:r w:rsidR="00A93761">
        <w:rPr>
          <w:bCs/>
          <w:lang w:val="en-GB"/>
        </w:rPr>
        <w:t xml:space="preserve"> </w:t>
      </w:r>
      <w:r w:rsidR="0041522C" w:rsidRPr="0041522C">
        <w:rPr>
          <w:bCs/>
          <w:lang w:val="en-GB"/>
        </w:rPr>
        <w:t xml:space="preserve">a pragmatic, cluster-randomized controlled trial in each of two healthcare settings </w:t>
      </w:r>
      <w:r w:rsidR="00A93761">
        <w:rPr>
          <w:bCs/>
          <w:lang w:val="en-GB"/>
        </w:rPr>
        <w:t>and in</w:t>
      </w:r>
      <w:r w:rsidR="0041522C" w:rsidRPr="0041522C">
        <w:rPr>
          <w:bCs/>
          <w:lang w:val="en-GB"/>
        </w:rPr>
        <w:t xml:space="preserve"> t</w:t>
      </w:r>
      <w:r w:rsidR="00A93761">
        <w:rPr>
          <w:bCs/>
          <w:lang w:val="en-GB"/>
        </w:rPr>
        <w:t>he criminal justice system</w:t>
      </w:r>
      <w:r w:rsidR="0041522C" w:rsidRPr="0041522C">
        <w:rPr>
          <w:bCs/>
          <w:lang w:val="en-GB"/>
        </w:rPr>
        <w:t>.</w:t>
      </w:r>
      <w:r w:rsidR="00A93761">
        <w:rPr>
          <w:bCs/>
          <w:lang w:val="en-GB"/>
        </w:rPr>
        <w:t xml:space="preserve">  We show how Bayes </w:t>
      </w:r>
      <w:r w:rsidR="000548D1">
        <w:rPr>
          <w:bCs/>
          <w:lang w:val="en-GB"/>
        </w:rPr>
        <w:t>F</w:t>
      </w:r>
      <w:r w:rsidR="00A93761">
        <w:rPr>
          <w:bCs/>
          <w:lang w:val="en-GB"/>
        </w:rPr>
        <w:t>actors can</w:t>
      </w:r>
      <w:r w:rsidR="0041522C" w:rsidRPr="001D3873">
        <w:rPr>
          <w:bCs/>
          <w:lang w:val="en-GB"/>
        </w:rPr>
        <w:t xml:space="preserve"> disambiguate the non-significant findings from the SIPS Project</w:t>
      </w:r>
      <w:r w:rsidR="00A93761">
        <w:rPr>
          <w:bCs/>
          <w:lang w:val="en-GB"/>
        </w:rPr>
        <w:t xml:space="preserve"> and thus determine whether the findings </w:t>
      </w:r>
      <w:r w:rsidR="0041522C" w:rsidRPr="001D3873">
        <w:rPr>
          <w:bCs/>
          <w:lang w:val="en-GB"/>
        </w:rPr>
        <w:t>represent evidence of absence or absence of evidence</w:t>
      </w:r>
      <w:r w:rsidR="00A93761">
        <w:rPr>
          <w:bCs/>
          <w:lang w:val="en-GB"/>
        </w:rPr>
        <w:t xml:space="preserve">. We show how to model the sort of effects that could be expected, and how to check the robustness of the Bayes </w:t>
      </w:r>
      <w:r w:rsidR="000548D1">
        <w:rPr>
          <w:bCs/>
          <w:lang w:val="en-GB"/>
        </w:rPr>
        <w:t>F</w:t>
      </w:r>
      <w:r w:rsidR="00A93761">
        <w:rPr>
          <w:bCs/>
          <w:lang w:val="en-GB"/>
        </w:rPr>
        <w:t>actors.</w:t>
      </w:r>
      <w:r w:rsidR="00A93761" w:rsidRPr="00A93761">
        <w:rPr>
          <w:bCs/>
          <w:lang w:val="en-GB"/>
        </w:rPr>
        <w:t xml:space="preserve"> </w:t>
      </w:r>
    </w:p>
    <w:p w14:paraId="4EFC129E" w14:textId="0E2E51B6" w:rsidR="00746703" w:rsidRDefault="00BF3933" w:rsidP="00BF3933">
      <w:pPr>
        <w:spacing w:line="480" w:lineRule="auto"/>
        <w:jc w:val="both"/>
        <w:rPr>
          <w:bCs/>
          <w:lang w:val="en-GB"/>
        </w:rPr>
      </w:pPr>
      <w:r>
        <w:rPr>
          <w:b/>
          <w:bCs/>
          <w:lang w:val="en-GB"/>
        </w:rPr>
        <w:t>Results</w:t>
      </w:r>
      <w:r w:rsidR="00746703">
        <w:rPr>
          <w:b/>
          <w:bCs/>
          <w:lang w:val="en-GB"/>
        </w:rPr>
        <w:t xml:space="preserve">: </w:t>
      </w:r>
      <w:r>
        <w:rPr>
          <w:bCs/>
          <w:lang w:val="en-GB"/>
        </w:rPr>
        <w:t>T</w:t>
      </w:r>
      <w:r w:rsidR="00A93761" w:rsidRPr="001D3873">
        <w:rPr>
          <w:bCs/>
          <w:lang w:val="en-GB"/>
        </w:rPr>
        <w:t xml:space="preserve">he findings from the </w:t>
      </w:r>
      <w:r w:rsidR="00A93761">
        <w:rPr>
          <w:bCs/>
          <w:lang w:val="en-GB"/>
        </w:rPr>
        <w:t>three</w:t>
      </w:r>
      <w:r w:rsidR="00A93761" w:rsidRPr="001D3873">
        <w:rPr>
          <w:bCs/>
          <w:lang w:val="en-GB"/>
        </w:rPr>
        <w:t xml:space="preserve"> SIPS trials taken individually are largely uninformative but, when data from these trials are combined, there is moderate evidence for H0 and thus for a lack of effect of brief intervention</w:t>
      </w:r>
      <w:r w:rsidR="00036AB5">
        <w:rPr>
          <w:bCs/>
          <w:lang w:val="en-GB"/>
        </w:rPr>
        <w:t xml:space="preserve"> compared with simple clinical feedback and an alcohol information leaflet</w:t>
      </w:r>
      <w:r w:rsidR="00EF089A">
        <w:rPr>
          <w:bCs/>
          <w:lang w:val="en-GB"/>
        </w:rPr>
        <w:t xml:space="preserve"> (</w:t>
      </w:r>
      <w:r w:rsidR="00EF089A" w:rsidRPr="002F695E">
        <w:rPr>
          <w:bCs/>
          <w:i/>
          <w:iCs/>
          <w:lang w:val="en-GB"/>
        </w:rPr>
        <w:t>B</w:t>
      </w:r>
      <w:r w:rsidR="00EF089A">
        <w:rPr>
          <w:bCs/>
          <w:lang w:val="en-GB"/>
        </w:rPr>
        <w:t xml:space="preserve"> = 0.24, </w:t>
      </w:r>
      <w:r w:rsidR="00EF089A" w:rsidRPr="002F695E">
        <w:rPr>
          <w:bCs/>
          <w:i/>
          <w:iCs/>
          <w:lang w:val="en-GB"/>
        </w:rPr>
        <w:t>p</w:t>
      </w:r>
      <w:r w:rsidR="00EF089A">
        <w:rPr>
          <w:bCs/>
          <w:lang w:val="en-GB"/>
        </w:rPr>
        <w:t xml:space="preserve"> = 0.43)</w:t>
      </w:r>
      <w:r w:rsidR="00A93761" w:rsidRPr="001D3873">
        <w:rPr>
          <w:bCs/>
          <w:lang w:val="en-GB"/>
        </w:rPr>
        <w:t>.</w:t>
      </w:r>
      <w:r w:rsidR="00A93761" w:rsidRPr="00A93761">
        <w:rPr>
          <w:bCs/>
          <w:lang w:val="en-GB"/>
        </w:rPr>
        <w:t xml:space="preserve"> </w:t>
      </w:r>
    </w:p>
    <w:p w14:paraId="6603284C" w14:textId="2DF4426C" w:rsidR="00746703" w:rsidRDefault="00746703" w:rsidP="00EF089A">
      <w:pPr>
        <w:spacing w:line="480" w:lineRule="auto"/>
        <w:jc w:val="both"/>
        <w:rPr>
          <w:bCs/>
          <w:lang w:val="en-GB"/>
        </w:rPr>
      </w:pPr>
      <w:r>
        <w:rPr>
          <w:b/>
          <w:bCs/>
          <w:lang w:val="en-GB"/>
        </w:rPr>
        <w:t xml:space="preserve">Conclusion: </w:t>
      </w:r>
      <w:r w:rsidR="00EF089A">
        <w:rPr>
          <w:bCs/>
          <w:lang w:val="en-GB"/>
        </w:rPr>
        <w:t>S</w:t>
      </w:r>
      <w:r w:rsidR="00A93761" w:rsidRPr="001D3873">
        <w:rPr>
          <w:bCs/>
          <w:lang w:val="en-GB"/>
        </w:rPr>
        <w:t>cientists who find non-significant results should suspend judgment – unless they calculate a Bayes Factor to indicate either that there is evidence for H0 over a (well</w:t>
      </w:r>
      <w:r>
        <w:rPr>
          <w:bCs/>
          <w:lang w:val="en-GB"/>
        </w:rPr>
        <w:t>-</w:t>
      </w:r>
      <w:r w:rsidR="00A93761" w:rsidRPr="001D3873">
        <w:rPr>
          <w:bCs/>
          <w:lang w:val="en-GB"/>
        </w:rPr>
        <w:t xml:space="preserve">justified) H1, or </w:t>
      </w:r>
      <w:r w:rsidR="00A93761">
        <w:rPr>
          <w:bCs/>
          <w:lang w:val="en-GB"/>
        </w:rPr>
        <w:t xml:space="preserve">else </w:t>
      </w:r>
      <w:r w:rsidR="00A93761" w:rsidRPr="001D3873">
        <w:rPr>
          <w:bCs/>
          <w:lang w:val="en-GB"/>
        </w:rPr>
        <w:t xml:space="preserve">that </w:t>
      </w:r>
      <w:r w:rsidR="00A93761">
        <w:rPr>
          <w:bCs/>
          <w:lang w:val="en-GB"/>
        </w:rPr>
        <w:t>more data is needed.</w:t>
      </w:r>
    </w:p>
    <w:p w14:paraId="7E772E85" w14:textId="63D7B313" w:rsidR="00746703" w:rsidRDefault="00746703" w:rsidP="00AF2667">
      <w:pPr>
        <w:spacing w:line="480" w:lineRule="auto"/>
        <w:jc w:val="both"/>
        <w:rPr>
          <w:bCs/>
          <w:lang w:val="en-GB"/>
        </w:rPr>
      </w:pPr>
    </w:p>
    <w:p w14:paraId="64FDBEAF" w14:textId="2FBE3C4A" w:rsidR="00746703" w:rsidRPr="00746703" w:rsidRDefault="00746703" w:rsidP="002D47D3">
      <w:pPr>
        <w:spacing w:line="480" w:lineRule="auto"/>
        <w:jc w:val="both"/>
        <w:rPr>
          <w:bCs/>
          <w:lang w:val="en-GB"/>
        </w:rPr>
      </w:pPr>
      <w:r>
        <w:rPr>
          <w:b/>
          <w:bCs/>
          <w:lang w:val="en-GB"/>
        </w:rPr>
        <w:t xml:space="preserve">KEYWORDS: </w:t>
      </w:r>
      <w:r w:rsidR="002D47D3">
        <w:rPr>
          <w:bCs/>
          <w:lang w:val="en-GB"/>
        </w:rPr>
        <w:t>Non-significance</w:t>
      </w:r>
      <w:r>
        <w:rPr>
          <w:bCs/>
          <w:lang w:val="en-GB"/>
        </w:rPr>
        <w:t>, Bayes Factors, Evidence of absence, Alcohol brief interventions, SIPS Project</w:t>
      </w:r>
    </w:p>
    <w:p w14:paraId="66DFCB1C" w14:textId="77777777" w:rsidR="00746703" w:rsidRDefault="00746703" w:rsidP="00AF2667">
      <w:pPr>
        <w:jc w:val="both"/>
        <w:rPr>
          <w:bCs/>
          <w:lang w:val="en-GB"/>
        </w:rPr>
      </w:pPr>
      <w:r>
        <w:rPr>
          <w:bCs/>
          <w:lang w:val="en-GB"/>
        </w:rPr>
        <w:br w:type="page"/>
      </w:r>
    </w:p>
    <w:p w14:paraId="2A28BF09" w14:textId="77777777" w:rsidR="00221DA5" w:rsidRPr="00221DA5" w:rsidRDefault="00221DA5" w:rsidP="00AF2667">
      <w:pPr>
        <w:jc w:val="both"/>
        <w:rPr>
          <w:u w:val="single"/>
          <w:lang w:val="en-GB"/>
        </w:rPr>
      </w:pPr>
      <w:r>
        <w:rPr>
          <w:u w:val="single"/>
          <w:lang w:val="en-GB"/>
        </w:rPr>
        <w:lastRenderedPageBreak/>
        <w:t>Introduction</w:t>
      </w:r>
    </w:p>
    <w:p w14:paraId="6E94CE00" w14:textId="3EA554DA" w:rsidR="007D4E5E" w:rsidRDefault="00A13C0F" w:rsidP="00CE14C9">
      <w:pPr>
        <w:spacing w:after="0" w:line="480" w:lineRule="auto"/>
        <w:jc w:val="both"/>
        <w:rPr>
          <w:lang w:val="en-GB"/>
        </w:rPr>
      </w:pPr>
      <w:r>
        <w:rPr>
          <w:lang w:val="en-GB"/>
        </w:rPr>
        <w:t xml:space="preserve">The dominant </w:t>
      </w:r>
      <w:r w:rsidRPr="00A13C0F">
        <w:rPr>
          <w:lang w:val="en-GB"/>
        </w:rPr>
        <w:t xml:space="preserve">approach to statistical inference </w:t>
      </w:r>
      <w:r w:rsidR="007D4E5E">
        <w:rPr>
          <w:lang w:val="en-GB"/>
        </w:rPr>
        <w:t xml:space="preserve">in </w:t>
      </w:r>
      <w:r w:rsidR="001D417F">
        <w:rPr>
          <w:lang w:val="en-GB"/>
        </w:rPr>
        <w:t>randomised controlled trials (</w:t>
      </w:r>
      <w:r w:rsidRPr="00A13C0F">
        <w:rPr>
          <w:lang w:val="en-GB"/>
        </w:rPr>
        <w:t>RCTs</w:t>
      </w:r>
      <w:r w:rsidR="001D417F">
        <w:rPr>
          <w:lang w:val="en-GB"/>
        </w:rPr>
        <w:t>)</w:t>
      </w:r>
      <w:r>
        <w:rPr>
          <w:lang w:val="en-GB"/>
        </w:rPr>
        <w:t xml:space="preserve"> in addiction and related sciences is null hypothesis significance testing (NHST). However, </w:t>
      </w:r>
      <w:r w:rsidRPr="00A13C0F">
        <w:rPr>
          <w:lang w:val="en-GB"/>
        </w:rPr>
        <w:t>when</w:t>
      </w:r>
      <w:r w:rsidR="00082C0C">
        <w:rPr>
          <w:lang w:val="en-GB"/>
        </w:rPr>
        <w:t xml:space="preserve"> </w:t>
      </w:r>
      <w:r w:rsidRPr="00A13C0F">
        <w:rPr>
          <w:lang w:val="en-GB"/>
        </w:rPr>
        <w:t xml:space="preserve">no significant differences on outcome measures between intervention and control groups </w:t>
      </w:r>
      <w:r>
        <w:rPr>
          <w:lang w:val="en-GB"/>
        </w:rPr>
        <w:t xml:space="preserve">are </w:t>
      </w:r>
      <w:r w:rsidRPr="00A13C0F">
        <w:rPr>
          <w:lang w:val="en-GB"/>
        </w:rPr>
        <w:t xml:space="preserve">found, </w:t>
      </w:r>
      <w:r>
        <w:rPr>
          <w:lang w:val="en-GB"/>
        </w:rPr>
        <w:t xml:space="preserve">NHST is </w:t>
      </w:r>
      <w:r w:rsidR="003C63A7">
        <w:rPr>
          <w:lang w:val="en-GB"/>
        </w:rPr>
        <w:t xml:space="preserve">crucially </w:t>
      </w:r>
      <w:r>
        <w:rPr>
          <w:lang w:val="en-GB"/>
        </w:rPr>
        <w:t>uninformative</w:t>
      </w:r>
      <w:r w:rsidR="005952C9">
        <w:rPr>
          <w:lang w:val="en-GB"/>
        </w:rPr>
        <w:t xml:space="preserve"> [</w:t>
      </w:r>
      <w:r w:rsidR="006A0541">
        <w:rPr>
          <w:lang w:val="en-GB"/>
        </w:rPr>
        <w:t>1</w:t>
      </w:r>
      <w:r w:rsidR="00B42415">
        <w:rPr>
          <w:lang w:val="en-GB"/>
        </w:rPr>
        <w:t>I</w:t>
      </w:r>
      <w:r w:rsidR="00A979EF">
        <w:rPr>
          <w:lang w:val="en-GB"/>
        </w:rPr>
        <w:t xml:space="preserve">. </w:t>
      </w:r>
      <w:r w:rsidR="00082C0C">
        <w:rPr>
          <w:lang w:val="en-GB"/>
        </w:rPr>
        <w:t xml:space="preserve">it is </w:t>
      </w:r>
      <w:r w:rsidRPr="00A13C0F">
        <w:rPr>
          <w:lang w:val="en-GB"/>
        </w:rPr>
        <w:t xml:space="preserve">unable to distinguish between two </w:t>
      </w:r>
      <w:r w:rsidR="005952C9">
        <w:rPr>
          <w:lang w:val="en-GB"/>
        </w:rPr>
        <w:t xml:space="preserve">interpretations </w:t>
      </w:r>
      <w:r w:rsidRPr="00A13C0F">
        <w:rPr>
          <w:lang w:val="en-GB"/>
        </w:rPr>
        <w:t xml:space="preserve">of </w:t>
      </w:r>
      <w:r w:rsidR="00A0407E">
        <w:rPr>
          <w:lang w:val="en-GB"/>
        </w:rPr>
        <w:t>non-significant</w:t>
      </w:r>
      <w:r w:rsidR="00A0407E" w:rsidRPr="00A13C0F">
        <w:rPr>
          <w:lang w:val="en-GB"/>
        </w:rPr>
        <w:t xml:space="preserve"> </w:t>
      </w:r>
      <w:r w:rsidRPr="00A13C0F">
        <w:rPr>
          <w:lang w:val="en-GB"/>
        </w:rPr>
        <w:t xml:space="preserve">findings: (i) there is no evidence that the </w:t>
      </w:r>
      <w:r w:rsidR="00082C0C">
        <w:rPr>
          <w:lang w:val="en-GB"/>
        </w:rPr>
        <w:t xml:space="preserve">population </w:t>
      </w:r>
      <w:r w:rsidRPr="00A13C0F">
        <w:rPr>
          <w:lang w:val="en-GB"/>
        </w:rPr>
        <w:t xml:space="preserve">means of the groups </w:t>
      </w:r>
      <w:r w:rsidR="00A979EF">
        <w:rPr>
          <w:lang w:val="en-GB"/>
        </w:rPr>
        <w:t xml:space="preserve">differ </w:t>
      </w:r>
      <w:r w:rsidR="005057E0">
        <w:rPr>
          <w:lang w:val="en-GB"/>
        </w:rPr>
        <w:t>(absence of evidence)</w:t>
      </w:r>
      <w:r w:rsidRPr="00A13C0F">
        <w:rPr>
          <w:lang w:val="en-GB"/>
        </w:rPr>
        <w:t xml:space="preserve">, </w:t>
      </w:r>
      <w:r w:rsidR="000A3A89">
        <w:rPr>
          <w:lang w:val="en-GB"/>
        </w:rPr>
        <w:t>or</w:t>
      </w:r>
      <w:r w:rsidRPr="00A13C0F">
        <w:rPr>
          <w:lang w:val="en-GB"/>
        </w:rPr>
        <w:t xml:space="preserve"> (ii) there is evidence that the </w:t>
      </w:r>
      <w:r w:rsidR="00082C0C">
        <w:rPr>
          <w:lang w:val="en-GB"/>
        </w:rPr>
        <w:t xml:space="preserve">population </w:t>
      </w:r>
      <w:r w:rsidRPr="00A13C0F">
        <w:rPr>
          <w:lang w:val="en-GB"/>
        </w:rPr>
        <w:t xml:space="preserve">means do not differ </w:t>
      </w:r>
      <w:r w:rsidR="005057E0">
        <w:rPr>
          <w:lang w:val="en-GB"/>
        </w:rPr>
        <w:t>(evidence of absence)</w:t>
      </w:r>
      <w:r w:rsidR="006A05BE">
        <w:rPr>
          <w:lang w:val="en-GB"/>
        </w:rPr>
        <w:t xml:space="preserve"> [</w:t>
      </w:r>
      <w:r w:rsidR="006A0541">
        <w:rPr>
          <w:lang w:val="en-GB"/>
        </w:rPr>
        <w:t>2</w:t>
      </w:r>
      <w:r w:rsidR="006A05BE">
        <w:rPr>
          <w:lang w:val="en-GB"/>
        </w:rPr>
        <w:t>]</w:t>
      </w:r>
      <w:r w:rsidRPr="00A13C0F">
        <w:rPr>
          <w:lang w:val="en-GB"/>
        </w:rPr>
        <w:t xml:space="preserve">. </w:t>
      </w:r>
      <w:r w:rsidR="002509F9" w:rsidRPr="002509F9">
        <w:rPr>
          <w:lang w:val="en-GB"/>
        </w:rPr>
        <w:t xml:space="preserve">The present article provides an illustration of this use of Bayes Factors </w:t>
      </w:r>
      <w:r w:rsidR="002509F9">
        <w:rPr>
          <w:lang w:val="en-GB"/>
        </w:rPr>
        <w:t>to address this problem.</w:t>
      </w:r>
    </w:p>
    <w:p w14:paraId="3CAE06BD" w14:textId="4FAFC00C" w:rsidR="00082C0C" w:rsidRDefault="008D0902" w:rsidP="00B42415">
      <w:pPr>
        <w:spacing w:after="0" w:line="480" w:lineRule="auto"/>
        <w:ind w:firstLine="720"/>
        <w:jc w:val="both"/>
        <w:rPr>
          <w:lang w:val="en-GB"/>
        </w:rPr>
      </w:pPr>
      <w:r>
        <w:rPr>
          <w:lang w:val="en-GB"/>
        </w:rPr>
        <w:t xml:space="preserve">When Fisher introduced significance testing he made clear that one should </w:t>
      </w:r>
      <w:r w:rsidR="00CE05A0">
        <w:rPr>
          <w:lang w:val="en-GB"/>
        </w:rPr>
        <w:t xml:space="preserve">suspend </w:t>
      </w:r>
      <w:r>
        <w:rPr>
          <w:lang w:val="en-GB"/>
        </w:rPr>
        <w:t xml:space="preserve">judgment if findings are non-significant </w:t>
      </w:r>
      <w:r w:rsidR="00E20051">
        <w:rPr>
          <w:lang w:val="en-GB"/>
        </w:rPr>
        <w:t>[</w:t>
      </w:r>
      <w:r w:rsidR="006A0541">
        <w:rPr>
          <w:lang w:val="en-GB"/>
        </w:rPr>
        <w:t>3, 4</w:t>
      </w:r>
      <w:r w:rsidR="00E20051">
        <w:rPr>
          <w:lang w:val="en-GB"/>
        </w:rPr>
        <w:t>]</w:t>
      </w:r>
      <w:r w:rsidR="007D4E5E">
        <w:rPr>
          <w:lang w:val="en-GB"/>
        </w:rPr>
        <w:t xml:space="preserve">. </w:t>
      </w:r>
      <w:r w:rsidR="00713856">
        <w:rPr>
          <w:lang w:val="en-GB"/>
        </w:rPr>
        <w:t xml:space="preserve"> </w:t>
      </w:r>
      <w:r w:rsidR="00B42415">
        <w:rPr>
          <w:lang w:val="en-GB"/>
        </w:rPr>
        <w:t>Yet instances of using non-significance to assert the null hypothesis</w:t>
      </w:r>
      <w:r w:rsidR="009C73D4">
        <w:rPr>
          <w:lang w:val="en-GB"/>
        </w:rPr>
        <w:t xml:space="preserve"> are still frequently found in the literature</w:t>
      </w:r>
      <w:r w:rsidR="002509F9">
        <w:rPr>
          <w:lang w:val="en-GB"/>
        </w:rPr>
        <w:t xml:space="preserve"> [</w:t>
      </w:r>
      <w:r w:rsidR="006A0541">
        <w:rPr>
          <w:lang w:val="en-GB"/>
        </w:rPr>
        <w:t>5</w:t>
      </w:r>
      <w:r w:rsidR="002509F9">
        <w:rPr>
          <w:lang w:val="en-GB"/>
        </w:rPr>
        <w:t>]</w:t>
      </w:r>
      <w:r w:rsidR="009C73D4">
        <w:rPr>
          <w:lang w:val="en-GB"/>
        </w:rPr>
        <w:t xml:space="preserve">. </w:t>
      </w:r>
      <w:r w:rsidR="002509F9">
        <w:rPr>
          <w:lang w:val="en-GB"/>
        </w:rPr>
        <w:t>T</w:t>
      </w:r>
      <w:r w:rsidR="00E73B22">
        <w:rPr>
          <w:lang w:val="en-GB"/>
        </w:rPr>
        <w:t>his</w:t>
      </w:r>
      <w:r w:rsidR="002509F9">
        <w:rPr>
          <w:lang w:val="en-GB"/>
        </w:rPr>
        <w:t xml:space="preserve"> cannot </w:t>
      </w:r>
      <w:r w:rsidR="00E73B22">
        <w:rPr>
          <w:lang w:val="en-GB"/>
        </w:rPr>
        <w:t xml:space="preserve">be regarded as an arcane or trivial matter. The SSRI paroxetine was originally </w:t>
      </w:r>
      <w:r w:rsidR="00EE0091">
        <w:rPr>
          <w:lang w:val="en-GB"/>
        </w:rPr>
        <w:t xml:space="preserve">said </w:t>
      </w:r>
      <w:r w:rsidR="00E73B22">
        <w:rPr>
          <w:lang w:val="en-GB"/>
        </w:rPr>
        <w:t xml:space="preserve">to </w:t>
      </w:r>
      <w:r w:rsidR="0005740D">
        <w:rPr>
          <w:lang w:val="en-GB"/>
        </w:rPr>
        <w:t xml:space="preserve">carry </w:t>
      </w:r>
      <w:r w:rsidR="00E73B22">
        <w:rPr>
          <w:lang w:val="en-GB"/>
        </w:rPr>
        <w:t xml:space="preserve">no increased risk of suicide in children on the basis of a non-significant result but was later found to </w:t>
      </w:r>
      <w:r w:rsidR="00B70CFC">
        <w:rPr>
          <w:lang w:val="en-GB"/>
        </w:rPr>
        <w:t xml:space="preserve">contain </w:t>
      </w:r>
      <w:r w:rsidR="00E73B22">
        <w:rPr>
          <w:lang w:val="en-GB"/>
        </w:rPr>
        <w:t>such a risk [</w:t>
      </w:r>
      <w:r w:rsidR="006A0541">
        <w:rPr>
          <w:lang w:val="en-GB"/>
        </w:rPr>
        <w:t>6</w:t>
      </w:r>
      <w:r w:rsidR="00EE0091">
        <w:rPr>
          <w:lang w:val="en-GB"/>
        </w:rPr>
        <w:t xml:space="preserve">:59-62]. </w:t>
      </w:r>
    </w:p>
    <w:p w14:paraId="7B45679C" w14:textId="3966B6D1" w:rsidR="00C06FA2" w:rsidRDefault="008D0902" w:rsidP="00A27331">
      <w:pPr>
        <w:spacing w:after="0" w:line="480" w:lineRule="auto"/>
        <w:ind w:firstLine="720"/>
        <w:jc w:val="both"/>
        <w:rPr>
          <w:lang w:val="en-GB"/>
        </w:rPr>
      </w:pPr>
      <w:r>
        <w:rPr>
          <w:lang w:val="en-GB"/>
        </w:rPr>
        <w:t>There</w:t>
      </w:r>
      <w:r w:rsidR="003C63A7" w:rsidRPr="003C63A7">
        <w:rPr>
          <w:lang w:val="en-GB"/>
        </w:rPr>
        <w:t xml:space="preserve"> are two unfortunate consequences of </w:t>
      </w:r>
      <w:r w:rsidR="003C63A7">
        <w:rPr>
          <w:lang w:val="en-GB"/>
        </w:rPr>
        <w:t xml:space="preserve">the inability of NHST to demonstrate evidence of absence. </w:t>
      </w:r>
      <w:r w:rsidR="003C63A7" w:rsidRPr="003C63A7">
        <w:rPr>
          <w:lang w:val="en-GB"/>
        </w:rPr>
        <w:t>First, where absence of evidence is concluded from non-significant findings</w:t>
      </w:r>
      <w:r w:rsidR="00EF3D56">
        <w:rPr>
          <w:lang w:val="en-GB"/>
        </w:rPr>
        <w:t>,</w:t>
      </w:r>
      <w:r w:rsidR="003C63A7" w:rsidRPr="003C63A7">
        <w:rPr>
          <w:lang w:val="en-GB"/>
        </w:rPr>
        <w:t xml:space="preserve"> there </w:t>
      </w:r>
      <w:r w:rsidR="003C63A7">
        <w:rPr>
          <w:lang w:val="en-GB"/>
        </w:rPr>
        <w:t xml:space="preserve">may </w:t>
      </w:r>
      <w:r w:rsidR="00EF3D56">
        <w:rPr>
          <w:lang w:val="en-GB"/>
        </w:rPr>
        <w:t xml:space="preserve">nevertheless </w:t>
      </w:r>
      <w:r w:rsidR="003264B6">
        <w:rPr>
          <w:lang w:val="en-GB"/>
        </w:rPr>
        <w:t xml:space="preserve">have been </w:t>
      </w:r>
      <w:r w:rsidR="00A0407E">
        <w:rPr>
          <w:lang w:val="en-GB"/>
        </w:rPr>
        <w:t>good evidence that</w:t>
      </w:r>
      <w:r w:rsidR="003C63A7" w:rsidRPr="003C63A7">
        <w:rPr>
          <w:lang w:val="en-GB"/>
        </w:rPr>
        <w:t xml:space="preserve"> </w:t>
      </w:r>
      <w:r w:rsidR="001E0E7D">
        <w:t>the postulated effect did not exist</w:t>
      </w:r>
      <w:r w:rsidR="00454656">
        <w:rPr>
          <w:lang w:val="en-GB"/>
        </w:rPr>
        <w:t xml:space="preserve"> if the data had been evaluated in an informative way</w:t>
      </w:r>
      <w:r w:rsidR="003C63A7" w:rsidRPr="003C63A7">
        <w:rPr>
          <w:lang w:val="en-GB"/>
        </w:rPr>
        <w:t>.</w:t>
      </w:r>
      <w:r w:rsidR="00454656">
        <w:rPr>
          <w:lang w:val="en-GB"/>
        </w:rPr>
        <w:t xml:space="preserve"> Thus, where a</w:t>
      </w:r>
      <w:r w:rsidR="001C7172">
        <w:rPr>
          <w:lang w:val="en-GB"/>
        </w:rPr>
        <w:t xml:space="preserve"> </w:t>
      </w:r>
      <w:r w:rsidR="00454656">
        <w:rPr>
          <w:lang w:val="en-GB"/>
        </w:rPr>
        <w:t xml:space="preserve">conclusion may be </w:t>
      </w:r>
      <w:r w:rsidR="001C7172">
        <w:rPr>
          <w:lang w:val="en-GB"/>
        </w:rPr>
        <w:t>warranted</w:t>
      </w:r>
      <w:r w:rsidR="00454656">
        <w:rPr>
          <w:lang w:val="en-GB"/>
        </w:rPr>
        <w:t xml:space="preserve">, the data and information available </w:t>
      </w:r>
      <w:r w:rsidR="001C7172">
        <w:rPr>
          <w:lang w:val="en-GB"/>
        </w:rPr>
        <w:t>are</w:t>
      </w:r>
      <w:r w:rsidR="00454656">
        <w:rPr>
          <w:lang w:val="en-GB"/>
        </w:rPr>
        <w:t xml:space="preserve"> wasted</w:t>
      </w:r>
      <w:r w:rsidR="001C7172">
        <w:rPr>
          <w:lang w:val="en-GB"/>
        </w:rPr>
        <w:t>.</w:t>
      </w:r>
      <w:r w:rsidR="003C63A7" w:rsidRPr="003C63A7">
        <w:rPr>
          <w:lang w:val="en-GB"/>
        </w:rPr>
        <w:t xml:space="preserve"> </w:t>
      </w:r>
      <w:r w:rsidR="00EF3D56">
        <w:rPr>
          <w:lang w:val="en-GB"/>
        </w:rPr>
        <w:t>Secondly, when</w:t>
      </w:r>
      <w:r w:rsidR="003C63A7" w:rsidRPr="003C63A7">
        <w:rPr>
          <w:lang w:val="en-GB"/>
        </w:rPr>
        <w:t xml:space="preserve"> </w:t>
      </w:r>
      <w:r w:rsidR="00EF3D56">
        <w:rPr>
          <w:lang w:val="en-GB"/>
        </w:rPr>
        <w:t xml:space="preserve">evidence of absence </w:t>
      </w:r>
      <w:r w:rsidR="003C63A7" w:rsidRPr="003C63A7">
        <w:rPr>
          <w:lang w:val="en-GB"/>
        </w:rPr>
        <w:t>is i</w:t>
      </w:r>
      <w:r w:rsidR="00EF3D56">
        <w:rPr>
          <w:lang w:val="en-GB"/>
        </w:rPr>
        <w:t xml:space="preserve">ncorrectly </w:t>
      </w:r>
      <w:r w:rsidR="003C63A7" w:rsidRPr="003C63A7">
        <w:rPr>
          <w:lang w:val="en-GB"/>
        </w:rPr>
        <w:t>concluded under NHST</w:t>
      </w:r>
      <w:r w:rsidR="00EF3D56">
        <w:rPr>
          <w:lang w:val="en-GB"/>
        </w:rPr>
        <w:t xml:space="preserve">, there may </w:t>
      </w:r>
      <w:r w:rsidR="00B70CFC">
        <w:rPr>
          <w:lang w:val="en-GB"/>
        </w:rPr>
        <w:t xml:space="preserve">nevertheless </w:t>
      </w:r>
      <w:r w:rsidR="00EF3D56">
        <w:rPr>
          <w:lang w:val="en-GB"/>
        </w:rPr>
        <w:t xml:space="preserve">be </w:t>
      </w:r>
      <w:r w:rsidR="00EF3D56" w:rsidRPr="00EF3D56">
        <w:rPr>
          <w:lang w:val="en-GB"/>
        </w:rPr>
        <w:t>a real effect of intervention in the population</w:t>
      </w:r>
      <w:r w:rsidR="00EF3D56">
        <w:rPr>
          <w:lang w:val="en-GB"/>
        </w:rPr>
        <w:t xml:space="preserve"> and, in this situation, </w:t>
      </w:r>
      <w:r w:rsidR="00EF3D56" w:rsidRPr="00EF3D56">
        <w:rPr>
          <w:lang w:val="en-GB"/>
        </w:rPr>
        <w:t xml:space="preserve">an opportunity to support an effective intervention </w:t>
      </w:r>
      <w:r w:rsidR="00C64AF4">
        <w:rPr>
          <w:lang w:val="en-GB"/>
        </w:rPr>
        <w:t xml:space="preserve">by further research </w:t>
      </w:r>
      <w:r w:rsidR="00EF3D56" w:rsidRPr="00EF3D56">
        <w:rPr>
          <w:lang w:val="en-GB"/>
        </w:rPr>
        <w:t xml:space="preserve">will have been missed. Both these kinds of negative consequence </w:t>
      </w:r>
      <w:r w:rsidR="0036499B">
        <w:rPr>
          <w:lang w:val="en-GB"/>
        </w:rPr>
        <w:t xml:space="preserve">will </w:t>
      </w:r>
      <w:r w:rsidR="00EF3D56">
        <w:rPr>
          <w:lang w:val="en-GB"/>
        </w:rPr>
        <w:t xml:space="preserve">have </w:t>
      </w:r>
      <w:r w:rsidR="00E924E6">
        <w:rPr>
          <w:lang w:val="en-GB"/>
        </w:rPr>
        <w:t xml:space="preserve">had </w:t>
      </w:r>
      <w:r w:rsidR="00EF3D56">
        <w:rPr>
          <w:lang w:val="en-GB"/>
        </w:rPr>
        <w:t>retarding effects on theory</w:t>
      </w:r>
      <w:r w:rsidR="00C26E38">
        <w:rPr>
          <w:lang w:val="en-GB"/>
        </w:rPr>
        <w:t>, research and practice</w:t>
      </w:r>
      <w:r w:rsidR="00A27331">
        <w:rPr>
          <w:lang w:val="en-GB"/>
        </w:rPr>
        <w:t xml:space="preserve"> (a problem not fully addressed by power [5])</w:t>
      </w:r>
      <w:r w:rsidR="00EF3D56">
        <w:rPr>
          <w:lang w:val="en-GB"/>
        </w:rPr>
        <w:t xml:space="preserve">. </w:t>
      </w:r>
    </w:p>
    <w:p w14:paraId="652DCF78" w14:textId="6962B16A" w:rsidR="003E1B9C" w:rsidRDefault="00C26E38" w:rsidP="00CE14C9">
      <w:pPr>
        <w:spacing w:after="0" w:line="480" w:lineRule="auto"/>
        <w:ind w:firstLine="720"/>
        <w:jc w:val="both"/>
        <w:rPr>
          <w:lang w:val="en-GB"/>
        </w:rPr>
      </w:pPr>
      <w:r>
        <w:rPr>
          <w:lang w:val="en-GB"/>
        </w:rPr>
        <w:t>A</w:t>
      </w:r>
      <w:r w:rsidR="003207A1">
        <w:rPr>
          <w:lang w:val="en-GB"/>
        </w:rPr>
        <w:t xml:space="preserve"> solution to this problem would be a method of statistical inference that </w:t>
      </w:r>
      <w:r w:rsidR="00A17535">
        <w:rPr>
          <w:lang w:val="en-GB"/>
        </w:rPr>
        <w:t xml:space="preserve">gave </w:t>
      </w:r>
      <w:r w:rsidR="00454656">
        <w:rPr>
          <w:lang w:val="en-GB"/>
        </w:rPr>
        <w:t>an actual degree of evidence for the alternative versus t</w:t>
      </w:r>
      <w:r w:rsidR="001C7172">
        <w:rPr>
          <w:lang w:val="en-GB"/>
        </w:rPr>
        <w:t>h</w:t>
      </w:r>
      <w:r w:rsidR="00454656">
        <w:rPr>
          <w:lang w:val="en-GB"/>
        </w:rPr>
        <w:t>e null hypothesis</w:t>
      </w:r>
      <w:r w:rsidR="003207A1">
        <w:rPr>
          <w:lang w:val="en-GB"/>
        </w:rPr>
        <w:t xml:space="preserve">. Such a method is provided by Bayes </w:t>
      </w:r>
      <w:r w:rsidR="00C06FA2">
        <w:rPr>
          <w:lang w:val="en-GB"/>
        </w:rPr>
        <w:t>F</w:t>
      </w:r>
      <w:r w:rsidR="003207A1">
        <w:rPr>
          <w:lang w:val="en-GB"/>
        </w:rPr>
        <w:t>actors [</w:t>
      </w:r>
      <w:r w:rsidR="006A0541">
        <w:rPr>
          <w:lang w:val="en-GB"/>
        </w:rPr>
        <w:t>7, 8</w:t>
      </w:r>
      <w:r w:rsidR="003207A1">
        <w:rPr>
          <w:lang w:val="en-GB"/>
        </w:rPr>
        <w:t xml:space="preserve">]. </w:t>
      </w:r>
      <w:r w:rsidR="003207A1" w:rsidRPr="003207A1">
        <w:rPr>
          <w:lang w:val="en-GB"/>
        </w:rPr>
        <w:t>While under NHST</w:t>
      </w:r>
      <w:r w:rsidR="003207A1">
        <w:rPr>
          <w:lang w:val="en-GB"/>
        </w:rPr>
        <w:t xml:space="preserve">, </w:t>
      </w:r>
      <w:r w:rsidR="003207A1" w:rsidRPr="003207A1">
        <w:rPr>
          <w:lang w:val="en-GB"/>
        </w:rPr>
        <w:t xml:space="preserve">only two conclusions are possible from the results of an </w:t>
      </w:r>
      <w:r w:rsidR="003207A1">
        <w:rPr>
          <w:lang w:val="en-GB"/>
        </w:rPr>
        <w:t>RCT</w:t>
      </w:r>
      <w:r w:rsidR="003207A1" w:rsidRPr="003207A1">
        <w:rPr>
          <w:lang w:val="en-GB"/>
        </w:rPr>
        <w:t xml:space="preserve">, either the null hypothesis is rejected or it is not, from a Bayesian perspective there are three: (i) there is </w:t>
      </w:r>
      <w:r w:rsidR="00A0407E">
        <w:rPr>
          <w:lang w:val="en-GB"/>
        </w:rPr>
        <w:t>sufficient</w:t>
      </w:r>
      <w:r w:rsidR="00A0407E" w:rsidRPr="003207A1">
        <w:rPr>
          <w:lang w:val="en-GB"/>
        </w:rPr>
        <w:t xml:space="preserve"> </w:t>
      </w:r>
      <w:r w:rsidR="003207A1" w:rsidRPr="003207A1">
        <w:rPr>
          <w:lang w:val="en-GB"/>
        </w:rPr>
        <w:t>evidence for the alternative hypothesis</w:t>
      </w:r>
      <w:r w:rsidR="008335C5">
        <w:rPr>
          <w:lang w:val="en-GB"/>
        </w:rPr>
        <w:t xml:space="preserve"> that, for example, an intervention has an effect on participants’ behaviour</w:t>
      </w:r>
      <w:r w:rsidR="003207A1" w:rsidRPr="003207A1">
        <w:rPr>
          <w:lang w:val="en-GB"/>
        </w:rPr>
        <w:t xml:space="preserve">; (ii) there is </w:t>
      </w:r>
      <w:r w:rsidR="00A0407E">
        <w:rPr>
          <w:lang w:val="en-GB"/>
        </w:rPr>
        <w:t>sufficient</w:t>
      </w:r>
      <w:r w:rsidR="00A0407E" w:rsidRPr="003207A1">
        <w:rPr>
          <w:lang w:val="en-GB"/>
        </w:rPr>
        <w:t xml:space="preserve"> </w:t>
      </w:r>
      <w:r w:rsidR="003207A1" w:rsidRPr="003207A1">
        <w:rPr>
          <w:lang w:val="en-GB"/>
        </w:rPr>
        <w:t>evidence for the null hypothesis</w:t>
      </w:r>
      <w:r w:rsidR="008335C5">
        <w:rPr>
          <w:lang w:val="en-GB"/>
        </w:rPr>
        <w:t xml:space="preserve"> that the intervention has no effect</w:t>
      </w:r>
      <w:r w:rsidR="00A0407E">
        <w:rPr>
          <w:lang w:val="en-GB"/>
        </w:rPr>
        <w:t xml:space="preserve"> over the alternative considered</w:t>
      </w:r>
      <w:r w:rsidR="003207A1" w:rsidRPr="003207A1">
        <w:rPr>
          <w:lang w:val="en-GB"/>
        </w:rPr>
        <w:t xml:space="preserve">; (iii) the data </w:t>
      </w:r>
      <w:r w:rsidR="00A0407E">
        <w:rPr>
          <w:lang w:val="en-GB"/>
        </w:rPr>
        <w:t>are</w:t>
      </w:r>
      <w:r w:rsidR="003207A1" w:rsidRPr="003207A1">
        <w:rPr>
          <w:lang w:val="en-GB"/>
        </w:rPr>
        <w:t xml:space="preserve"> insensitive </w:t>
      </w:r>
      <w:r w:rsidR="00A0407E">
        <w:rPr>
          <w:lang w:val="en-GB"/>
        </w:rPr>
        <w:t>in distinguishing the</w:t>
      </w:r>
      <w:r w:rsidR="008335C5">
        <w:rPr>
          <w:lang w:val="en-GB"/>
        </w:rPr>
        <w:t xml:space="preserve"> </w:t>
      </w:r>
      <w:r w:rsidR="00A0407E" w:rsidRPr="003207A1">
        <w:rPr>
          <w:lang w:val="en-GB"/>
        </w:rPr>
        <w:t>hypothes</w:t>
      </w:r>
      <w:r w:rsidR="00A0407E">
        <w:rPr>
          <w:lang w:val="en-GB"/>
        </w:rPr>
        <w:t>e</w:t>
      </w:r>
      <w:r w:rsidR="00A0407E" w:rsidRPr="003207A1">
        <w:rPr>
          <w:lang w:val="en-GB"/>
        </w:rPr>
        <w:t>s</w:t>
      </w:r>
      <w:r w:rsidR="003207A1" w:rsidRPr="003207A1">
        <w:rPr>
          <w:lang w:val="en-GB"/>
        </w:rPr>
        <w:t xml:space="preserve">. </w:t>
      </w:r>
    </w:p>
    <w:p w14:paraId="30A4BB8B" w14:textId="0DDEC78D" w:rsidR="003207A1" w:rsidRDefault="003207A1" w:rsidP="0014330A">
      <w:pPr>
        <w:spacing w:line="480" w:lineRule="auto"/>
        <w:ind w:firstLine="720"/>
        <w:jc w:val="both"/>
        <w:rPr>
          <w:lang w:val="en-GB"/>
        </w:rPr>
      </w:pPr>
      <w:r w:rsidRPr="003207A1">
        <w:rPr>
          <w:lang w:val="en-GB"/>
        </w:rPr>
        <w:t xml:space="preserve">To determine which of these conclusions applies to any given </w:t>
      </w:r>
      <w:r w:rsidR="008335C5">
        <w:rPr>
          <w:lang w:val="en-GB"/>
        </w:rPr>
        <w:t>data-</w:t>
      </w:r>
      <w:r w:rsidRPr="003207A1">
        <w:rPr>
          <w:lang w:val="en-GB"/>
        </w:rPr>
        <w:t>set</w:t>
      </w:r>
      <w:r w:rsidR="008335C5">
        <w:rPr>
          <w:lang w:val="en-GB"/>
        </w:rPr>
        <w:t xml:space="preserve">, </w:t>
      </w:r>
      <w:r w:rsidR="008D0902">
        <w:rPr>
          <w:lang w:val="en-GB"/>
        </w:rPr>
        <w:t>one</w:t>
      </w:r>
      <w:r w:rsidRPr="003207A1">
        <w:rPr>
          <w:lang w:val="en-GB"/>
        </w:rPr>
        <w:t xml:space="preserve"> calculate</w:t>
      </w:r>
      <w:r w:rsidR="008D0902">
        <w:rPr>
          <w:lang w:val="en-GB"/>
        </w:rPr>
        <w:t>s</w:t>
      </w:r>
      <w:r w:rsidRPr="003207A1">
        <w:rPr>
          <w:lang w:val="en-GB"/>
        </w:rPr>
        <w:t xml:space="preserve"> the Bayes Factor (B). This is the ratio of </w:t>
      </w:r>
      <w:r w:rsidR="00454656">
        <w:rPr>
          <w:lang w:val="en-GB"/>
        </w:rPr>
        <w:t>how well</w:t>
      </w:r>
      <w:r w:rsidRPr="003207A1">
        <w:rPr>
          <w:lang w:val="en-GB"/>
        </w:rPr>
        <w:t xml:space="preserve"> the observed data </w:t>
      </w:r>
      <w:r w:rsidR="00454656">
        <w:rPr>
          <w:lang w:val="en-GB"/>
        </w:rPr>
        <w:t>are predicted by</w:t>
      </w:r>
      <w:r w:rsidR="00454656" w:rsidRPr="003207A1">
        <w:rPr>
          <w:lang w:val="en-GB"/>
        </w:rPr>
        <w:t xml:space="preserve"> </w:t>
      </w:r>
      <w:r w:rsidRPr="003207A1">
        <w:rPr>
          <w:lang w:val="en-GB"/>
        </w:rPr>
        <w:t xml:space="preserve">the alternative hypothesis over </w:t>
      </w:r>
      <w:r w:rsidR="00454656">
        <w:rPr>
          <w:lang w:val="en-GB"/>
        </w:rPr>
        <w:t>how well they are predicted by</w:t>
      </w:r>
      <w:r w:rsidRPr="003207A1">
        <w:rPr>
          <w:lang w:val="en-GB"/>
        </w:rPr>
        <w:t xml:space="preserve"> the null hypothesis. If this ratio is greater than 1, the alternative hypothesis </w:t>
      </w:r>
      <w:r w:rsidR="00D95706">
        <w:rPr>
          <w:lang w:val="en-GB"/>
        </w:rPr>
        <w:t>is to that degree</w:t>
      </w:r>
      <w:r w:rsidR="008335C5">
        <w:rPr>
          <w:lang w:val="en-GB"/>
        </w:rPr>
        <w:t xml:space="preserve"> </w:t>
      </w:r>
      <w:r w:rsidRPr="003207A1">
        <w:rPr>
          <w:lang w:val="en-GB"/>
        </w:rPr>
        <w:t>supported</w:t>
      </w:r>
      <w:r w:rsidR="00A0407E">
        <w:rPr>
          <w:lang w:val="en-GB"/>
        </w:rPr>
        <w:t xml:space="preserve"> over the null hypothesis</w:t>
      </w:r>
      <w:r w:rsidRPr="003207A1">
        <w:rPr>
          <w:lang w:val="en-GB"/>
        </w:rPr>
        <w:t xml:space="preserve">; if it is less than 1, the null hypothesis </w:t>
      </w:r>
      <w:r w:rsidR="00D51BAD">
        <w:rPr>
          <w:lang w:val="en-GB"/>
        </w:rPr>
        <w:t xml:space="preserve">is </w:t>
      </w:r>
      <w:r w:rsidRPr="003207A1">
        <w:rPr>
          <w:lang w:val="en-GB"/>
        </w:rPr>
        <w:t>supported</w:t>
      </w:r>
      <w:r w:rsidR="00A0407E">
        <w:rPr>
          <w:lang w:val="en-GB"/>
        </w:rPr>
        <w:t xml:space="preserve"> over t</w:t>
      </w:r>
      <w:r w:rsidR="00AC1105">
        <w:rPr>
          <w:lang w:val="en-GB"/>
        </w:rPr>
        <w:t>h</w:t>
      </w:r>
      <w:r w:rsidR="00A0407E">
        <w:rPr>
          <w:lang w:val="en-GB"/>
        </w:rPr>
        <w:t>e alternative</w:t>
      </w:r>
      <w:r w:rsidRPr="003207A1">
        <w:rPr>
          <w:lang w:val="en-GB"/>
        </w:rPr>
        <w:t>; and if it is about 1</w:t>
      </w:r>
      <w:r w:rsidR="008335C5">
        <w:rPr>
          <w:lang w:val="en-GB"/>
        </w:rPr>
        <w:t>,</w:t>
      </w:r>
      <w:r w:rsidRPr="003207A1">
        <w:rPr>
          <w:lang w:val="en-GB"/>
        </w:rPr>
        <w:t xml:space="preserve"> </w:t>
      </w:r>
      <w:r w:rsidR="008335C5">
        <w:rPr>
          <w:lang w:val="en-GB"/>
        </w:rPr>
        <w:t>neith</w:t>
      </w:r>
      <w:r w:rsidRPr="003207A1">
        <w:rPr>
          <w:lang w:val="en-GB"/>
        </w:rPr>
        <w:t>er hypothesis is supported</w:t>
      </w:r>
      <w:r w:rsidR="00A0407E">
        <w:rPr>
          <w:lang w:val="en-GB"/>
        </w:rPr>
        <w:t xml:space="preserve"> more than the other</w:t>
      </w:r>
      <w:r w:rsidRPr="003207A1">
        <w:rPr>
          <w:lang w:val="en-GB"/>
        </w:rPr>
        <w:t xml:space="preserve">.  To arrive </w:t>
      </w:r>
      <w:r w:rsidR="00D51BAD">
        <w:rPr>
          <w:lang w:val="en-GB"/>
        </w:rPr>
        <w:t xml:space="preserve">at </w:t>
      </w:r>
      <w:r w:rsidRPr="003207A1">
        <w:rPr>
          <w:lang w:val="en-GB"/>
        </w:rPr>
        <w:t xml:space="preserve">a decision in </w:t>
      </w:r>
      <w:r w:rsidR="006A0541">
        <w:rPr>
          <w:lang w:val="en-GB"/>
        </w:rPr>
        <w:t>practice, recommended cut-offs [1,9]</w:t>
      </w:r>
      <w:r w:rsidRPr="003207A1">
        <w:rPr>
          <w:lang w:val="en-GB"/>
        </w:rPr>
        <w:t xml:space="preserve"> are that B greater than 3 represents </w:t>
      </w:r>
      <w:r w:rsidR="0014330A">
        <w:rPr>
          <w:lang w:val="en-GB"/>
        </w:rPr>
        <w:t>‘</w:t>
      </w:r>
      <w:r w:rsidRPr="003207A1">
        <w:rPr>
          <w:lang w:val="en-GB"/>
        </w:rPr>
        <w:t>substantial</w:t>
      </w:r>
      <w:r w:rsidR="0014330A">
        <w:rPr>
          <w:lang w:val="en-GB"/>
        </w:rPr>
        <w:t>’</w:t>
      </w:r>
      <w:r w:rsidR="00CE14C9">
        <w:rPr>
          <w:lang w:val="en-GB"/>
        </w:rPr>
        <w:t xml:space="preserve"> [9] (or better ‘moderate’ [10])</w:t>
      </w:r>
      <w:r w:rsidRPr="003207A1">
        <w:rPr>
          <w:lang w:val="en-GB"/>
        </w:rPr>
        <w:t xml:space="preserve"> evidence for the alternative hypothesis and B less tha</w:t>
      </w:r>
      <w:r w:rsidR="00FC2371">
        <w:rPr>
          <w:lang w:val="en-GB"/>
        </w:rPr>
        <w:t>n</w:t>
      </w:r>
      <w:r w:rsidRPr="003207A1">
        <w:rPr>
          <w:lang w:val="en-GB"/>
        </w:rPr>
        <w:t xml:space="preserve"> 1/3 represents </w:t>
      </w:r>
      <w:r w:rsidR="0014330A">
        <w:rPr>
          <w:lang w:val="en-GB"/>
        </w:rPr>
        <w:t>‘</w:t>
      </w:r>
      <w:r w:rsidRPr="003207A1">
        <w:rPr>
          <w:lang w:val="en-GB"/>
        </w:rPr>
        <w:t>substantial</w:t>
      </w:r>
      <w:r w:rsidR="0014330A">
        <w:rPr>
          <w:lang w:val="en-GB"/>
        </w:rPr>
        <w:t>’ (or ‘moderate’)</w:t>
      </w:r>
      <w:r w:rsidRPr="003207A1">
        <w:rPr>
          <w:lang w:val="en-GB"/>
        </w:rPr>
        <w:t xml:space="preserve"> evidence for the null hypothesis, with values in</w:t>
      </w:r>
      <w:r w:rsidR="008335C5">
        <w:rPr>
          <w:lang w:val="en-GB"/>
        </w:rPr>
        <w:t xml:space="preserve"> </w:t>
      </w:r>
      <w:r w:rsidR="008335C5" w:rsidRPr="008335C5">
        <w:rPr>
          <w:lang w:val="en-GB"/>
        </w:rPr>
        <w:t>between representing a range of weak evidence for either hypothesis depending on whether B is greater or less than 1.</w:t>
      </w:r>
      <w:r w:rsidR="00777173">
        <w:rPr>
          <w:lang w:val="en-GB"/>
        </w:rPr>
        <w:t xml:space="preserve"> </w:t>
      </w:r>
      <w:r w:rsidR="00B42415">
        <w:rPr>
          <w:lang w:val="en-GB"/>
        </w:rPr>
        <w:t>A</w:t>
      </w:r>
      <w:r w:rsidR="00777173">
        <w:rPr>
          <w:lang w:val="en-GB"/>
        </w:rPr>
        <w:t xml:space="preserve"> B of 3 has been shown to correspond roughly with a p-value of 0.05 in con</w:t>
      </w:r>
      <w:r w:rsidR="006A0541">
        <w:rPr>
          <w:lang w:val="en-GB"/>
        </w:rPr>
        <w:t>ventional statistical testing [1</w:t>
      </w:r>
      <w:r w:rsidR="00777173">
        <w:rPr>
          <w:lang w:val="en-GB"/>
        </w:rPr>
        <w:t xml:space="preserve">].  </w:t>
      </w:r>
    </w:p>
    <w:p w14:paraId="45E9B374" w14:textId="1DDC70A5" w:rsidR="00DE2072" w:rsidRDefault="00DE2072" w:rsidP="00AF2667">
      <w:pPr>
        <w:spacing w:after="0" w:line="480" w:lineRule="auto"/>
        <w:jc w:val="both"/>
        <w:rPr>
          <w:i/>
          <w:lang w:val="en-GB"/>
        </w:rPr>
      </w:pPr>
      <w:r>
        <w:rPr>
          <w:i/>
          <w:lang w:val="en-GB"/>
        </w:rPr>
        <w:t>The SIPS Project</w:t>
      </w:r>
    </w:p>
    <w:p w14:paraId="7D9C3E72" w14:textId="53BBBC4F" w:rsidR="00ED11ED" w:rsidRDefault="00DE2072" w:rsidP="002F2238">
      <w:pPr>
        <w:spacing w:after="0" w:line="480" w:lineRule="auto"/>
        <w:jc w:val="both"/>
        <w:rPr>
          <w:lang w:val="en-GB"/>
        </w:rPr>
      </w:pPr>
      <w:r w:rsidRPr="00DE2072">
        <w:rPr>
          <w:lang w:val="en-GB"/>
        </w:rPr>
        <w:t>Th</w:t>
      </w:r>
      <w:r w:rsidR="002B449D">
        <w:rPr>
          <w:lang w:val="en-GB"/>
        </w:rPr>
        <w:t>is</w:t>
      </w:r>
      <w:r>
        <w:rPr>
          <w:lang w:val="en-GB"/>
        </w:rPr>
        <w:t xml:space="preserve"> </w:t>
      </w:r>
      <w:r w:rsidRPr="00DE2072">
        <w:rPr>
          <w:lang w:val="en-GB"/>
        </w:rPr>
        <w:t>project</w:t>
      </w:r>
      <w:r>
        <w:rPr>
          <w:lang w:val="en-GB"/>
        </w:rPr>
        <w:t xml:space="preserve"> </w:t>
      </w:r>
      <w:r w:rsidR="001E56B0" w:rsidRPr="001E56B0">
        <w:rPr>
          <w:lang w:val="en-GB"/>
        </w:rPr>
        <w:t>consisted of a pragmatic, cluster</w:t>
      </w:r>
      <w:r w:rsidR="00A979EF">
        <w:rPr>
          <w:lang w:val="en-GB"/>
        </w:rPr>
        <w:t xml:space="preserve"> RCT</w:t>
      </w:r>
      <w:r w:rsidR="001E56B0" w:rsidRPr="001E56B0">
        <w:rPr>
          <w:lang w:val="en-GB"/>
        </w:rPr>
        <w:t xml:space="preserve"> in each of </w:t>
      </w:r>
      <w:r w:rsidR="001E56B0">
        <w:rPr>
          <w:lang w:val="en-GB"/>
        </w:rPr>
        <w:t xml:space="preserve">two healthcare </w:t>
      </w:r>
      <w:r w:rsidR="001E56B0" w:rsidRPr="001E56B0">
        <w:rPr>
          <w:lang w:val="en-GB"/>
        </w:rPr>
        <w:t>settings</w:t>
      </w:r>
      <w:r w:rsidR="001E56B0">
        <w:rPr>
          <w:lang w:val="en-GB"/>
        </w:rPr>
        <w:t>,</w:t>
      </w:r>
      <w:r w:rsidR="001E56B0" w:rsidRPr="001E56B0">
        <w:rPr>
          <w:lang w:val="en-GB"/>
        </w:rPr>
        <w:t xml:space="preserve"> primary health care (PHC)</w:t>
      </w:r>
      <w:r w:rsidR="00EA34D2">
        <w:rPr>
          <w:lang w:val="en-GB"/>
        </w:rPr>
        <w:t xml:space="preserve"> and</w:t>
      </w:r>
      <w:r w:rsidR="001E56B0" w:rsidRPr="001E56B0">
        <w:rPr>
          <w:lang w:val="en-GB"/>
        </w:rPr>
        <w:t xml:space="preserve"> accident and emergency services </w:t>
      </w:r>
      <w:r w:rsidR="001E56B0">
        <w:rPr>
          <w:lang w:val="en-GB"/>
        </w:rPr>
        <w:t xml:space="preserve">(A&amp;E), </w:t>
      </w:r>
      <w:r w:rsidR="00BF286A">
        <w:rPr>
          <w:lang w:val="en-GB"/>
        </w:rPr>
        <w:t xml:space="preserve">and </w:t>
      </w:r>
      <w:r w:rsidR="001E56B0">
        <w:rPr>
          <w:lang w:val="en-GB"/>
        </w:rPr>
        <w:t xml:space="preserve">a similar trial in </w:t>
      </w:r>
      <w:r w:rsidR="001E56B0" w:rsidRPr="001E56B0">
        <w:rPr>
          <w:lang w:val="en-GB"/>
        </w:rPr>
        <w:t>the criminal justice system</w:t>
      </w:r>
      <w:r w:rsidR="00801D88">
        <w:rPr>
          <w:lang w:val="en-GB"/>
        </w:rPr>
        <w:t xml:space="preserve"> (CJ</w:t>
      </w:r>
      <w:r w:rsidR="00BF286A">
        <w:rPr>
          <w:lang w:val="en-GB"/>
        </w:rPr>
        <w:t>S</w:t>
      </w:r>
      <w:r w:rsidR="00801D88">
        <w:rPr>
          <w:lang w:val="en-GB"/>
        </w:rPr>
        <w:t>)</w:t>
      </w:r>
      <w:r w:rsidR="001E56B0" w:rsidRPr="001E56B0">
        <w:rPr>
          <w:lang w:val="en-GB"/>
        </w:rPr>
        <w:t>.</w:t>
      </w:r>
      <w:r w:rsidR="00801D88">
        <w:rPr>
          <w:lang w:val="en-GB"/>
        </w:rPr>
        <w:t xml:space="preserve"> </w:t>
      </w:r>
      <w:r w:rsidR="009705F7">
        <w:rPr>
          <w:lang w:val="en-GB"/>
        </w:rPr>
        <w:t xml:space="preserve">Each </w:t>
      </w:r>
      <w:r w:rsidR="009705F7" w:rsidRPr="009705F7">
        <w:rPr>
          <w:lang w:val="en-GB"/>
        </w:rPr>
        <w:t xml:space="preserve">trial had a </w:t>
      </w:r>
      <w:r w:rsidR="0036499B">
        <w:rPr>
          <w:lang w:val="en-GB"/>
        </w:rPr>
        <w:t>‘</w:t>
      </w:r>
      <w:r w:rsidR="009705F7" w:rsidRPr="009705F7">
        <w:rPr>
          <w:lang w:val="en-GB"/>
        </w:rPr>
        <w:t>step-up</w:t>
      </w:r>
      <w:r w:rsidR="0036499B">
        <w:rPr>
          <w:lang w:val="en-GB"/>
        </w:rPr>
        <w:t>’</w:t>
      </w:r>
      <w:r w:rsidR="009705F7" w:rsidRPr="009705F7">
        <w:rPr>
          <w:lang w:val="en-GB"/>
        </w:rPr>
        <w:t xml:space="preserve"> design involving three groups in which components were successively added: (i) a control group consisting of the provision of a Patient Information Leaflet (PIL) together with brief feedback of </w:t>
      </w:r>
      <w:r w:rsidR="003F6118">
        <w:rPr>
          <w:lang w:val="en-GB"/>
        </w:rPr>
        <w:t>screening</w:t>
      </w:r>
      <w:r w:rsidR="009705F7" w:rsidRPr="009705F7">
        <w:rPr>
          <w:lang w:val="en-GB"/>
        </w:rPr>
        <w:t xml:space="preserve"> results (i</w:t>
      </w:r>
      <w:r w:rsidR="009705F7">
        <w:rPr>
          <w:lang w:val="en-GB"/>
        </w:rPr>
        <w:t>.</w:t>
      </w:r>
      <w:r w:rsidR="009705F7" w:rsidRPr="009705F7">
        <w:rPr>
          <w:lang w:val="en-GB"/>
        </w:rPr>
        <w:t>e</w:t>
      </w:r>
      <w:r w:rsidR="009705F7">
        <w:rPr>
          <w:lang w:val="en-GB"/>
        </w:rPr>
        <w:t>.</w:t>
      </w:r>
      <w:r w:rsidR="009705F7" w:rsidRPr="009705F7">
        <w:rPr>
          <w:lang w:val="en-GB"/>
        </w:rPr>
        <w:t xml:space="preserve">, whether or not the patient was drinking at a hazardous or harmful level); (ii) a brief advice group  consisting of 5 minutes of structured advice about drinking plus the PIL; (iii) a brief </w:t>
      </w:r>
      <w:r w:rsidR="00C943E6">
        <w:rPr>
          <w:lang w:val="en-GB"/>
        </w:rPr>
        <w:t xml:space="preserve">lifestyle </w:t>
      </w:r>
      <w:r w:rsidR="009705F7" w:rsidRPr="009705F7">
        <w:rPr>
          <w:lang w:val="en-GB"/>
        </w:rPr>
        <w:t xml:space="preserve">counselling group  consisting of 20 minutes of counselling preceded by </w:t>
      </w:r>
      <w:r w:rsidR="006F7DF6">
        <w:rPr>
          <w:lang w:val="en-GB"/>
        </w:rPr>
        <w:t xml:space="preserve">brief advice </w:t>
      </w:r>
      <w:r w:rsidR="009705F7" w:rsidRPr="009705F7">
        <w:rPr>
          <w:lang w:val="en-GB"/>
        </w:rPr>
        <w:t>and followed by the PIL, and given to those patients who returned for a subsequent consultation</w:t>
      </w:r>
      <w:r w:rsidR="00C943E6">
        <w:rPr>
          <w:lang w:val="en-GB"/>
        </w:rPr>
        <w:t xml:space="preserve"> following the </w:t>
      </w:r>
      <w:r w:rsidR="006F7DF6">
        <w:rPr>
          <w:lang w:val="en-GB"/>
        </w:rPr>
        <w:t xml:space="preserve">brief advice </w:t>
      </w:r>
      <w:r w:rsidR="00C943E6">
        <w:rPr>
          <w:lang w:val="en-GB"/>
        </w:rPr>
        <w:t>session</w:t>
      </w:r>
      <w:r w:rsidR="009705F7" w:rsidRPr="009705F7">
        <w:rPr>
          <w:lang w:val="en-GB"/>
        </w:rPr>
        <w:t xml:space="preserve">.  </w:t>
      </w:r>
      <w:r w:rsidR="00EA34D2">
        <w:rPr>
          <w:lang w:val="en-GB"/>
        </w:rPr>
        <w:t xml:space="preserve">The hypotheses tested were that both interventions would result in greater reductions in hazardous or harmful drinking than </w:t>
      </w:r>
      <w:r w:rsidR="00ED11ED">
        <w:rPr>
          <w:lang w:val="en-GB"/>
        </w:rPr>
        <w:t>simple clinical feedback of screening results and alcohol information provided by the PIL</w:t>
      </w:r>
      <w:r w:rsidR="00EA34D2">
        <w:rPr>
          <w:lang w:val="en-GB"/>
        </w:rPr>
        <w:t xml:space="preserve">. </w:t>
      </w:r>
    </w:p>
    <w:p w14:paraId="3D711125" w14:textId="7E43696E" w:rsidR="00240EA3" w:rsidRDefault="002C5D41" w:rsidP="00AF2667">
      <w:pPr>
        <w:spacing w:after="0" w:line="480" w:lineRule="auto"/>
        <w:ind w:firstLine="720"/>
        <w:jc w:val="both"/>
        <w:rPr>
          <w:lang w:val="en-GB"/>
        </w:rPr>
      </w:pPr>
      <w:r w:rsidRPr="002C5D41">
        <w:rPr>
          <w:lang w:val="en-GB"/>
        </w:rPr>
        <w:t>The primary outcome measure</w:t>
      </w:r>
      <w:r>
        <w:rPr>
          <w:lang w:val="en-GB"/>
        </w:rPr>
        <w:t xml:space="preserve"> in all three trials was </w:t>
      </w:r>
      <w:r w:rsidR="000438B1">
        <w:rPr>
          <w:lang w:val="en-GB"/>
        </w:rPr>
        <w:t xml:space="preserve">whether or not </w:t>
      </w:r>
      <w:r w:rsidR="00D51BAD">
        <w:rPr>
          <w:lang w:val="en-GB"/>
        </w:rPr>
        <w:t xml:space="preserve">the </w:t>
      </w:r>
      <w:r>
        <w:rPr>
          <w:lang w:val="en-GB"/>
        </w:rPr>
        <w:t xml:space="preserve">score on the </w:t>
      </w:r>
      <w:r w:rsidRPr="002C5D41">
        <w:rPr>
          <w:i/>
          <w:lang w:val="en-GB"/>
        </w:rPr>
        <w:t>Alcohol Use Disorders Identification Test</w:t>
      </w:r>
      <w:r>
        <w:rPr>
          <w:lang w:val="en-GB"/>
        </w:rPr>
        <w:t xml:space="preserve"> </w:t>
      </w:r>
      <w:r w:rsidRPr="002C5D41">
        <w:rPr>
          <w:lang w:val="en-GB"/>
        </w:rPr>
        <w:t>(AUDIT)</w:t>
      </w:r>
      <w:r w:rsidR="006A0541">
        <w:rPr>
          <w:lang w:val="en-GB"/>
        </w:rPr>
        <w:t xml:space="preserve"> [11</w:t>
      </w:r>
      <w:r>
        <w:rPr>
          <w:lang w:val="en-GB"/>
        </w:rPr>
        <w:t>]</w:t>
      </w:r>
      <w:r w:rsidR="000438B1">
        <w:rPr>
          <w:lang w:val="en-GB"/>
        </w:rPr>
        <w:t xml:space="preserve"> was above the cut-point for a designation of hazardous drinking</w:t>
      </w:r>
      <w:r w:rsidR="00C95A09">
        <w:rPr>
          <w:lang w:val="en-GB"/>
        </w:rPr>
        <w:t xml:space="preserve">. </w:t>
      </w:r>
      <w:r w:rsidR="00240EA3">
        <w:rPr>
          <w:lang w:val="en-GB"/>
        </w:rPr>
        <w:t>The main analysis was by intention-to-treat but there was also a</w:t>
      </w:r>
      <w:r w:rsidR="00240EA3" w:rsidRPr="00240EA3">
        <w:rPr>
          <w:lang w:val="en-GB"/>
        </w:rPr>
        <w:t xml:space="preserve"> </w:t>
      </w:r>
      <w:r w:rsidR="00240EA3" w:rsidRPr="00240EA3">
        <w:rPr>
          <w:i/>
          <w:lang w:val="en-GB"/>
        </w:rPr>
        <w:t>per protocol</w:t>
      </w:r>
      <w:r w:rsidR="00240EA3" w:rsidRPr="00240EA3">
        <w:rPr>
          <w:lang w:val="en-GB"/>
        </w:rPr>
        <w:t xml:space="preserve"> analysis which included only those patients who </w:t>
      </w:r>
      <w:r w:rsidR="00BF286A">
        <w:rPr>
          <w:lang w:val="en-GB"/>
        </w:rPr>
        <w:t xml:space="preserve">had </w:t>
      </w:r>
      <w:r w:rsidR="00240EA3" w:rsidRPr="00240EA3">
        <w:rPr>
          <w:lang w:val="en-GB"/>
        </w:rPr>
        <w:t>received a complete intervention and were successfully followed up</w:t>
      </w:r>
      <w:r w:rsidR="00240EA3">
        <w:rPr>
          <w:lang w:val="en-GB"/>
        </w:rPr>
        <w:t>.</w:t>
      </w:r>
      <w:r w:rsidR="002F2238">
        <w:rPr>
          <w:lang w:val="en-GB"/>
        </w:rPr>
        <w:t xml:space="preserve"> </w:t>
      </w:r>
      <w:r w:rsidR="00DB103D">
        <w:rPr>
          <w:lang w:val="en-GB"/>
        </w:rPr>
        <w:t xml:space="preserve">For further details of all three trials, </w:t>
      </w:r>
      <w:r w:rsidR="00AC5201">
        <w:rPr>
          <w:lang w:val="en-GB"/>
        </w:rPr>
        <w:t xml:space="preserve">including large sample sizes and high follow-up rates, </w:t>
      </w:r>
      <w:r w:rsidR="00DB103D">
        <w:rPr>
          <w:lang w:val="en-GB"/>
        </w:rPr>
        <w:t>see the corresponding protocol [1</w:t>
      </w:r>
      <w:r w:rsidR="009B61D7">
        <w:rPr>
          <w:lang w:val="en-GB"/>
        </w:rPr>
        <w:t>2</w:t>
      </w:r>
      <w:r w:rsidR="00D7244F">
        <w:rPr>
          <w:lang w:val="en-GB"/>
        </w:rPr>
        <w:t>-</w:t>
      </w:r>
      <w:r w:rsidR="00DB103D">
        <w:rPr>
          <w:lang w:val="en-GB"/>
        </w:rPr>
        <w:t>1</w:t>
      </w:r>
      <w:r w:rsidR="009B61D7">
        <w:rPr>
          <w:lang w:val="en-GB"/>
        </w:rPr>
        <w:t>4] and outcome papers [15-17</w:t>
      </w:r>
      <w:r w:rsidR="00DB103D">
        <w:rPr>
          <w:lang w:val="en-GB"/>
        </w:rPr>
        <w:t xml:space="preserve">]. </w:t>
      </w:r>
    </w:p>
    <w:p w14:paraId="35AB926E" w14:textId="539F4C33" w:rsidR="009705F7" w:rsidRDefault="00270CB2" w:rsidP="00AF2667">
      <w:pPr>
        <w:spacing w:after="0" w:line="480" w:lineRule="auto"/>
        <w:ind w:firstLine="720"/>
        <w:jc w:val="both"/>
        <w:rPr>
          <w:lang w:val="en-GB"/>
        </w:rPr>
      </w:pPr>
      <w:r>
        <w:rPr>
          <w:lang w:val="en-GB"/>
        </w:rPr>
        <w:t>In each trial a</w:t>
      </w:r>
      <w:r w:rsidR="007037BC">
        <w:rPr>
          <w:lang w:val="en-GB"/>
        </w:rPr>
        <w:t xml:space="preserve">ll three groups showed reductions in the proportion of participants classified as hazardous drinkers or worse </w:t>
      </w:r>
      <w:r w:rsidR="00EC4AB7">
        <w:rPr>
          <w:lang w:val="en-GB"/>
        </w:rPr>
        <w:t>by</w:t>
      </w:r>
      <w:r w:rsidR="007037BC">
        <w:rPr>
          <w:lang w:val="en-GB"/>
        </w:rPr>
        <w:t xml:space="preserve"> the AUDIT but there were n</w:t>
      </w:r>
      <w:r w:rsidR="00DB103D">
        <w:rPr>
          <w:lang w:val="en-GB"/>
        </w:rPr>
        <w:t xml:space="preserve">o statistically </w:t>
      </w:r>
      <w:r w:rsidR="00240EA3" w:rsidRPr="00240EA3">
        <w:rPr>
          <w:lang w:val="en-GB"/>
        </w:rPr>
        <w:t>significant difference</w:t>
      </w:r>
      <w:r w:rsidR="00C943E6">
        <w:rPr>
          <w:lang w:val="en-GB"/>
        </w:rPr>
        <w:t>s</w:t>
      </w:r>
      <w:r w:rsidR="00240EA3" w:rsidRPr="00240EA3">
        <w:rPr>
          <w:lang w:val="en-GB"/>
        </w:rPr>
        <w:t xml:space="preserve"> </w:t>
      </w:r>
      <w:r w:rsidR="00DB103D">
        <w:rPr>
          <w:lang w:val="en-GB"/>
        </w:rPr>
        <w:t xml:space="preserve">between groups </w:t>
      </w:r>
      <w:r w:rsidR="00240EA3" w:rsidRPr="00240EA3">
        <w:rPr>
          <w:lang w:val="en-GB"/>
        </w:rPr>
        <w:t>on th</w:t>
      </w:r>
      <w:r w:rsidR="007037BC">
        <w:rPr>
          <w:lang w:val="en-GB"/>
        </w:rPr>
        <w:t xml:space="preserve">is measure </w:t>
      </w:r>
      <w:r w:rsidR="00DB103D">
        <w:rPr>
          <w:lang w:val="en-GB"/>
        </w:rPr>
        <w:t>at either 6-month or 12-month follow-up in any of the three trials</w:t>
      </w:r>
      <w:r w:rsidR="00D272B8">
        <w:rPr>
          <w:lang w:val="en-GB"/>
        </w:rPr>
        <w:t xml:space="preserve"> [2-4]</w:t>
      </w:r>
      <w:r w:rsidR="00DB103D">
        <w:rPr>
          <w:lang w:val="en-GB"/>
        </w:rPr>
        <w:t xml:space="preserve">. This applied to both intention-to-treat and </w:t>
      </w:r>
      <w:r w:rsidR="00DB103D" w:rsidRPr="00DB103D">
        <w:rPr>
          <w:i/>
          <w:lang w:val="en-GB"/>
        </w:rPr>
        <w:t>per protocol</w:t>
      </w:r>
      <w:r w:rsidR="00DB103D">
        <w:rPr>
          <w:lang w:val="en-GB"/>
        </w:rPr>
        <w:t xml:space="preserve"> analyses. </w:t>
      </w:r>
      <w:r w:rsidR="00240EA3" w:rsidRPr="00240EA3">
        <w:rPr>
          <w:lang w:val="en-GB"/>
        </w:rPr>
        <w:t>Neither were there significant differences between groups on any other alcohol outcome measure (i</w:t>
      </w:r>
      <w:r w:rsidR="00DB103D">
        <w:rPr>
          <w:lang w:val="en-GB"/>
        </w:rPr>
        <w:t>.</w:t>
      </w:r>
      <w:r w:rsidR="00240EA3" w:rsidRPr="00240EA3">
        <w:rPr>
          <w:lang w:val="en-GB"/>
        </w:rPr>
        <w:t>e</w:t>
      </w:r>
      <w:r w:rsidR="00DB103D">
        <w:rPr>
          <w:lang w:val="en-GB"/>
        </w:rPr>
        <w:t>.</w:t>
      </w:r>
      <w:r w:rsidR="00240EA3" w:rsidRPr="00240EA3">
        <w:rPr>
          <w:lang w:val="en-GB"/>
        </w:rPr>
        <w:t>, mean AUDIT score or extent of alcohol problems</w:t>
      </w:r>
      <w:r w:rsidR="00D272B8">
        <w:rPr>
          <w:lang w:val="en-GB"/>
        </w:rPr>
        <w:t>)</w:t>
      </w:r>
      <w:r w:rsidR="00DB103D">
        <w:rPr>
          <w:lang w:val="en-GB"/>
        </w:rPr>
        <w:t xml:space="preserve">. </w:t>
      </w:r>
    </w:p>
    <w:p w14:paraId="7C1910C3" w14:textId="61C84F66" w:rsidR="005F29AE" w:rsidRDefault="005F29AE" w:rsidP="000F01B5">
      <w:pPr>
        <w:spacing w:after="0" w:line="480" w:lineRule="auto"/>
        <w:ind w:firstLine="720"/>
        <w:jc w:val="both"/>
        <w:rPr>
          <w:lang w:val="en-GB"/>
        </w:rPr>
      </w:pPr>
      <w:r>
        <w:rPr>
          <w:lang w:val="en-GB"/>
        </w:rPr>
        <w:t xml:space="preserve">Heather [18] discussed several ways in which the SIPS findings had been misunderstood and the potential effects on research and practice. A prime example of ‘proving the null hypothesis’ appeared in an article </w:t>
      </w:r>
      <w:r w:rsidR="00536A7A">
        <w:rPr>
          <w:lang w:val="en-GB"/>
        </w:rPr>
        <w:t xml:space="preserve">[19] </w:t>
      </w:r>
      <w:r>
        <w:rPr>
          <w:lang w:val="en-GB"/>
        </w:rPr>
        <w:t xml:space="preserve">in the magazine </w:t>
      </w:r>
      <w:r w:rsidRPr="0013311D">
        <w:rPr>
          <w:i/>
          <w:lang w:val="en-GB"/>
        </w:rPr>
        <w:t>Pulse</w:t>
      </w:r>
      <w:r w:rsidRPr="004C675A">
        <w:rPr>
          <w:lang w:val="en-GB"/>
        </w:rPr>
        <w:t xml:space="preserve">, </w:t>
      </w:r>
      <w:r>
        <w:rPr>
          <w:lang w:val="en-GB"/>
        </w:rPr>
        <w:t xml:space="preserve">which is widely read by GPs and other </w:t>
      </w:r>
      <w:r w:rsidRPr="004C675A">
        <w:rPr>
          <w:lang w:val="en-GB"/>
        </w:rPr>
        <w:t>health professionals</w:t>
      </w:r>
      <w:r>
        <w:rPr>
          <w:lang w:val="en-GB"/>
        </w:rPr>
        <w:t xml:space="preserve">. The article </w:t>
      </w:r>
      <w:r w:rsidRPr="004C675A">
        <w:rPr>
          <w:lang w:val="en-GB"/>
        </w:rPr>
        <w:t>beg</w:t>
      </w:r>
      <w:r>
        <w:rPr>
          <w:lang w:val="en-GB"/>
        </w:rPr>
        <w:t>an</w:t>
      </w:r>
      <w:r w:rsidRPr="004C675A">
        <w:rPr>
          <w:lang w:val="en-GB"/>
        </w:rPr>
        <w:t xml:space="preserve"> “GPs should give patients with problem drinking a leaflet rather than advise them to reduce their alcohol intake</w:t>
      </w:r>
      <w:r w:rsidR="000F01B5">
        <w:rPr>
          <w:lang w:val="en-GB"/>
        </w:rPr>
        <w:t>,</w:t>
      </w:r>
      <w:r w:rsidRPr="004C675A">
        <w:rPr>
          <w:lang w:val="en-GB"/>
        </w:rPr>
        <w:t xml:space="preserve">” because “The SIPS </w:t>
      </w:r>
      <w:r>
        <w:rPr>
          <w:lang w:val="en-GB"/>
        </w:rPr>
        <w:t xml:space="preserve">(PHC) </w:t>
      </w:r>
      <w:r w:rsidRPr="004C675A">
        <w:rPr>
          <w:lang w:val="en-GB"/>
        </w:rPr>
        <w:t xml:space="preserve">study found informing patients of their drinking levels and offering a leaflet </w:t>
      </w:r>
      <w:r w:rsidR="00C95A09">
        <w:rPr>
          <w:lang w:val="en-GB"/>
        </w:rPr>
        <w:t xml:space="preserve">… </w:t>
      </w:r>
      <w:r w:rsidRPr="004C675A">
        <w:rPr>
          <w:lang w:val="en-GB"/>
        </w:rPr>
        <w:t>was just as effective as giving patient</w:t>
      </w:r>
      <w:r w:rsidR="005E5E08">
        <w:rPr>
          <w:lang w:val="en-GB"/>
        </w:rPr>
        <w:t>s</w:t>
      </w:r>
      <w:r w:rsidRPr="004C675A">
        <w:rPr>
          <w:lang w:val="en-GB"/>
        </w:rPr>
        <w:t xml:space="preserve"> five- or 10-minutes of lifestyle counselling”.</w:t>
      </w:r>
      <w:r w:rsidR="00C339BB">
        <w:rPr>
          <w:lang w:val="en-GB"/>
        </w:rPr>
        <w:t xml:space="preserve"> </w:t>
      </w:r>
    </w:p>
    <w:p w14:paraId="64BFF769" w14:textId="77777777" w:rsidR="000C2F0B" w:rsidRPr="00221DA5" w:rsidRDefault="000C2F0B" w:rsidP="00AF2667">
      <w:pPr>
        <w:spacing w:before="240"/>
        <w:jc w:val="both"/>
        <w:rPr>
          <w:i/>
          <w:lang w:val="en-GB"/>
        </w:rPr>
      </w:pPr>
      <w:r w:rsidRPr="00221DA5">
        <w:rPr>
          <w:i/>
          <w:lang w:val="en-GB"/>
        </w:rPr>
        <w:t>Aims</w:t>
      </w:r>
    </w:p>
    <w:p w14:paraId="7634B070" w14:textId="16FFBF10" w:rsidR="00593DC5" w:rsidRDefault="00C95A09" w:rsidP="000F01B5">
      <w:pPr>
        <w:spacing w:line="480" w:lineRule="auto"/>
        <w:jc w:val="both"/>
        <w:rPr>
          <w:lang w:val="en-GB"/>
        </w:rPr>
      </w:pPr>
      <w:r>
        <w:rPr>
          <w:lang w:val="en-GB"/>
        </w:rPr>
        <w:t>T</w:t>
      </w:r>
      <w:r w:rsidR="000C2F0B">
        <w:rPr>
          <w:lang w:val="en-GB"/>
        </w:rPr>
        <w:t>he aims of the analysis reported here were: (i) to calculate Bayes Factors in order to dis</w:t>
      </w:r>
      <w:r w:rsidR="00221DA5">
        <w:rPr>
          <w:lang w:val="en-GB"/>
        </w:rPr>
        <w:t>a</w:t>
      </w:r>
      <w:r w:rsidR="000C2F0B">
        <w:rPr>
          <w:lang w:val="en-GB"/>
        </w:rPr>
        <w:t>mbiguate</w:t>
      </w:r>
      <w:r w:rsidR="00221DA5">
        <w:rPr>
          <w:lang w:val="en-GB"/>
        </w:rPr>
        <w:t xml:space="preserve"> </w:t>
      </w:r>
      <w:r w:rsidR="001C417B">
        <w:rPr>
          <w:lang w:val="en-GB"/>
        </w:rPr>
        <w:t xml:space="preserve">non-significant </w:t>
      </w:r>
      <w:r w:rsidR="00221DA5">
        <w:rPr>
          <w:lang w:val="en-GB"/>
        </w:rPr>
        <w:t xml:space="preserve">findings from the SIPS Project and thus determine whether they represent evidence of absence or </w:t>
      </w:r>
      <w:r w:rsidR="00E01893">
        <w:rPr>
          <w:lang w:val="en-GB"/>
        </w:rPr>
        <w:t>absence of evidence</w:t>
      </w:r>
      <w:r w:rsidR="00221DA5">
        <w:rPr>
          <w:lang w:val="en-GB"/>
        </w:rPr>
        <w:t xml:space="preserve">; (ii) to </w:t>
      </w:r>
      <w:r w:rsidR="000F01B5">
        <w:rPr>
          <w:lang w:val="en-GB"/>
        </w:rPr>
        <w:t>illustrate</w:t>
      </w:r>
      <w:r w:rsidR="00221DA5">
        <w:rPr>
          <w:lang w:val="en-GB"/>
        </w:rPr>
        <w:t xml:space="preserve"> how Bayes Factors  can clarify </w:t>
      </w:r>
      <w:r w:rsidR="000F01B5">
        <w:rPr>
          <w:lang w:val="en-GB"/>
        </w:rPr>
        <w:t xml:space="preserve">non-significant </w:t>
      </w:r>
      <w:r w:rsidR="00221DA5">
        <w:rPr>
          <w:lang w:val="en-GB"/>
        </w:rPr>
        <w:t>findings</w:t>
      </w:r>
      <w:r w:rsidR="002B5269">
        <w:rPr>
          <w:lang w:val="en-GB"/>
        </w:rPr>
        <w:t xml:space="preserve">. </w:t>
      </w:r>
    </w:p>
    <w:p w14:paraId="525BC779" w14:textId="77777777" w:rsidR="00221DA5" w:rsidRDefault="00221DA5" w:rsidP="00AF2667">
      <w:pPr>
        <w:spacing w:after="0" w:line="480" w:lineRule="auto"/>
        <w:jc w:val="both"/>
        <w:rPr>
          <w:u w:val="single"/>
          <w:lang w:val="en-GB"/>
        </w:rPr>
      </w:pPr>
      <w:r>
        <w:rPr>
          <w:u w:val="single"/>
          <w:lang w:val="en-GB"/>
        </w:rPr>
        <w:t>Method</w:t>
      </w:r>
    </w:p>
    <w:p w14:paraId="2707020D" w14:textId="6C517D8F" w:rsidR="003F51B7" w:rsidRDefault="00541237" w:rsidP="00541237">
      <w:pPr>
        <w:spacing w:after="0" w:line="480" w:lineRule="auto"/>
        <w:jc w:val="both"/>
        <w:rPr>
          <w:lang w:val="en-GB"/>
        </w:rPr>
      </w:pPr>
      <w:r>
        <w:rPr>
          <w:lang w:val="en-GB"/>
        </w:rPr>
        <w:t>A Bayes factor requires a summary of the data (a measure of effect size such as a mean difference or an odds ratio</w:t>
      </w:r>
      <w:r w:rsidR="00EC29E4">
        <w:rPr>
          <w:lang w:val="en-GB"/>
        </w:rPr>
        <w:t>,</w:t>
      </w:r>
      <w:r>
        <w:rPr>
          <w:lang w:val="en-GB"/>
        </w:rPr>
        <w:t xml:space="preserve"> plus the standard error of that estimate) and in addition a specification of the size of effect predicted. </w:t>
      </w:r>
      <w:r w:rsidR="003F51B7">
        <w:rPr>
          <w:lang w:val="en-GB"/>
        </w:rPr>
        <w:t xml:space="preserve">One cannot tell how sensitive a study was to detect an effect </w:t>
      </w:r>
      <w:r w:rsidR="008D0902">
        <w:rPr>
          <w:lang w:val="en-GB"/>
        </w:rPr>
        <w:t>without an</w:t>
      </w:r>
      <w:r w:rsidR="003F51B7">
        <w:rPr>
          <w:lang w:val="en-GB"/>
        </w:rPr>
        <w:t xml:space="preserve"> idea of the size of effect that is possible</w:t>
      </w:r>
      <w:r w:rsidR="0047430B">
        <w:rPr>
          <w:lang w:val="en-GB"/>
        </w:rPr>
        <w:t xml:space="preserve"> [4</w:t>
      </w:r>
      <w:r w:rsidR="006A05BE">
        <w:rPr>
          <w:lang w:val="en-GB"/>
        </w:rPr>
        <w:t>]</w:t>
      </w:r>
      <w:r w:rsidR="003F51B7">
        <w:rPr>
          <w:lang w:val="en-GB"/>
        </w:rPr>
        <w:t xml:space="preserve">. To be more precise, the relative evidence for H1 versus H0 provided by the data depends on how well the data are predicted by H1 versus how well the data are predicted by H0 </w:t>
      </w:r>
      <w:r w:rsidR="000A3507">
        <w:rPr>
          <w:lang w:val="en-GB"/>
        </w:rPr>
        <w:t>[2</w:t>
      </w:r>
      <w:r w:rsidR="002B5269">
        <w:rPr>
          <w:lang w:val="en-GB"/>
        </w:rPr>
        <w:t>0</w:t>
      </w:r>
      <w:r w:rsidR="000A3507">
        <w:rPr>
          <w:lang w:val="en-GB"/>
        </w:rPr>
        <w:t>]</w:t>
      </w:r>
      <w:r w:rsidR="00915438" w:rsidRPr="00915438">
        <w:rPr>
          <w:lang w:val="en-GB"/>
        </w:rPr>
        <w:t>.</w:t>
      </w:r>
      <w:r w:rsidR="00915438">
        <w:rPr>
          <w:lang w:val="en-GB"/>
        </w:rPr>
        <w:t xml:space="preserve"> To know how well the data are predicted by H1, we need a model of H1: </w:t>
      </w:r>
      <w:r w:rsidR="000A3507">
        <w:rPr>
          <w:lang w:val="en-GB"/>
        </w:rPr>
        <w:t>a</w:t>
      </w:r>
      <w:r w:rsidR="00915438">
        <w:rPr>
          <w:lang w:val="en-GB"/>
        </w:rPr>
        <w:t xml:space="preserve"> specification of what</w:t>
      </w:r>
      <w:r w:rsidR="00987D71">
        <w:rPr>
          <w:lang w:val="en-GB"/>
        </w:rPr>
        <w:t xml:space="preserve"> (range of)</w:t>
      </w:r>
      <w:r w:rsidR="00915438">
        <w:rPr>
          <w:lang w:val="en-GB"/>
        </w:rPr>
        <w:t xml:space="preserve"> effect sizes are plausible according to H1</w:t>
      </w:r>
      <w:r w:rsidR="00AE34D6">
        <w:rPr>
          <w:lang w:val="en-GB"/>
        </w:rPr>
        <w:t xml:space="preserve"> [2</w:t>
      </w:r>
      <w:r w:rsidR="002B5269">
        <w:rPr>
          <w:lang w:val="en-GB"/>
        </w:rPr>
        <w:t>1</w:t>
      </w:r>
      <w:r w:rsidR="00AE34D6">
        <w:rPr>
          <w:lang w:val="en-GB"/>
        </w:rPr>
        <w:t>]</w:t>
      </w:r>
      <w:r w:rsidR="00915438">
        <w:rPr>
          <w:lang w:val="en-GB"/>
        </w:rPr>
        <w:t xml:space="preserve">. </w:t>
      </w:r>
    </w:p>
    <w:p w14:paraId="316F09B8" w14:textId="2B962882" w:rsidR="00CF4952" w:rsidRDefault="00CF4952" w:rsidP="008D0902">
      <w:pPr>
        <w:spacing w:after="0" w:line="480" w:lineRule="auto"/>
        <w:ind w:firstLine="720"/>
        <w:jc w:val="both"/>
        <w:rPr>
          <w:lang w:val="en-GB"/>
        </w:rPr>
      </w:pPr>
      <w:r>
        <w:rPr>
          <w:lang w:val="en-GB"/>
        </w:rPr>
        <w:t xml:space="preserve">In a meta-analytic review of </w:t>
      </w:r>
      <w:r w:rsidR="00E6415F">
        <w:rPr>
          <w:lang w:val="en-GB"/>
        </w:rPr>
        <w:t xml:space="preserve">the effect of </w:t>
      </w:r>
      <w:r>
        <w:rPr>
          <w:lang w:val="en-GB"/>
        </w:rPr>
        <w:t>b</w:t>
      </w:r>
      <w:r w:rsidRPr="00525A7E">
        <w:rPr>
          <w:lang w:val="en-GB"/>
        </w:rPr>
        <w:t>rief interventions</w:t>
      </w:r>
      <w:r w:rsidR="00E6415F">
        <w:rPr>
          <w:lang w:val="en-GB"/>
        </w:rPr>
        <w:t xml:space="preserve"> on the proportion of hazardous drinkers</w:t>
      </w:r>
      <w:r w:rsidR="00E16E88">
        <w:rPr>
          <w:lang w:val="en-GB"/>
        </w:rPr>
        <w:t xml:space="preserve"> (i.e. the same dependent variable as used in SIPS)</w:t>
      </w:r>
      <w:r w:rsidR="00E6415F">
        <w:rPr>
          <w:lang w:val="en-GB"/>
        </w:rPr>
        <w:t>, Ball</w:t>
      </w:r>
      <w:r w:rsidR="00A915DE">
        <w:rPr>
          <w:lang w:val="en-GB"/>
        </w:rPr>
        <w:t>e</w:t>
      </w:r>
      <w:r w:rsidR="00E6415F">
        <w:rPr>
          <w:lang w:val="en-GB"/>
        </w:rPr>
        <w:t xml:space="preserve">steros </w:t>
      </w:r>
      <w:r w:rsidR="00E6415F" w:rsidRPr="00CF6D4F">
        <w:rPr>
          <w:i/>
          <w:lang w:val="en-GB"/>
        </w:rPr>
        <w:t>et al</w:t>
      </w:r>
      <w:r w:rsidR="00CF6D4F">
        <w:rPr>
          <w:lang w:val="en-GB"/>
        </w:rPr>
        <w:t>.</w:t>
      </w:r>
      <w:r w:rsidR="00E6415F">
        <w:rPr>
          <w:lang w:val="en-GB"/>
        </w:rPr>
        <w:t xml:space="preserve"> </w:t>
      </w:r>
      <w:r w:rsidR="00AC376D">
        <w:rPr>
          <w:lang w:val="en-GB"/>
        </w:rPr>
        <w:t>[2</w:t>
      </w:r>
      <w:r w:rsidR="002B5269">
        <w:rPr>
          <w:lang w:val="en-GB"/>
        </w:rPr>
        <w:t>2</w:t>
      </w:r>
      <w:r w:rsidR="00AC376D">
        <w:rPr>
          <w:lang w:val="en-GB"/>
        </w:rPr>
        <w:t>]</w:t>
      </w:r>
      <w:r w:rsidR="00E6415F">
        <w:rPr>
          <w:lang w:val="en-GB"/>
        </w:rPr>
        <w:t xml:space="preserve"> found that brief interventions </w:t>
      </w:r>
      <w:r w:rsidR="00E6415F" w:rsidRPr="00E6415F">
        <w:rPr>
          <w:lang w:val="en-GB"/>
        </w:rPr>
        <w:t>outperformed minimal</w:t>
      </w:r>
      <w:r w:rsidR="00E6415F">
        <w:rPr>
          <w:lang w:val="en-GB"/>
        </w:rPr>
        <w:t xml:space="preserve"> </w:t>
      </w:r>
      <w:r w:rsidR="00E6415F" w:rsidRPr="00E6415F">
        <w:rPr>
          <w:lang w:val="en-GB"/>
        </w:rPr>
        <w:t xml:space="preserve">interventions </w:t>
      </w:r>
      <w:r w:rsidR="00A915DE">
        <w:rPr>
          <w:lang w:val="en-GB"/>
        </w:rPr>
        <w:t>and usual care</w:t>
      </w:r>
      <w:r w:rsidR="00E6415F">
        <w:rPr>
          <w:lang w:val="en-GB"/>
        </w:rPr>
        <w:t xml:space="preserve"> after 6-12 months with OR = 1.55</w:t>
      </w:r>
      <w:r w:rsidR="00E6415F" w:rsidRPr="00E6415F">
        <w:rPr>
          <w:lang w:val="en-GB"/>
        </w:rPr>
        <w:t xml:space="preserve"> </w:t>
      </w:r>
      <w:r w:rsidR="00E6415F">
        <w:rPr>
          <w:lang w:val="en-GB"/>
        </w:rPr>
        <w:t xml:space="preserve">(with a </w:t>
      </w:r>
      <w:r w:rsidR="00E6415F" w:rsidRPr="00E6415F">
        <w:rPr>
          <w:lang w:val="en-GB"/>
        </w:rPr>
        <w:t xml:space="preserve">95% </w:t>
      </w:r>
      <w:r w:rsidR="00E6415F">
        <w:rPr>
          <w:lang w:val="en-GB"/>
        </w:rPr>
        <w:t xml:space="preserve">confidence interval of [1.2, </w:t>
      </w:r>
      <w:r w:rsidR="00E6415F" w:rsidRPr="00E6415F">
        <w:rPr>
          <w:lang w:val="en-GB"/>
        </w:rPr>
        <w:t>1.90</w:t>
      </w:r>
      <w:r w:rsidR="00E6415F">
        <w:rPr>
          <w:lang w:val="en-GB"/>
        </w:rPr>
        <w:t xml:space="preserve">]). In a </w:t>
      </w:r>
      <w:r w:rsidR="00AC5201">
        <w:rPr>
          <w:lang w:val="en-GB"/>
        </w:rPr>
        <w:t xml:space="preserve">previous </w:t>
      </w:r>
      <w:r w:rsidR="00E16E88">
        <w:rPr>
          <w:lang w:val="en-GB"/>
        </w:rPr>
        <w:t>meta-analysis o</w:t>
      </w:r>
      <w:r w:rsidR="00E6415F">
        <w:rPr>
          <w:lang w:val="en-GB"/>
        </w:rPr>
        <w:t>f brief interventions</w:t>
      </w:r>
      <w:r w:rsidRPr="00525A7E">
        <w:rPr>
          <w:lang w:val="en-GB"/>
        </w:rPr>
        <w:t xml:space="preserve"> for alcohol use disorders</w:t>
      </w:r>
      <w:r w:rsidR="00E6415F">
        <w:rPr>
          <w:lang w:val="en-GB"/>
        </w:rPr>
        <w:t xml:space="preserve"> using a wider range of dependent variables</w:t>
      </w:r>
      <w:r>
        <w:rPr>
          <w:lang w:val="en-GB"/>
        </w:rPr>
        <w:t xml:space="preserve">, Moyer </w:t>
      </w:r>
      <w:r w:rsidR="00C943E6" w:rsidRPr="00C943E6">
        <w:rPr>
          <w:i/>
          <w:lang w:val="en-GB"/>
        </w:rPr>
        <w:t>et al</w:t>
      </w:r>
      <w:r w:rsidR="00C943E6">
        <w:rPr>
          <w:lang w:val="en-GB"/>
        </w:rPr>
        <w:t>.</w:t>
      </w:r>
      <w:r>
        <w:rPr>
          <w:lang w:val="en-GB"/>
        </w:rPr>
        <w:t xml:space="preserve"> </w:t>
      </w:r>
      <w:r w:rsidR="000A3507">
        <w:rPr>
          <w:lang w:val="en-GB"/>
        </w:rPr>
        <w:t>[2</w:t>
      </w:r>
      <w:r w:rsidR="002B5269">
        <w:rPr>
          <w:lang w:val="en-GB"/>
        </w:rPr>
        <w:t>3</w:t>
      </w:r>
      <w:r w:rsidR="000A3507">
        <w:rPr>
          <w:lang w:val="en-GB"/>
        </w:rPr>
        <w:t>]</w:t>
      </w:r>
      <w:r>
        <w:rPr>
          <w:lang w:val="en-GB"/>
        </w:rPr>
        <w:t xml:space="preserve"> found an average effect size of </w:t>
      </w:r>
      <w:r w:rsidRPr="00525A7E">
        <w:rPr>
          <w:i/>
          <w:iCs/>
          <w:lang w:val="en-GB"/>
        </w:rPr>
        <w:t>d</w:t>
      </w:r>
      <w:r>
        <w:rPr>
          <w:lang w:val="en-GB"/>
        </w:rPr>
        <w:t xml:space="preserve"> = 0.2 for drinking</w:t>
      </w:r>
      <w:r w:rsidR="00C95A09">
        <w:rPr>
          <w:lang w:val="en-GB"/>
        </w:rPr>
        <w:t>-</w:t>
      </w:r>
      <w:r>
        <w:rPr>
          <w:lang w:val="en-GB"/>
        </w:rPr>
        <w:t xml:space="preserve">related outcomes, including alcohol consumption, for a brief intervention versus a control at </w:t>
      </w:r>
      <w:r w:rsidR="00C95A09">
        <w:rPr>
          <w:lang w:val="en-GB"/>
        </w:rPr>
        <w:t xml:space="preserve">six </w:t>
      </w:r>
      <w:r>
        <w:rPr>
          <w:lang w:val="en-GB"/>
        </w:rPr>
        <w:t>months</w:t>
      </w:r>
      <w:r w:rsidR="00987D71">
        <w:rPr>
          <w:lang w:val="en-GB"/>
        </w:rPr>
        <w:t xml:space="preserve"> (with a confidence interval from about 0.1 to 0.3, depending on the exact out</w:t>
      </w:r>
      <w:r w:rsidR="000A3507">
        <w:rPr>
          <w:lang w:val="en-GB"/>
        </w:rPr>
        <w:t>c</w:t>
      </w:r>
      <w:r w:rsidR="00987D71">
        <w:rPr>
          <w:lang w:val="en-GB"/>
        </w:rPr>
        <w:t>ome)</w:t>
      </w:r>
      <w:r>
        <w:rPr>
          <w:lang w:val="en-GB"/>
        </w:rPr>
        <w:t xml:space="preserve">.  Assuming an underlying continuous variable given a binary cut-off, this can be converted to Ln OR = d×π/√3 </w:t>
      </w:r>
      <w:r w:rsidR="00161E61">
        <w:rPr>
          <w:lang w:val="en-GB"/>
        </w:rPr>
        <w:t>[</w:t>
      </w:r>
      <w:r w:rsidR="0047430B">
        <w:rPr>
          <w:lang w:val="en-GB"/>
        </w:rPr>
        <w:t>24</w:t>
      </w:r>
      <w:r w:rsidR="00161E61">
        <w:rPr>
          <w:lang w:val="en-GB"/>
        </w:rPr>
        <w:t>]</w:t>
      </w:r>
      <w:r>
        <w:rPr>
          <w:lang w:val="en-GB"/>
        </w:rPr>
        <w:t xml:space="preserve"> or a Ln OR of 0.36 in this case, which is an OR of 1.4. </w:t>
      </w:r>
      <w:r w:rsidR="0016650E">
        <w:rPr>
          <w:lang w:val="en-GB"/>
        </w:rPr>
        <w:t>A</w:t>
      </w:r>
      <w:r>
        <w:rPr>
          <w:lang w:val="en-GB"/>
        </w:rPr>
        <w:t xml:space="preserve"> standardized effect size is a meas</w:t>
      </w:r>
      <w:r w:rsidR="001377D0">
        <w:rPr>
          <w:lang w:val="en-GB"/>
        </w:rPr>
        <w:t>ure of signal relative to noise</w:t>
      </w:r>
      <w:r w:rsidR="0016650E">
        <w:rPr>
          <w:lang w:val="en-GB"/>
        </w:rPr>
        <w:t xml:space="preserve">; </w:t>
      </w:r>
      <w:r>
        <w:rPr>
          <w:lang w:val="en-GB"/>
        </w:rPr>
        <w:t xml:space="preserve">and the amount of noise in a study depends on the details of the experimental design and the precise dependent variable used. </w:t>
      </w:r>
      <w:r w:rsidR="009C44F9">
        <w:rPr>
          <w:lang w:val="en-GB"/>
        </w:rPr>
        <w:t xml:space="preserve"> </w:t>
      </w:r>
      <w:r w:rsidR="00C95A09">
        <w:rPr>
          <w:lang w:val="en-GB"/>
        </w:rPr>
        <w:t>T</w:t>
      </w:r>
      <w:r w:rsidR="009C44F9">
        <w:rPr>
          <w:lang w:val="en-GB"/>
        </w:rPr>
        <w:t xml:space="preserve">ranslating effect sizes between different dependent variables should </w:t>
      </w:r>
      <w:r w:rsidR="00544D74">
        <w:rPr>
          <w:lang w:val="en-GB"/>
        </w:rPr>
        <w:t xml:space="preserve">therefore </w:t>
      </w:r>
      <w:r w:rsidR="009C44F9">
        <w:rPr>
          <w:lang w:val="en-GB"/>
        </w:rPr>
        <w:t xml:space="preserve">be done cautiously. </w:t>
      </w:r>
      <w:r w:rsidR="008D0902">
        <w:rPr>
          <w:lang w:val="en-GB"/>
        </w:rPr>
        <w:t>However, t</w:t>
      </w:r>
      <w:r w:rsidR="00E6415F">
        <w:rPr>
          <w:lang w:val="en-GB"/>
        </w:rPr>
        <w:t xml:space="preserve">he fact that the two meta-analyses </w:t>
      </w:r>
      <w:r w:rsidR="00AC376D">
        <w:rPr>
          <w:lang w:val="en-GB"/>
        </w:rPr>
        <w:t xml:space="preserve">above </w:t>
      </w:r>
      <w:r w:rsidR="00E6415F">
        <w:rPr>
          <w:lang w:val="en-GB"/>
        </w:rPr>
        <w:t>produce</w:t>
      </w:r>
      <w:r w:rsidR="001377D0">
        <w:rPr>
          <w:lang w:val="en-GB"/>
        </w:rPr>
        <w:t xml:space="preserve"> very similar </w:t>
      </w:r>
      <w:r w:rsidR="00E6415F">
        <w:rPr>
          <w:lang w:val="en-GB"/>
        </w:rPr>
        <w:t>estimates</w:t>
      </w:r>
      <w:r w:rsidR="005E6D74">
        <w:rPr>
          <w:lang w:val="en-GB"/>
        </w:rPr>
        <w:t xml:space="preserve"> (OR = 1.4</w:t>
      </w:r>
      <w:r w:rsidR="00E6415F">
        <w:rPr>
          <w:lang w:val="en-GB"/>
        </w:rPr>
        <w:t xml:space="preserve"> vs 1.55</w:t>
      </w:r>
      <w:r w:rsidR="005E6D74">
        <w:rPr>
          <w:lang w:val="en-GB"/>
        </w:rPr>
        <w:t>)</w:t>
      </w:r>
      <w:r w:rsidR="00E6415F">
        <w:rPr>
          <w:lang w:val="en-GB"/>
        </w:rPr>
        <w:t xml:space="preserve"> is reassuring</w:t>
      </w:r>
      <w:r w:rsidR="001377D0">
        <w:rPr>
          <w:lang w:val="en-GB"/>
        </w:rPr>
        <w:t>. Thus</w:t>
      </w:r>
      <w:r w:rsidR="00E16E88">
        <w:rPr>
          <w:lang w:val="en-GB"/>
        </w:rPr>
        <w:t>,</w:t>
      </w:r>
      <w:r w:rsidR="001377D0">
        <w:rPr>
          <w:lang w:val="en-GB"/>
        </w:rPr>
        <w:t xml:space="preserve"> we will take</w:t>
      </w:r>
      <w:r w:rsidR="00E16E88">
        <w:rPr>
          <w:lang w:val="en-GB"/>
        </w:rPr>
        <w:t xml:space="preserve"> the estimate</w:t>
      </w:r>
      <w:r w:rsidR="008C39DC">
        <w:rPr>
          <w:lang w:val="en-GB"/>
        </w:rPr>
        <w:t xml:space="preserve"> from the meta-analysis </w:t>
      </w:r>
      <w:r w:rsidR="00AC376D">
        <w:rPr>
          <w:lang w:val="en-GB"/>
        </w:rPr>
        <w:t>[</w:t>
      </w:r>
      <w:r w:rsidR="00580A55">
        <w:rPr>
          <w:lang w:val="en-GB"/>
        </w:rPr>
        <w:t>22</w:t>
      </w:r>
      <w:r w:rsidR="00AC376D">
        <w:rPr>
          <w:lang w:val="en-GB"/>
        </w:rPr>
        <w:t xml:space="preserve">] </w:t>
      </w:r>
      <w:r w:rsidR="008C39DC">
        <w:rPr>
          <w:lang w:val="en-GB"/>
        </w:rPr>
        <w:t>based o</w:t>
      </w:r>
      <w:r w:rsidR="00E16E88">
        <w:rPr>
          <w:lang w:val="en-GB"/>
        </w:rPr>
        <w:t>n</w:t>
      </w:r>
      <w:r w:rsidR="008C39DC">
        <w:rPr>
          <w:lang w:val="en-GB"/>
        </w:rPr>
        <w:t xml:space="preserve"> </w:t>
      </w:r>
      <w:r w:rsidR="00E16E88">
        <w:rPr>
          <w:lang w:val="en-GB"/>
        </w:rPr>
        <w:t>the same dependent variable as we analyse here,</w:t>
      </w:r>
      <w:r w:rsidR="001377D0">
        <w:rPr>
          <w:lang w:val="en-GB"/>
        </w:rPr>
        <w:t xml:space="preserve"> a</w:t>
      </w:r>
      <w:r w:rsidR="005E6D74">
        <w:rPr>
          <w:lang w:val="en-GB"/>
        </w:rPr>
        <w:t>n OR of 1.</w:t>
      </w:r>
      <w:r w:rsidR="00E6415F">
        <w:rPr>
          <w:lang w:val="en-GB"/>
        </w:rPr>
        <w:t>55</w:t>
      </w:r>
      <w:r w:rsidR="005E6D74">
        <w:rPr>
          <w:lang w:val="en-GB"/>
        </w:rPr>
        <w:t>, i.e.</w:t>
      </w:r>
      <w:r w:rsidR="001377D0">
        <w:rPr>
          <w:lang w:val="en-GB"/>
        </w:rPr>
        <w:t xml:space="preserve"> ln OR = 0.</w:t>
      </w:r>
      <w:r w:rsidR="00E6415F">
        <w:rPr>
          <w:lang w:val="en-GB"/>
        </w:rPr>
        <w:t>44</w:t>
      </w:r>
      <w:r w:rsidR="005E6D74">
        <w:rPr>
          <w:lang w:val="en-GB"/>
        </w:rPr>
        <w:t>,</w:t>
      </w:r>
      <w:r w:rsidR="001377D0">
        <w:rPr>
          <w:lang w:val="en-GB"/>
        </w:rPr>
        <w:t xml:space="preserve"> as a plausible scale of effect for our brief interventions vs the PIL.</w:t>
      </w:r>
      <w:r w:rsidR="00C63C0E">
        <w:rPr>
          <w:lang w:val="en-GB"/>
        </w:rPr>
        <w:t xml:space="preserve"> </w:t>
      </w:r>
    </w:p>
    <w:p w14:paraId="64FC7A61" w14:textId="77777777" w:rsidR="008D0902" w:rsidRDefault="00A0271D" w:rsidP="0016650E">
      <w:pPr>
        <w:spacing w:after="0" w:line="480" w:lineRule="auto"/>
        <w:ind w:firstLine="720"/>
        <w:jc w:val="both"/>
        <w:rPr>
          <w:lang w:val="en-GB"/>
        </w:rPr>
      </w:pPr>
      <w:r>
        <w:rPr>
          <w:lang w:val="en-GB"/>
        </w:rPr>
        <w:t xml:space="preserve">We have estimated a rough scale of the effect size but effects smaller or bigger than this are also plausible.  </w:t>
      </w:r>
      <w:r w:rsidR="0016650E">
        <w:rPr>
          <w:lang w:val="en-GB"/>
        </w:rPr>
        <w:t>P</w:t>
      </w:r>
      <w:r>
        <w:rPr>
          <w:lang w:val="en-GB"/>
        </w:rPr>
        <w:t xml:space="preserve">ublished effects </w:t>
      </w:r>
      <w:r w:rsidR="0016650E">
        <w:rPr>
          <w:lang w:val="en-GB"/>
        </w:rPr>
        <w:t xml:space="preserve">often </w:t>
      </w:r>
      <w:r>
        <w:rPr>
          <w:lang w:val="en-GB"/>
        </w:rPr>
        <w:t>overestimate the true population effect size</w:t>
      </w:r>
      <w:r w:rsidR="0041522C">
        <w:rPr>
          <w:lang w:val="en-GB"/>
        </w:rPr>
        <w:t>, as indicated by systematic direct replication attempts in psychology and other disciplines</w:t>
      </w:r>
      <w:r>
        <w:rPr>
          <w:lang w:val="en-GB"/>
        </w:rPr>
        <w:t xml:space="preserve"> </w:t>
      </w:r>
      <w:r w:rsidR="00B07759">
        <w:rPr>
          <w:lang w:val="en-GB"/>
        </w:rPr>
        <w:t>[</w:t>
      </w:r>
      <w:r w:rsidR="002B5269">
        <w:rPr>
          <w:lang w:val="en-GB"/>
        </w:rPr>
        <w:t>25-27</w:t>
      </w:r>
      <w:r w:rsidR="00B07759">
        <w:rPr>
          <w:lang w:val="en-GB"/>
        </w:rPr>
        <w:t>].</w:t>
      </w:r>
      <w:r w:rsidR="00DC0DFA">
        <w:rPr>
          <w:lang w:val="en-GB"/>
        </w:rPr>
        <w:t xml:space="preserve">  One simple way of modelling this assumption is with a bell shape distribution, for example a normal distribution, centred on zero.  Because we are making predictions in one direction</w:t>
      </w:r>
      <w:r w:rsidR="00A271CD">
        <w:rPr>
          <w:lang w:val="en-GB"/>
        </w:rPr>
        <w:t>, one</w:t>
      </w:r>
      <w:r w:rsidR="00DC0DFA">
        <w:rPr>
          <w:lang w:val="en-GB"/>
        </w:rPr>
        <w:t xml:space="preserve"> half of the distribution can be removed, to leave, for example, a half-normal distribution. For a half-normal there is one parameter left to decide, its standard deviation.  We scale using the rough effect size already derived, namely SD = 0.</w:t>
      </w:r>
      <w:r w:rsidR="00E6415F">
        <w:rPr>
          <w:lang w:val="en-GB"/>
        </w:rPr>
        <w:t>44</w:t>
      </w:r>
      <w:r w:rsidR="00DC0DFA">
        <w:rPr>
          <w:lang w:val="en-GB"/>
        </w:rPr>
        <w:t xml:space="preserve">.  </w:t>
      </w:r>
    </w:p>
    <w:p w14:paraId="40077821" w14:textId="3A9CD247" w:rsidR="008D0902" w:rsidRDefault="00E305CF" w:rsidP="0016650E">
      <w:pPr>
        <w:spacing w:after="0" w:line="480" w:lineRule="auto"/>
        <w:ind w:firstLine="720"/>
        <w:jc w:val="both"/>
        <w:rPr>
          <w:lang w:val="en-GB"/>
        </w:rPr>
      </w:pPr>
      <w:r>
        <w:rPr>
          <w:lang w:val="en-GB"/>
        </w:rPr>
        <w:t>I</w:t>
      </w:r>
      <w:r w:rsidR="00DC0DFA">
        <w:rPr>
          <w:lang w:val="en-GB"/>
        </w:rPr>
        <w:t>f a normal or half-normal distribution is used, the scale factor implies a rough maximum, namely twice the standard deviation, as there is only 5% probab</w:t>
      </w:r>
      <w:r w:rsidR="001868EC">
        <w:rPr>
          <w:lang w:val="en-GB"/>
        </w:rPr>
        <w:t>i</w:t>
      </w:r>
      <w:r w:rsidR="00DC0DFA">
        <w:rPr>
          <w:lang w:val="en-GB"/>
        </w:rPr>
        <w:t>l</w:t>
      </w:r>
      <w:r w:rsidR="001868EC">
        <w:rPr>
          <w:lang w:val="en-GB"/>
        </w:rPr>
        <w:t>it</w:t>
      </w:r>
      <w:r w:rsidR="00DC0DFA">
        <w:rPr>
          <w:lang w:val="en-GB"/>
        </w:rPr>
        <w:t xml:space="preserve">y of an effect larger than that. Another distribution often used in Bayes </w:t>
      </w:r>
      <w:r w:rsidR="000548D1">
        <w:rPr>
          <w:lang w:val="en-GB"/>
        </w:rPr>
        <w:t>F</w:t>
      </w:r>
      <w:r w:rsidR="00DC0DFA">
        <w:rPr>
          <w:lang w:val="en-GB"/>
        </w:rPr>
        <w:t xml:space="preserve">actors is a Cauchy </w:t>
      </w:r>
      <w:r w:rsidR="0047430B">
        <w:rPr>
          <w:lang w:val="en-GB"/>
        </w:rPr>
        <w:t>[8</w:t>
      </w:r>
      <w:r w:rsidR="001868EC">
        <w:rPr>
          <w:lang w:val="en-GB"/>
        </w:rPr>
        <w:t>]</w:t>
      </w:r>
      <w:r w:rsidR="00DC0DFA">
        <w:rPr>
          <w:lang w:val="en-GB"/>
        </w:rPr>
        <w:t>; the rough maximum implie</w:t>
      </w:r>
      <w:r w:rsidR="001868EC">
        <w:rPr>
          <w:lang w:val="en-GB"/>
        </w:rPr>
        <w:t>d</w:t>
      </w:r>
      <w:r w:rsidR="00DC0DFA">
        <w:rPr>
          <w:lang w:val="en-GB"/>
        </w:rPr>
        <w:t xml:space="preserve"> by a Cauchy is 7 times its scale factor (with 5% of its area beyond that). So the final decision to make is what defines a just plausible maximum more adequately, 2*0.</w:t>
      </w:r>
      <w:r w:rsidR="00E6415F">
        <w:rPr>
          <w:lang w:val="en-GB"/>
        </w:rPr>
        <w:t>44</w:t>
      </w:r>
      <w:r w:rsidR="00DC0DFA">
        <w:rPr>
          <w:lang w:val="en-GB"/>
        </w:rPr>
        <w:t xml:space="preserve"> or 7*0.</w:t>
      </w:r>
      <w:r w:rsidR="00E6415F">
        <w:rPr>
          <w:lang w:val="en-GB"/>
        </w:rPr>
        <w:t>44</w:t>
      </w:r>
      <w:r w:rsidR="00DC0DFA">
        <w:rPr>
          <w:lang w:val="en-GB"/>
        </w:rPr>
        <w:t xml:space="preserve"> (corresponding to ORs of 2</w:t>
      </w:r>
      <w:r w:rsidR="00E6415F">
        <w:rPr>
          <w:lang w:val="en-GB"/>
        </w:rPr>
        <w:t>.4</w:t>
      </w:r>
      <w:r w:rsidR="00DC0DFA">
        <w:rPr>
          <w:lang w:val="en-GB"/>
        </w:rPr>
        <w:t xml:space="preserve"> and </w:t>
      </w:r>
      <w:r w:rsidR="00E6415F">
        <w:rPr>
          <w:lang w:val="en-GB"/>
        </w:rPr>
        <w:t>21.8</w:t>
      </w:r>
      <w:r w:rsidR="00DC0DFA">
        <w:rPr>
          <w:lang w:val="en-GB"/>
        </w:rPr>
        <w:t xml:space="preserve"> respectively</w:t>
      </w:r>
      <w:r w:rsidR="009111BA">
        <w:rPr>
          <w:lang w:val="en-GB"/>
        </w:rPr>
        <w:t xml:space="preserve"> (see </w:t>
      </w:r>
      <w:r w:rsidR="00385D0D">
        <w:rPr>
          <w:lang w:val="en-GB"/>
        </w:rPr>
        <w:t>[</w:t>
      </w:r>
      <w:r w:rsidR="002B5269">
        <w:rPr>
          <w:lang w:val="en-GB"/>
        </w:rPr>
        <w:t>28</w:t>
      </w:r>
      <w:r w:rsidR="003154C8">
        <w:rPr>
          <w:lang w:val="en-GB"/>
        </w:rPr>
        <w:t>]</w:t>
      </w:r>
      <w:r w:rsidR="009111BA">
        <w:rPr>
          <w:lang w:val="en-GB"/>
        </w:rPr>
        <w:t>)</w:t>
      </w:r>
      <w:r w:rsidR="00385D0D">
        <w:rPr>
          <w:lang w:val="en-GB"/>
        </w:rPr>
        <w:t>.</w:t>
      </w:r>
      <w:r w:rsidR="00A271CD">
        <w:rPr>
          <w:lang w:val="en-GB"/>
        </w:rPr>
        <w:t xml:space="preserve"> Given </w:t>
      </w:r>
      <w:r w:rsidR="00EE3B53">
        <w:rPr>
          <w:lang w:val="en-GB"/>
        </w:rPr>
        <w:t xml:space="preserve">that </w:t>
      </w:r>
      <w:r w:rsidR="00A271CD">
        <w:rPr>
          <w:lang w:val="en-GB"/>
        </w:rPr>
        <w:t xml:space="preserve">the confidence interval on the effect sizes reviewed in </w:t>
      </w:r>
      <w:r w:rsidR="00E6415F">
        <w:rPr>
          <w:lang w:val="en-GB"/>
        </w:rPr>
        <w:t>Ball</w:t>
      </w:r>
      <w:r w:rsidR="00563695">
        <w:rPr>
          <w:lang w:val="en-GB"/>
        </w:rPr>
        <w:t>e</w:t>
      </w:r>
      <w:r w:rsidR="00E6415F">
        <w:rPr>
          <w:lang w:val="en-GB"/>
        </w:rPr>
        <w:t>steros et al</w:t>
      </w:r>
      <w:r w:rsidR="00563695">
        <w:rPr>
          <w:lang w:val="en-GB"/>
        </w:rPr>
        <w:t xml:space="preserve"> [2</w:t>
      </w:r>
      <w:r w:rsidR="002B5269">
        <w:rPr>
          <w:lang w:val="en-GB"/>
        </w:rPr>
        <w:t>2</w:t>
      </w:r>
      <w:r w:rsidR="00563695">
        <w:rPr>
          <w:lang w:val="en-GB"/>
        </w:rPr>
        <w:t>]</w:t>
      </w:r>
      <w:r w:rsidR="00E6415F">
        <w:rPr>
          <w:lang w:val="en-GB"/>
        </w:rPr>
        <w:t xml:space="preserve"> and </w:t>
      </w:r>
      <w:r w:rsidR="00A271CD">
        <w:rPr>
          <w:lang w:val="en-GB"/>
        </w:rPr>
        <w:t xml:space="preserve">Moyer </w:t>
      </w:r>
      <w:r w:rsidR="00C943E6" w:rsidRPr="00C943E6">
        <w:rPr>
          <w:i/>
          <w:lang w:val="en-GB"/>
        </w:rPr>
        <w:t>et al</w:t>
      </w:r>
      <w:r w:rsidR="00C943E6">
        <w:rPr>
          <w:lang w:val="en-GB"/>
        </w:rPr>
        <w:t>.</w:t>
      </w:r>
      <w:r w:rsidR="00192588">
        <w:rPr>
          <w:lang w:val="en-GB"/>
        </w:rPr>
        <w:t xml:space="preserve"> [2</w:t>
      </w:r>
      <w:r w:rsidR="002B5269">
        <w:rPr>
          <w:lang w:val="en-GB"/>
        </w:rPr>
        <w:t>3</w:t>
      </w:r>
      <w:r w:rsidR="00192588">
        <w:rPr>
          <w:lang w:val="en-GB"/>
        </w:rPr>
        <w:t>]</w:t>
      </w:r>
      <w:r w:rsidR="00A271CD">
        <w:rPr>
          <w:lang w:val="en-GB"/>
        </w:rPr>
        <w:t xml:space="preserve"> </w:t>
      </w:r>
      <w:r w:rsidR="00E6415F">
        <w:rPr>
          <w:lang w:val="en-GB"/>
        </w:rPr>
        <w:t>(</w:t>
      </w:r>
      <w:r w:rsidR="00A271CD">
        <w:rPr>
          <w:lang w:val="en-GB"/>
        </w:rPr>
        <w:t>and</w:t>
      </w:r>
      <w:r w:rsidR="00E6415F">
        <w:rPr>
          <w:lang w:val="en-GB"/>
        </w:rPr>
        <w:t xml:space="preserve"> see</w:t>
      </w:r>
      <w:r w:rsidR="00A271CD">
        <w:rPr>
          <w:lang w:val="en-GB"/>
        </w:rPr>
        <w:t xml:space="preserve"> Wilk </w:t>
      </w:r>
      <w:r w:rsidR="00C943E6" w:rsidRPr="00C943E6">
        <w:rPr>
          <w:i/>
          <w:lang w:val="en-GB"/>
        </w:rPr>
        <w:t>et al</w:t>
      </w:r>
      <w:r w:rsidR="00C943E6">
        <w:rPr>
          <w:lang w:val="en-GB"/>
        </w:rPr>
        <w:t>.</w:t>
      </w:r>
      <w:r w:rsidR="00192588">
        <w:rPr>
          <w:lang w:val="en-GB"/>
        </w:rPr>
        <w:t xml:space="preserve"> [</w:t>
      </w:r>
      <w:r w:rsidR="002B5269">
        <w:rPr>
          <w:lang w:val="en-GB"/>
        </w:rPr>
        <w:t>29</w:t>
      </w:r>
      <w:r w:rsidR="00192588">
        <w:rPr>
          <w:lang w:val="en-GB"/>
        </w:rPr>
        <w:t>]</w:t>
      </w:r>
      <w:r w:rsidR="00E6415F">
        <w:rPr>
          <w:lang w:val="en-GB"/>
        </w:rPr>
        <w:t>)</w:t>
      </w:r>
      <w:r w:rsidR="00A271CD">
        <w:rPr>
          <w:lang w:val="en-GB"/>
        </w:rPr>
        <w:t xml:space="preserve"> were less than twice the mean estimated effect, the half-normal is more appropriate than the half-Cauchy</w:t>
      </w:r>
      <w:r w:rsidR="00C63C0E">
        <w:rPr>
          <w:lang w:val="en-GB"/>
        </w:rPr>
        <w:t>.</w:t>
      </w:r>
      <w:r w:rsidR="00DF021D">
        <w:rPr>
          <w:lang w:val="en-GB"/>
        </w:rPr>
        <w:t xml:space="preserve"> </w:t>
      </w:r>
    </w:p>
    <w:p w14:paraId="4854C14C" w14:textId="0D4AD25C" w:rsidR="00F112BE" w:rsidRDefault="0041522C" w:rsidP="0016650E">
      <w:pPr>
        <w:spacing w:after="0" w:line="480" w:lineRule="auto"/>
        <w:ind w:firstLine="720"/>
        <w:jc w:val="both"/>
        <w:rPr>
          <w:lang w:val="en-GB"/>
        </w:rPr>
      </w:pPr>
      <w:r>
        <w:rPr>
          <w:lang w:val="en-GB"/>
        </w:rPr>
        <w:t>In sum, we use a half-normal model of H1 because it respects two general assumptions</w:t>
      </w:r>
      <w:r w:rsidR="00BE2A8A">
        <w:rPr>
          <w:lang w:val="en-GB"/>
        </w:rPr>
        <w:t>:</w:t>
      </w:r>
      <w:r>
        <w:rPr>
          <w:lang w:val="en-GB"/>
        </w:rPr>
        <w:t xml:space="preserve"> i] that smaller effects are more likely than larger ones; and ii] that twice the estimated scale of effect is a rough plausible maximum.  </w:t>
      </w:r>
      <w:r w:rsidR="00DF021D" w:rsidRPr="00DF021D">
        <w:rPr>
          <w:lang w:val="en-GB"/>
        </w:rPr>
        <w:t>We report a check on the robustness of our assumptions below.</w:t>
      </w:r>
      <w:r w:rsidR="006A05BE" w:rsidRPr="006A05BE">
        <w:rPr>
          <w:lang w:val="en-GB"/>
        </w:rPr>
        <w:t xml:space="preserve"> </w:t>
      </w:r>
      <w:r w:rsidR="006A05BE">
        <w:rPr>
          <w:lang w:val="en-GB"/>
        </w:rPr>
        <w:t>We notate using a half-normal with an SD of 0</w:t>
      </w:r>
      <w:r w:rsidR="00E9401D">
        <w:rPr>
          <w:lang w:val="en-GB"/>
        </w:rPr>
        <w:t>.</w:t>
      </w:r>
      <w:r w:rsidR="006A05BE">
        <w:rPr>
          <w:lang w:val="en-GB"/>
        </w:rPr>
        <w:t xml:space="preserve">44 to model H1 as </w:t>
      </w:r>
      <w:r w:rsidR="006A05BE" w:rsidRPr="00CB092E">
        <w:rPr>
          <w:i/>
          <w:iCs/>
          <w:lang w:val="en-GB"/>
        </w:rPr>
        <w:t>B</w:t>
      </w:r>
      <w:r w:rsidR="006A05BE" w:rsidRPr="00CB092E">
        <w:rPr>
          <w:vertAlign w:val="subscript"/>
          <w:lang w:val="en-GB"/>
        </w:rPr>
        <w:t>H(0, 0.</w:t>
      </w:r>
      <w:r w:rsidR="006A05BE">
        <w:rPr>
          <w:vertAlign w:val="subscript"/>
          <w:lang w:val="en-GB"/>
        </w:rPr>
        <w:t>44</w:t>
      </w:r>
      <w:r w:rsidR="006A05BE" w:rsidRPr="00CB092E">
        <w:rPr>
          <w:vertAlign w:val="subscript"/>
          <w:lang w:val="en-GB"/>
        </w:rPr>
        <w:t>)</w:t>
      </w:r>
      <w:r w:rsidR="006A05BE">
        <w:rPr>
          <w:lang w:val="en-GB"/>
        </w:rPr>
        <w:t>, the H to indicate a half-normal, the 0 indicates its mode is 0 and the 0.44 indicates the standard deviation</w:t>
      </w:r>
      <w:r w:rsidR="00580A55">
        <w:rPr>
          <w:lang w:val="en-GB"/>
        </w:rPr>
        <w:t xml:space="preserve"> [for notation see </w:t>
      </w:r>
      <w:r w:rsidR="002C39AB">
        <w:rPr>
          <w:lang w:val="en-GB"/>
        </w:rPr>
        <w:t>[</w:t>
      </w:r>
      <w:r w:rsidR="00580A55">
        <w:rPr>
          <w:lang w:val="en-GB"/>
        </w:rPr>
        <w:t>1</w:t>
      </w:r>
      <w:r w:rsidR="002C39AB">
        <w:rPr>
          <w:lang w:val="en-GB"/>
        </w:rPr>
        <w:t>]</w:t>
      </w:r>
      <w:r w:rsidR="00580A55">
        <w:rPr>
          <w:lang w:val="en-GB"/>
        </w:rPr>
        <w:t>}</w:t>
      </w:r>
      <w:r w:rsidR="0016650E">
        <w:rPr>
          <w:lang w:val="en-GB"/>
        </w:rPr>
        <w:t>.</w:t>
      </w:r>
      <w:r w:rsidR="00A271CD">
        <w:rPr>
          <w:lang w:val="en-GB"/>
        </w:rPr>
        <w:t xml:space="preserve"> </w:t>
      </w:r>
      <w:r w:rsidR="00614981">
        <w:rPr>
          <w:lang w:val="en-GB"/>
        </w:rPr>
        <w:t>(If there were several theories we could use a Bayes factor to test each against H0</w:t>
      </w:r>
      <w:r w:rsidR="005A1F27">
        <w:rPr>
          <w:lang w:val="en-GB"/>
        </w:rPr>
        <w:t xml:space="preserve"> separately</w:t>
      </w:r>
      <w:r w:rsidR="00614981">
        <w:rPr>
          <w:lang w:val="en-GB"/>
        </w:rPr>
        <w:t>.)</w:t>
      </w:r>
    </w:p>
    <w:p w14:paraId="67A0D57D" w14:textId="77777777" w:rsidR="002C39AB" w:rsidRDefault="002C39AB" w:rsidP="0016650E">
      <w:pPr>
        <w:spacing w:after="0" w:line="480" w:lineRule="auto"/>
        <w:ind w:firstLine="720"/>
        <w:jc w:val="both"/>
        <w:rPr>
          <w:lang w:val="en-GB"/>
        </w:rPr>
      </w:pPr>
    </w:p>
    <w:p w14:paraId="45726073" w14:textId="3C0491B3" w:rsidR="001A5782" w:rsidRDefault="00221DA5" w:rsidP="00AF2667">
      <w:pPr>
        <w:spacing w:after="0" w:line="480" w:lineRule="auto"/>
        <w:jc w:val="both"/>
        <w:rPr>
          <w:lang w:val="en-GB"/>
        </w:rPr>
      </w:pPr>
      <w:r>
        <w:rPr>
          <w:u w:val="single"/>
          <w:lang w:val="en-GB"/>
        </w:rPr>
        <w:t>Results</w:t>
      </w:r>
    </w:p>
    <w:p w14:paraId="6AD37C16" w14:textId="0A74CD32" w:rsidR="007E0A48" w:rsidRDefault="007E0A48" w:rsidP="00A27331">
      <w:pPr>
        <w:spacing w:after="0" w:line="480" w:lineRule="auto"/>
        <w:jc w:val="both"/>
        <w:rPr>
          <w:lang w:val="en-GB"/>
        </w:rPr>
      </w:pPr>
      <w:r>
        <w:rPr>
          <w:lang w:val="en-GB"/>
        </w:rPr>
        <w:t xml:space="preserve">Table 1 shows the results for the three trials </w:t>
      </w:r>
      <w:r w:rsidR="00BE3322">
        <w:rPr>
          <w:lang w:val="en-GB"/>
        </w:rPr>
        <w:t xml:space="preserve"> at six months </w:t>
      </w:r>
      <w:r w:rsidR="00BE2A8A">
        <w:rPr>
          <w:lang w:val="en-GB"/>
        </w:rPr>
        <w:t>follow-up</w:t>
      </w:r>
      <w:r w:rsidR="00777C8A">
        <w:rPr>
          <w:lang w:val="en-GB"/>
        </w:rPr>
        <w:t xml:space="preserve">  While the Bayes </w:t>
      </w:r>
      <w:r w:rsidR="002C39AB">
        <w:rPr>
          <w:lang w:val="en-GB"/>
        </w:rPr>
        <w:t>f</w:t>
      </w:r>
      <w:r w:rsidR="00777C8A">
        <w:rPr>
          <w:lang w:val="en-GB"/>
        </w:rPr>
        <w:t>actors for the individual trials on their own largely indicate  insensitive evidence, the effect of the data as a whole needs to be evaluated by combining the mean estimates</w:t>
      </w:r>
      <w:r w:rsidR="00D92D21">
        <w:rPr>
          <w:lang w:val="en-GB"/>
        </w:rPr>
        <w:t xml:space="preserve"> of the ln OR</w:t>
      </w:r>
      <w:r w:rsidR="00777C8A">
        <w:rPr>
          <w:lang w:val="en-GB"/>
        </w:rPr>
        <w:t>. This can be done using</w:t>
      </w:r>
      <w:r w:rsidR="007C35D7">
        <w:rPr>
          <w:lang w:val="en-GB"/>
        </w:rPr>
        <w:t>, for example,</w:t>
      </w:r>
      <w:r w:rsidR="00777C8A">
        <w:rPr>
          <w:lang w:val="en-GB"/>
        </w:rPr>
        <w:t xml:space="preserve"> the calculator from Dienes </w:t>
      </w:r>
      <w:r w:rsidR="009D68AB">
        <w:rPr>
          <w:lang w:val="en-GB"/>
        </w:rPr>
        <w:t>[</w:t>
      </w:r>
      <w:r w:rsidR="00A27331">
        <w:rPr>
          <w:lang w:val="en-GB"/>
        </w:rPr>
        <w:t>7</w:t>
      </w:r>
      <w:r w:rsidR="009D68AB">
        <w:rPr>
          <w:lang w:val="en-GB"/>
        </w:rPr>
        <w:t xml:space="preserve">] </w:t>
      </w:r>
      <w:r w:rsidR="00777C8A">
        <w:rPr>
          <w:lang w:val="en-GB"/>
        </w:rPr>
        <w:t xml:space="preserve"> </w:t>
      </w:r>
      <w:hyperlink r:id="rId9" w:history="1">
        <w:r w:rsidR="00777C8A" w:rsidRPr="00DA4337">
          <w:rPr>
            <w:rStyle w:val="Hyperlink"/>
            <w:lang w:val="en-GB"/>
          </w:rPr>
          <w:t>http://www.lifesci.sussex.ac.uk/home/Zoltan_Dienes/inference/Bayes.htm</w:t>
        </w:r>
      </w:hyperlink>
      <w:r w:rsidR="000A60E9">
        <w:rPr>
          <w:rStyle w:val="FootnoteReference"/>
          <w:color w:val="0000FF" w:themeColor="hyperlink"/>
          <w:u w:val="single"/>
          <w:lang w:val="en-GB"/>
        </w:rPr>
        <w:footnoteReference w:id="1"/>
      </w:r>
      <w:r w:rsidR="00777C8A">
        <w:rPr>
          <w:lang w:val="en-GB"/>
        </w:rPr>
        <w:t>) for obtaining a posterior distribution</w:t>
      </w:r>
      <w:r w:rsidR="00D92D21">
        <w:rPr>
          <w:rStyle w:val="FootnoteReference"/>
          <w:lang w:val="en-GB"/>
        </w:rPr>
        <w:footnoteReference w:id="2"/>
      </w:r>
      <w:r w:rsidR="00EC29E4">
        <w:rPr>
          <w:vertAlign w:val="superscript"/>
          <w:lang w:val="en-GB"/>
        </w:rPr>
        <w:t>,</w:t>
      </w:r>
      <w:r w:rsidR="000D0C8F">
        <w:rPr>
          <w:rStyle w:val="FootnoteReference"/>
          <w:lang w:val="en-GB"/>
        </w:rPr>
        <w:footnoteReference w:id="3"/>
      </w:r>
      <w:r w:rsidR="00AF289F">
        <w:rPr>
          <w:lang w:val="en-GB"/>
        </w:rPr>
        <w:t xml:space="preserve">, which provides the results in the final </w:t>
      </w:r>
      <w:r w:rsidR="00C13F95">
        <w:rPr>
          <w:lang w:val="en-GB"/>
        </w:rPr>
        <w:t xml:space="preserve">two </w:t>
      </w:r>
      <w:r w:rsidR="00AF289F">
        <w:rPr>
          <w:lang w:val="en-GB"/>
        </w:rPr>
        <w:t>row</w:t>
      </w:r>
      <w:r w:rsidR="00C13F95">
        <w:rPr>
          <w:lang w:val="en-GB"/>
        </w:rPr>
        <w:t>s</w:t>
      </w:r>
      <w:r w:rsidR="00777C8A">
        <w:rPr>
          <w:lang w:val="en-GB"/>
        </w:rPr>
        <w:t xml:space="preserve">. </w:t>
      </w:r>
    </w:p>
    <w:p w14:paraId="37F9FBAC" w14:textId="389D5965" w:rsidR="00C375E7" w:rsidRDefault="00C375E7" w:rsidP="00AF2667">
      <w:pPr>
        <w:spacing w:after="0" w:line="480" w:lineRule="auto"/>
        <w:jc w:val="center"/>
        <w:rPr>
          <w:lang w:val="en-GB"/>
        </w:rPr>
      </w:pPr>
      <w:r>
        <w:rPr>
          <w:lang w:val="en-GB"/>
        </w:rPr>
        <w:t>TABLE 1 ABOUT HERE</w:t>
      </w:r>
    </w:p>
    <w:p w14:paraId="1E8132C5" w14:textId="16290884" w:rsidR="00C13F95" w:rsidRPr="000D3B52" w:rsidRDefault="00C13F95" w:rsidP="0016650E">
      <w:pPr>
        <w:spacing w:after="0" w:line="480" w:lineRule="auto"/>
        <w:jc w:val="both"/>
        <w:rPr>
          <w:lang w:val="en-GB"/>
        </w:rPr>
      </w:pPr>
      <w:r>
        <w:rPr>
          <w:lang w:val="en-GB"/>
        </w:rPr>
        <w:tab/>
        <w:t>T</w:t>
      </w:r>
      <w:r w:rsidRPr="00C13F95">
        <w:rPr>
          <w:lang w:val="en-GB"/>
        </w:rPr>
        <w:t xml:space="preserve">he effect of </w:t>
      </w:r>
      <w:r>
        <w:rPr>
          <w:lang w:val="en-GB"/>
        </w:rPr>
        <w:t>a brief intervention may be</w:t>
      </w:r>
      <w:r w:rsidRPr="00C13F95">
        <w:rPr>
          <w:lang w:val="en-GB"/>
        </w:rPr>
        <w:t xml:space="preserve"> specific to its setting of implementation. For example, the motivation for changing drinking </w:t>
      </w:r>
      <w:r w:rsidR="009D68AB">
        <w:rPr>
          <w:lang w:val="en-GB"/>
        </w:rPr>
        <w:t xml:space="preserve">is likely to </w:t>
      </w:r>
      <w:r w:rsidRPr="00C13F95">
        <w:rPr>
          <w:lang w:val="en-GB"/>
        </w:rPr>
        <w:t>differ between medic</w:t>
      </w:r>
      <w:r>
        <w:rPr>
          <w:lang w:val="en-GB"/>
        </w:rPr>
        <w:t>al patients and offenders. The</w:t>
      </w:r>
      <w:r w:rsidRPr="00C13F95">
        <w:rPr>
          <w:lang w:val="en-GB"/>
        </w:rPr>
        <w:t xml:space="preserve"> Kaner team’s </w:t>
      </w:r>
      <w:r w:rsidR="00DE6E91">
        <w:rPr>
          <w:lang w:val="en-GB"/>
        </w:rPr>
        <w:t xml:space="preserve">two </w:t>
      </w:r>
      <w:r w:rsidRPr="00C13F95">
        <w:rPr>
          <w:lang w:val="en-GB"/>
        </w:rPr>
        <w:t>Cochrane reviews</w:t>
      </w:r>
      <w:r w:rsidR="00EE3B53">
        <w:rPr>
          <w:lang w:val="en-GB"/>
        </w:rPr>
        <w:t xml:space="preserve"> of the effects of alcohol brief</w:t>
      </w:r>
      <w:r w:rsidR="00171027">
        <w:rPr>
          <w:lang w:val="en-GB"/>
        </w:rPr>
        <w:t xml:space="preserve"> </w:t>
      </w:r>
      <w:r w:rsidR="00EE3B53">
        <w:rPr>
          <w:lang w:val="en-GB"/>
        </w:rPr>
        <w:t xml:space="preserve">intervention </w:t>
      </w:r>
      <w:r w:rsidR="00171027">
        <w:rPr>
          <w:lang w:val="en-GB"/>
        </w:rPr>
        <w:t>[</w:t>
      </w:r>
      <w:r w:rsidR="00DE6E91">
        <w:rPr>
          <w:lang w:val="en-GB"/>
        </w:rPr>
        <w:t>3</w:t>
      </w:r>
      <w:r w:rsidR="008F5A5D">
        <w:rPr>
          <w:lang w:val="en-GB"/>
        </w:rPr>
        <w:t>0</w:t>
      </w:r>
      <w:r w:rsidR="00DE6E91">
        <w:rPr>
          <w:lang w:val="en-GB"/>
        </w:rPr>
        <w:t>,</w:t>
      </w:r>
      <w:r w:rsidR="00580A55">
        <w:rPr>
          <w:lang w:val="en-GB"/>
        </w:rPr>
        <w:t xml:space="preserve"> </w:t>
      </w:r>
      <w:r w:rsidR="00DE6E91">
        <w:rPr>
          <w:lang w:val="en-GB"/>
        </w:rPr>
        <w:t>3</w:t>
      </w:r>
      <w:r w:rsidR="008F5A5D">
        <w:rPr>
          <w:lang w:val="en-GB"/>
        </w:rPr>
        <w:t>1</w:t>
      </w:r>
      <w:r w:rsidR="00171027">
        <w:rPr>
          <w:lang w:val="en-GB"/>
        </w:rPr>
        <w:t>]</w:t>
      </w:r>
      <w:r w:rsidRPr="00C13F95">
        <w:rPr>
          <w:lang w:val="en-GB"/>
        </w:rPr>
        <w:t xml:space="preserve"> </w:t>
      </w:r>
      <w:r>
        <w:rPr>
          <w:lang w:val="en-GB"/>
        </w:rPr>
        <w:t>combine</w:t>
      </w:r>
      <w:r w:rsidR="00171027">
        <w:rPr>
          <w:lang w:val="en-GB"/>
        </w:rPr>
        <w:t xml:space="preserve"> primary care and A&amp;E</w:t>
      </w:r>
      <w:r w:rsidRPr="00C13F95">
        <w:rPr>
          <w:lang w:val="en-GB"/>
        </w:rPr>
        <w:t xml:space="preserve"> on the ground that</w:t>
      </w:r>
      <w:r w:rsidR="00981B77">
        <w:rPr>
          <w:lang w:val="en-GB"/>
        </w:rPr>
        <w:t>, under a wider definition, both are considered forms of primary health care.</w:t>
      </w:r>
      <w:r w:rsidR="000D3B52">
        <w:rPr>
          <w:lang w:val="en-GB"/>
        </w:rPr>
        <w:t xml:space="preserve"> The difference between brief advice vs PIL between </w:t>
      </w:r>
      <w:r w:rsidR="00C375E7">
        <w:rPr>
          <w:lang w:val="en-GB"/>
        </w:rPr>
        <w:t xml:space="preserve">the </w:t>
      </w:r>
      <w:r w:rsidR="000D3B52">
        <w:rPr>
          <w:lang w:val="en-GB"/>
        </w:rPr>
        <w:t xml:space="preserve">PHC and A&amp;E </w:t>
      </w:r>
      <w:r w:rsidR="00C375E7">
        <w:rPr>
          <w:lang w:val="en-GB"/>
        </w:rPr>
        <w:t xml:space="preserve">trials </w:t>
      </w:r>
      <w:r w:rsidR="000D3B52">
        <w:rPr>
          <w:lang w:val="en-GB"/>
        </w:rPr>
        <w:t xml:space="preserve">was 0.26 (SE = 0.67), </w:t>
      </w:r>
      <w:r w:rsidR="000D3B52" w:rsidRPr="000D3B52">
        <w:rPr>
          <w:i/>
          <w:iCs/>
          <w:lang w:val="en-GB"/>
        </w:rPr>
        <w:t>B</w:t>
      </w:r>
      <w:r w:rsidR="000D3B52">
        <w:rPr>
          <w:vertAlign w:val="subscript"/>
          <w:lang w:val="en-GB"/>
        </w:rPr>
        <w:t>N</w:t>
      </w:r>
      <w:r w:rsidR="000D3B52" w:rsidRPr="000D3B52">
        <w:rPr>
          <w:vertAlign w:val="subscript"/>
          <w:lang w:val="en-GB"/>
        </w:rPr>
        <w:t>(0, 0.44)</w:t>
      </w:r>
      <w:r w:rsidR="000D3B52">
        <w:rPr>
          <w:lang w:val="en-GB"/>
        </w:rPr>
        <w:t xml:space="preserve"> = 0.86</w:t>
      </w:r>
      <w:r w:rsidR="000D3B52">
        <w:rPr>
          <w:rStyle w:val="FootnoteReference"/>
          <w:lang w:val="en-GB"/>
        </w:rPr>
        <w:footnoteReference w:id="4"/>
      </w:r>
      <w:r w:rsidR="000D3B52">
        <w:rPr>
          <w:lang w:val="en-GB"/>
        </w:rPr>
        <w:t>; that is, there is no evidence one way or the other for a difference between these studies.  The estimates are combined in the penultimate row</w:t>
      </w:r>
      <w:r w:rsidR="00BE2A8A">
        <w:rPr>
          <w:lang w:val="en-GB"/>
        </w:rPr>
        <w:t xml:space="preserve"> of Table 1</w:t>
      </w:r>
      <w:r w:rsidR="000D3B52">
        <w:rPr>
          <w:lang w:val="en-GB"/>
        </w:rPr>
        <w:t xml:space="preserve">. Similarly, for brief lifestyle counselling  vs PIL, </w:t>
      </w:r>
      <w:r w:rsidR="00DE6E91">
        <w:rPr>
          <w:lang w:val="en-GB"/>
        </w:rPr>
        <w:t xml:space="preserve">the difference between </w:t>
      </w:r>
      <w:r w:rsidR="00C375E7">
        <w:rPr>
          <w:lang w:val="en-GB"/>
        </w:rPr>
        <w:t>the PHC and A&amp;E trials  was</w:t>
      </w:r>
      <w:r w:rsidR="00DE6E91">
        <w:rPr>
          <w:lang w:val="en-GB"/>
        </w:rPr>
        <w:t xml:space="preserve">  0.46 (SE = 0.74), </w:t>
      </w:r>
      <w:r w:rsidR="00DE6E91" w:rsidRPr="000D3B52">
        <w:rPr>
          <w:i/>
          <w:iCs/>
          <w:lang w:val="en-GB"/>
        </w:rPr>
        <w:t>B</w:t>
      </w:r>
      <w:r w:rsidR="00DE6E91">
        <w:rPr>
          <w:vertAlign w:val="subscript"/>
          <w:lang w:val="en-GB"/>
        </w:rPr>
        <w:t>N</w:t>
      </w:r>
      <w:r w:rsidR="00DE6E91" w:rsidRPr="000D3B52">
        <w:rPr>
          <w:vertAlign w:val="subscript"/>
          <w:lang w:val="en-GB"/>
        </w:rPr>
        <w:t>(0, 0.44)</w:t>
      </w:r>
      <w:r w:rsidR="00DE6E91">
        <w:rPr>
          <w:lang w:val="en-GB"/>
        </w:rPr>
        <w:t xml:space="preserve"> = 0.90</w:t>
      </w:r>
      <w:r w:rsidR="00542784">
        <w:rPr>
          <w:lang w:val="en-GB"/>
        </w:rPr>
        <w:t>,</w:t>
      </w:r>
      <w:r w:rsidR="00DE6E91">
        <w:rPr>
          <w:lang w:val="en-GB"/>
        </w:rPr>
        <w:t xml:space="preserve"> again </w:t>
      </w:r>
      <w:r w:rsidR="00266898">
        <w:rPr>
          <w:lang w:val="en-GB"/>
        </w:rPr>
        <w:t xml:space="preserve">no evidence one way or the other for </w:t>
      </w:r>
      <w:r w:rsidR="00DE6E91">
        <w:rPr>
          <w:lang w:val="en-GB"/>
        </w:rPr>
        <w:t xml:space="preserve">a difference between the two studies. </w:t>
      </w:r>
      <w:r w:rsidR="00266898">
        <w:rPr>
          <w:lang w:val="en-GB"/>
        </w:rPr>
        <w:t xml:space="preserve"> </w:t>
      </w:r>
      <w:r w:rsidR="003E39B6">
        <w:rPr>
          <w:lang w:val="en-GB"/>
        </w:rPr>
        <w:t xml:space="preserve">The penultimate row </w:t>
      </w:r>
      <w:r w:rsidR="00C375E7">
        <w:rPr>
          <w:lang w:val="en-GB"/>
        </w:rPr>
        <w:t xml:space="preserve">in Table 1 </w:t>
      </w:r>
      <w:r w:rsidR="003E39B6">
        <w:rPr>
          <w:lang w:val="en-GB"/>
        </w:rPr>
        <w:t xml:space="preserve">indicates the importance of meta-analytically combining data. While each study alone did not lead to clear conclusions, overall there is moderate evidence for no effect of the brief interventions compared to control (i.e. Bayes </w:t>
      </w:r>
      <w:r w:rsidR="002C39AB">
        <w:rPr>
          <w:lang w:val="en-GB"/>
        </w:rPr>
        <w:t>f</w:t>
      </w:r>
      <w:r w:rsidR="003E39B6">
        <w:rPr>
          <w:lang w:val="en-GB"/>
        </w:rPr>
        <w:t xml:space="preserve">actor less than about 1/3), assuming the sort of effect sizes that have been found before for such brief interventions.  </w:t>
      </w:r>
    </w:p>
    <w:p w14:paraId="5D91DF64" w14:textId="1F05E513" w:rsidR="000D3B52" w:rsidRDefault="00AF289F" w:rsidP="00AF2667">
      <w:pPr>
        <w:spacing w:after="0" w:line="480" w:lineRule="auto"/>
        <w:jc w:val="both"/>
        <w:rPr>
          <w:lang w:val="en-GB"/>
        </w:rPr>
      </w:pPr>
      <w:r>
        <w:rPr>
          <w:lang w:val="en-GB"/>
        </w:rPr>
        <w:tab/>
      </w:r>
      <w:r w:rsidR="00DF021D">
        <w:rPr>
          <w:lang w:val="en-GB"/>
        </w:rPr>
        <w:t xml:space="preserve"> </w:t>
      </w:r>
      <w:r w:rsidR="003E39B6">
        <w:rPr>
          <w:lang w:val="en-GB"/>
        </w:rPr>
        <w:t>Finally</w:t>
      </w:r>
      <w:r w:rsidR="00C375E7">
        <w:rPr>
          <w:lang w:val="en-GB"/>
        </w:rPr>
        <w:t>,</w:t>
      </w:r>
      <w:r w:rsidR="003E39B6">
        <w:rPr>
          <w:lang w:val="en-GB"/>
        </w:rPr>
        <w:t xml:space="preserve"> one may wonder how strong the evidence is when all studies are combined. There was no evidence for a difference between </w:t>
      </w:r>
      <w:r w:rsidR="00C375E7">
        <w:rPr>
          <w:lang w:val="en-GB"/>
        </w:rPr>
        <w:t>C</w:t>
      </w:r>
      <w:r w:rsidR="003E39B6">
        <w:rPr>
          <w:lang w:val="en-GB"/>
        </w:rPr>
        <w:t xml:space="preserve">JS and the combined PHC/A&amp;E for brief advice vs PIL, .10 (SE = 0.43),  </w:t>
      </w:r>
      <w:r w:rsidR="003E39B6" w:rsidRPr="000D3B52">
        <w:rPr>
          <w:i/>
          <w:iCs/>
          <w:lang w:val="en-GB"/>
        </w:rPr>
        <w:t>B</w:t>
      </w:r>
      <w:r w:rsidR="003E39B6">
        <w:rPr>
          <w:vertAlign w:val="subscript"/>
          <w:lang w:val="en-GB"/>
        </w:rPr>
        <w:t>N</w:t>
      </w:r>
      <w:r w:rsidR="003E39B6" w:rsidRPr="000D3B52">
        <w:rPr>
          <w:vertAlign w:val="subscript"/>
          <w:lang w:val="en-GB"/>
        </w:rPr>
        <w:t>(0, 0.44)</w:t>
      </w:r>
      <w:r w:rsidR="003E39B6">
        <w:rPr>
          <w:lang w:val="en-GB"/>
        </w:rPr>
        <w:t xml:space="preserve"> = 0.71; and no evidence for a difference for brief lifestyle counselling vs PIL, </w:t>
      </w:r>
      <w:r w:rsidR="00424878">
        <w:rPr>
          <w:lang w:val="en-GB"/>
        </w:rPr>
        <w:t xml:space="preserve">0.16 (SE = .50), </w:t>
      </w:r>
      <w:r w:rsidR="00424878" w:rsidRPr="000D3B52">
        <w:rPr>
          <w:i/>
          <w:iCs/>
          <w:lang w:val="en-GB"/>
        </w:rPr>
        <w:t>B</w:t>
      </w:r>
      <w:r w:rsidR="00424878">
        <w:rPr>
          <w:vertAlign w:val="subscript"/>
          <w:lang w:val="en-GB"/>
        </w:rPr>
        <w:t>N</w:t>
      </w:r>
      <w:r w:rsidR="00424878" w:rsidRPr="000D3B52">
        <w:rPr>
          <w:vertAlign w:val="subscript"/>
          <w:lang w:val="en-GB"/>
        </w:rPr>
        <w:t>(0, 0.44)</w:t>
      </w:r>
      <w:r w:rsidR="00424878">
        <w:rPr>
          <w:lang w:val="en-GB"/>
        </w:rPr>
        <w:t xml:space="preserve"> = 0.77. Nonetheless, t</w:t>
      </w:r>
      <w:r w:rsidR="00635445">
        <w:rPr>
          <w:lang w:val="en-GB"/>
        </w:rPr>
        <w:t>h</w:t>
      </w:r>
      <w:r w:rsidR="00424878">
        <w:rPr>
          <w:lang w:val="en-GB"/>
        </w:rPr>
        <w:t xml:space="preserve">e final row </w:t>
      </w:r>
      <w:r w:rsidR="00F642FF">
        <w:rPr>
          <w:lang w:val="en-GB"/>
        </w:rPr>
        <w:t xml:space="preserve">In Table 1 </w:t>
      </w:r>
      <w:r w:rsidR="00424878">
        <w:rPr>
          <w:lang w:val="en-GB"/>
        </w:rPr>
        <w:t xml:space="preserve">indicates </w:t>
      </w:r>
      <w:r w:rsidR="00424878" w:rsidRPr="00424878">
        <w:rPr>
          <w:lang w:val="en-GB"/>
        </w:rPr>
        <w:t>moderate evidence for no effect of the brief in</w:t>
      </w:r>
      <w:r w:rsidR="00424878">
        <w:rPr>
          <w:lang w:val="en-GB"/>
        </w:rPr>
        <w:t>terventions compared to control for the combined data</w:t>
      </w:r>
      <w:r w:rsidR="00542784">
        <w:rPr>
          <w:lang w:val="en-GB"/>
        </w:rPr>
        <w:t xml:space="preserve"> and</w:t>
      </w:r>
      <w:r w:rsidR="00424878">
        <w:rPr>
          <w:lang w:val="en-GB"/>
        </w:rPr>
        <w:t xml:space="preserve"> </w:t>
      </w:r>
      <w:r w:rsidR="00635445">
        <w:rPr>
          <w:lang w:val="en-GB"/>
        </w:rPr>
        <w:t xml:space="preserve">for both comparisons, </w:t>
      </w:r>
      <w:r w:rsidR="00424878" w:rsidRPr="00424878">
        <w:rPr>
          <w:lang w:val="en-GB"/>
        </w:rPr>
        <w:t xml:space="preserve">assuming the sort of effect sizes that have been found before for such brief interventions.  </w:t>
      </w:r>
    </w:p>
    <w:p w14:paraId="1809B518" w14:textId="490AAC77" w:rsidR="007D4DAE" w:rsidRDefault="00DF021D" w:rsidP="002509F9">
      <w:pPr>
        <w:spacing w:after="0" w:line="480" w:lineRule="auto"/>
        <w:ind w:firstLine="720"/>
        <w:jc w:val="both"/>
        <w:rPr>
          <w:lang w:val="en-GB"/>
        </w:rPr>
      </w:pPr>
      <w:r>
        <w:rPr>
          <w:lang w:val="en-GB"/>
        </w:rPr>
        <w:t>T</w:t>
      </w:r>
      <w:r w:rsidR="00092694">
        <w:rPr>
          <w:lang w:val="en-GB"/>
        </w:rPr>
        <w:t>he conclusion is relative to the model of H1 used</w:t>
      </w:r>
      <w:r>
        <w:rPr>
          <w:lang w:val="en-GB"/>
        </w:rPr>
        <w:t xml:space="preserve">. The robustness of the conclusion can be checked by determining if the same conclusion follows for different ways of representing the same scientific judgements. We used the review by </w:t>
      </w:r>
      <w:r w:rsidR="007A29AD">
        <w:rPr>
          <w:lang w:val="en-GB"/>
        </w:rPr>
        <w:t>Ballesteros</w:t>
      </w:r>
      <w:r>
        <w:rPr>
          <w:lang w:val="en-GB"/>
        </w:rPr>
        <w:t xml:space="preserve"> </w:t>
      </w:r>
      <w:r w:rsidR="00664390">
        <w:rPr>
          <w:lang w:val="en-GB"/>
        </w:rPr>
        <w:t>and colleagues [2</w:t>
      </w:r>
      <w:r w:rsidR="008F5A5D">
        <w:rPr>
          <w:lang w:val="en-GB"/>
        </w:rPr>
        <w:t>2</w:t>
      </w:r>
      <w:r w:rsidR="00664390">
        <w:rPr>
          <w:lang w:val="en-GB"/>
        </w:rPr>
        <w:t xml:space="preserve">] </w:t>
      </w:r>
      <w:r>
        <w:rPr>
          <w:lang w:val="en-GB"/>
        </w:rPr>
        <w:t>for informing the use of a half-normal distribution</w:t>
      </w:r>
      <w:r w:rsidR="00272375">
        <w:rPr>
          <w:lang w:val="en-GB"/>
        </w:rPr>
        <w:t>; that is, this paper played a key role in our scientific judgments</w:t>
      </w:r>
      <w:r>
        <w:rPr>
          <w:lang w:val="en-GB"/>
        </w:rPr>
        <w:t xml:space="preserve">. </w:t>
      </w:r>
      <w:r w:rsidR="005F2BF4">
        <w:rPr>
          <w:lang w:val="en-GB"/>
        </w:rPr>
        <w:t>W</w:t>
      </w:r>
      <w:r>
        <w:rPr>
          <w:lang w:val="en-GB"/>
        </w:rPr>
        <w:t xml:space="preserve">e might also </w:t>
      </w:r>
      <w:r w:rsidR="00F642FF">
        <w:rPr>
          <w:lang w:val="en-GB"/>
        </w:rPr>
        <w:t xml:space="preserve">have </w:t>
      </w:r>
      <w:r>
        <w:rPr>
          <w:lang w:val="en-GB"/>
        </w:rPr>
        <w:t>use</w:t>
      </w:r>
      <w:r w:rsidR="00F642FF">
        <w:rPr>
          <w:lang w:val="en-GB"/>
        </w:rPr>
        <w:t>d</w:t>
      </w:r>
      <w:r>
        <w:rPr>
          <w:lang w:val="en-GB"/>
        </w:rPr>
        <w:t xml:space="preserve"> the posterior distribution of the effect size presented by </w:t>
      </w:r>
      <w:r w:rsidR="007A29AD">
        <w:rPr>
          <w:lang w:val="en-GB"/>
        </w:rPr>
        <w:t>Ballesteros</w:t>
      </w:r>
      <w:r>
        <w:rPr>
          <w:lang w:val="en-GB"/>
        </w:rPr>
        <w:t xml:space="preserve"> </w:t>
      </w:r>
      <w:r w:rsidR="00664390">
        <w:rPr>
          <w:i/>
          <w:lang w:val="en-GB"/>
        </w:rPr>
        <w:t xml:space="preserve">et al. </w:t>
      </w:r>
      <w:r>
        <w:rPr>
          <w:lang w:val="en-GB"/>
        </w:rPr>
        <w:t xml:space="preserve">as our model of H1 (e.g. </w:t>
      </w:r>
      <w:r w:rsidR="00357D20">
        <w:rPr>
          <w:lang w:val="en-GB"/>
        </w:rPr>
        <w:t>[3</w:t>
      </w:r>
      <w:r w:rsidR="008F5A5D">
        <w:rPr>
          <w:lang w:val="en-GB"/>
        </w:rPr>
        <w:t>2</w:t>
      </w:r>
      <w:r w:rsidR="00357D20">
        <w:rPr>
          <w:lang w:val="en-GB"/>
        </w:rPr>
        <w:t>]</w:t>
      </w:r>
      <w:r>
        <w:rPr>
          <w:lang w:val="en-GB"/>
        </w:rPr>
        <w:t>)</w:t>
      </w:r>
      <w:r w:rsidR="007D4DAE">
        <w:rPr>
          <w:lang w:val="en-GB"/>
        </w:rPr>
        <w:t xml:space="preserve">.  </w:t>
      </w:r>
      <w:r w:rsidR="007A29AD">
        <w:rPr>
          <w:lang w:val="en-GB"/>
        </w:rPr>
        <w:t>Ballesteros</w:t>
      </w:r>
      <w:r w:rsidR="007D4DAE">
        <w:rPr>
          <w:lang w:val="en-GB"/>
        </w:rPr>
        <w:t xml:space="preserve"> </w:t>
      </w:r>
      <w:r w:rsidR="00357D20" w:rsidRPr="00641405">
        <w:rPr>
          <w:i/>
          <w:lang w:val="en-GB"/>
        </w:rPr>
        <w:t>et al</w:t>
      </w:r>
      <w:r w:rsidR="00357D20">
        <w:rPr>
          <w:lang w:val="en-GB"/>
        </w:rPr>
        <w:t xml:space="preserve">.  </w:t>
      </w:r>
      <w:r w:rsidR="007D4DAE">
        <w:rPr>
          <w:lang w:val="en-GB"/>
        </w:rPr>
        <w:t xml:space="preserve">estimated the ln OR as Ln(1.55) with a standard error of 0.21. Thus, using the Dienes </w:t>
      </w:r>
      <w:r w:rsidR="000F3096">
        <w:rPr>
          <w:lang w:val="en-GB"/>
        </w:rPr>
        <w:t>[</w:t>
      </w:r>
      <w:r w:rsidR="002C39AB">
        <w:rPr>
          <w:lang w:val="en-GB"/>
        </w:rPr>
        <w:t>7</w:t>
      </w:r>
      <w:r w:rsidR="000F3096">
        <w:rPr>
          <w:lang w:val="en-GB"/>
        </w:rPr>
        <w:t>]</w:t>
      </w:r>
      <w:r w:rsidR="007D4DAE">
        <w:rPr>
          <w:lang w:val="en-GB"/>
        </w:rPr>
        <w:t xml:space="preserve"> calculator, H1 could be modelled by a </w:t>
      </w:r>
      <w:r w:rsidR="00664390">
        <w:rPr>
          <w:lang w:val="en-GB"/>
        </w:rPr>
        <w:t>n</w:t>
      </w:r>
      <w:r w:rsidR="007D4DAE">
        <w:rPr>
          <w:lang w:val="en-GB"/>
        </w:rPr>
        <w:t>ormal distribution with a mean of 0.44 and a standard deviation of 0.21.  For BA vs PIL, B</w:t>
      </w:r>
      <w:r w:rsidR="007D4DAE" w:rsidRPr="007D4DAE">
        <w:rPr>
          <w:vertAlign w:val="subscript"/>
          <w:lang w:val="en-GB"/>
        </w:rPr>
        <w:t xml:space="preserve">N(0.44,0.21) </w:t>
      </w:r>
      <w:r w:rsidR="007D4DAE">
        <w:rPr>
          <w:lang w:val="en-GB"/>
        </w:rPr>
        <w:t xml:space="preserve">= 0.10, and for BLC vs PIL, </w:t>
      </w:r>
      <w:r w:rsidR="007D4DAE" w:rsidRPr="007D4DAE">
        <w:rPr>
          <w:lang w:val="en-GB"/>
        </w:rPr>
        <w:t>B</w:t>
      </w:r>
      <w:r w:rsidR="007D4DAE" w:rsidRPr="007D4DAE">
        <w:rPr>
          <w:vertAlign w:val="subscript"/>
          <w:lang w:val="en-GB"/>
        </w:rPr>
        <w:t xml:space="preserve">N(0.44,0.21) </w:t>
      </w:r>
      <w:r w:rsidR="007D4DAE" w:rsidRPr="007D4DAE">
        <w:rPr>
          <w:lang w:val="en-GB"/>
        </w:rPr>
        <w:t xml:space="preserve">= </w:t>
      </w:r>
      <w:r w:rsidR="007D4DAE">
        <w:rPr>
          <w:lang w:val="en-GB"/>
        </w:rPr>
        <w:t>0.09. In both cases the conclusion remains the same.</w:t>
      </w:r>
      <w:r w:rsidR="00272375">
        <w:rPr>
          <w:lang w:val="en-GB"/>
        </w:rPr>
        <w:t xml:space="preserve"> Thus, the difference in representations of H1 did not substantially change the conclusion. </w:t>
      </w:r>
      <w:r w:rsidR="00CE14C9">
        <w:rPr>
          <w:lang w:val="en-GB"/>
        </w:rPr>
        <w:t xml:space="preserve">We may also perform a sensitivity analysis with the half-normal presentation to determine how conclusions depends on its standard deviation. </w:t>
      </w:r>
      <w:r w:rsidR="00272375">
        <w:rPr>
          <w:lang w:val="en-GB"/>
        </w:rPr>
        <w:t xml:space="preserve"> </w:t>
      </w:r>
      <w:r w:rsidR="00CE14C9">
        <w:rPr>
          <w:lang w:val="en-GB"/>
        </w:rPr>
        <w:t>A</w:t>
      </w:r>
      <w:r w:rsidR="00E910C4">
        <w:rPr>
          <w:lang w:val="en-GB"/>
        </w:rPr>
        <w:t>ny adjustment to allow the effect to be plausibly larger than we have represented will increase support for H0</w:t>
      </w:r>
      <w:r w:rsidR="00272375">
        <w:rPr>
          <w:lang w:val="en-GB"/>
        </w:rPr>
        <w:t>, leading to the same conclusion</w:t>
      </w:r>
      <w:r w:rsidR="00E910C4">
        <w:rPr>
          <w:lang w:val="en-GB"/>
        </w:rPr>
        <w:t>.</w:t>
      </w:r>
      <w:r w:rsidR="00272375">
        <w:rPr>
          <w:lang w:val="en-GB"/>
        </w:rPr>
        <w:t xml:space="preserve"> Conversely, i</w:t>
      </w:r>
      <w:r w:rsidR="00E910C4">
        <w:rPr>
          <w:lang w:val="en-GB"/>
        </w:rPr>
        <w:t xml:space="preserve">f one had good reason, independent of the current data, to doubt the effect could be as large as we have represented, that information could render the evidence insensitive. Specifically, with a half-normal, if the estimated effect was as low as 0.24, the Bayes </w:t>
      </w:r>
      <w:r w:rsidR="002C39AB">
        <w:rPr>
          <w:lang w:val="en-GB"/>
        </w:rPr>
        <w:t>f</w:t>
      </w:r>
      <w:r w:rsidR="00E910C4">
        <w:rPr>
          <w:lang w:val="en-GB"/>
        </w:rPr>
        <w:t xml:space="preserve">actor for BLC vs PIL is 0.33. </w:t>
      </w:r>
      <w:r w:rsidR="00272375">
        <w:rPr>
          <w:lang w:val="en-GB"/>
        </w:rPr>
        <w:t>When using 0.24 as the SD of a half-normal, the</w:t>
      </w:r>
      <w:r w:rsidR="00E910C4">
        <w:rPr>
          <w:lang w:val="en-GB"/>
        </w:rPr>
        <w:t xml:space="preserve"> maximum plausible Ln (OR) is about</w:t>
      </w:r>
      <w:r w:rsidR="00272375">
        <w:rPr>
          <w:lang w:val="en-GB"/>
        </w:rPr>
        <w:t xml:space="preserve"> twice the SD,</w:t>
      </w:r>
      <w:r w:rsidR="00E910C4">
        <w:rPr>
          <w:lang w:val="en-GB"/>
        </w:rPr>
        <w:t xml:space="preserve"> 0.48 (i.e. the maximum plausible OR is 1.6).</w:t>
      </w:r>
      <w:r w:rsidR="00272375">
        <w:rPr>
          <w:lang w:val="en-GB"/>
        </w:rPr>
        <w:t xml:space="preserve">  That is, the evidence becomes relatively insensitive if an effect above about 0.48 can be ruled out.  But based on the meta-analytic reviews we have referred to, current scientific judgment is that the effect could well be larger than this, so our conclusions stand.</w:t>
      </w:r>
      <w:r w:rsidR="008C39DC">
        <w:rPr>
          <w:lang w:val="en-GB"/>
        </w:rPr>
        <w:t xml:space="preserve"> Further investigation into, for example, missing studies, the role of the significance filter</w:t>
      </w:r>
      <w:r w:rsidR="00C079C0">
        <w:rPr>
          <w:lang w:val="en-GB"/>
        </w:rPr>
        <w:t>,</w:t>
      </w:r>
      <w:r w:rsidR="00FD022B">
        <w:rPr>
          <w:lang w:val="en-GB"/>
        </w:rPr>
        <w:t xml:space="preserve"> or the role of analytic flexibility in each study</w:t>
      </w:r>
      <w:r w:rsidR="00C079C0">
        <w:rPr>
          <w:lang w:val="en-GB"/>
        </w:rPr>
        <w:t xml:space="preserve"> may refine the meta-analyses, and thus change our best scientific judgements about effects.</w:t>
      </w:r>
      <w:r w:rsidR="00FD022B">
        <w:rPr>
          <w:lang w:val="en-GB"/>
        </w:rPr>
        <w:t xml:space="preserve"> The Bayes </w:t>
      </w:r>
      <w:r w:rsidR="00664390">
        <w:rPr>
          <w:lang w:val="en-GB"/>
        </w:rPr>
        <w:t>F</w:t>
      </w:r>
      <w:r w:rsidR="00FD022B">
        <w:rPr>
          <w:lang w:val="en-GB"/>
        </w:rPr>
        <w:t>actor stands as a provisional judgment given the current state of evidence.</w:t>
      </w:r>
    </w:p>
    <w:p w14:paraId="1EE15C1D" w14:textId="529F9A1D" w:rsidR="00E910C4" w:rsidRDefault="00E910C4" w:rsidP="00AF2667">
      <w:pPr>
        <w:spacing w:line="480" w:lineRule="auto"/>
        <w:jc w:val="both"/>
        <w:rPr>
          <w:lang w:val="en-GB"/>
        </w:rPr>
      </w:pPr>
      <w:r>
        <w:rPr>
          <w:lang w:val="en-GB"/>
        </w:rPr>
        <w:tab/>
        <w:t xml:space="preserve">For reference, Table 2 presents the same statistics for the same </w:t>
      </w:r>
      <w:r w:rsidR="008C39DC">
        <w:rPr>
          <w:lang w:val="en-GB"/>
        </w:rPr>
        <w:t>dependent variable</w:t>
      </w:r>
      <w:r>
        <w:rPr>
          <w:lang w:val="en-GB"/>
        </w:rPr>
        <w:t xml:space="preserve"> at 12 months.</w:t>
      </w:r>
      <w:r w:rsidR="008C39DC">
        <w:rPr>
          <w:lang w:val="en-GB"/>
        </w:rPr>
        <w:t xml:space="preserve"> A similar pattern emerges.</w:t>
      </w:r>
    </w:p>
    <w:p w14:paraId="4FE822CD" w14:textId="091757EC" w:rsidR="00664390" w:rsidRDefault="00664390" w:rsidP="00AF2667">
      <w:pPr>
        <w:spacing w:line="480" w:lineRule="auto"/>
        <w:jc w:val="center"/>
        <w:rPr>
          <w:lang w:val="en-GB"/>
        </w:rPr>
      </w:pPr>
      <w:r>
        <w:rPr>
          <w:lang w:val="en-GB"/>
        </w:rPr>
        <w:t>TABLE 2 ABOUT HERE</w:t>
      </w:r>
    </w:p>
    <w:p w14:paraId="7546BF28" w14:textId="77777777" w:rsidR="00221DA5" w:rsidRPr="001764A9" w:rsidRDefault="00221DA5" w:rsidP="00AF2667">
      <w:pPr>
        <w:spacing w:after="0" w:line="480" w:lineRule="auto"/>
        <w:jc w:val="both"/>
        <w:rPr>
          <w:u w:val="single"/>
          <w:lang w:val="en-GB"/>
        </w:rPr>
      </w:pPr>
      <w:r w:rsidRPr="001764A9">
        <w:rPr>
          <w:u w:val="single"/>
          <w:lang w:val="en-GB"/>
        </w:rPr>
        <w:t>Discussion</w:t>
      </w:r>
    </w:p>
    <w:p w14:paraId="3C1BAAE9" w14:textId="0ED72D23" w:rsidR="00E15FF6" w:rsidRDefault="00052C89" w:rsidP="0014330A">
      <w:pPr>
        <w:spacing w:after="0" w:line="480" w:lineRule="auto"/>
        <w:jc w:val="both"/>
        <w:rPr>
          <w:lang w:val="en-GB"/>
        </w:rPr>
      </w:pPr>
      <w:r>
        <w:rPr>
          <w:lang w:val="en-GB"/>
        </w:rPr>
        <w:t xml:space="preserve">We show that non-significant results from a </w:t>
      </w:r>
      <w:r w:rsidR="00B60C0F">
        <w:rPr>
          <w:lang w:val="en-GB"/>
        </w:rPr>
        <w:t xml:space="preserve">family of </w:t>
      </w:r>
      <w:r w:rsidR="0096617F">
        <w:rPr>
          <w:lang w:val="en-GB"/>
        </w:rPr>
        <w:t>trial</w:t>
      </w:r>
      <w:r w:rsidR="0083183B">
        <w:rPr>
          <w:lang w:val="en-GB"/>
        </w:rPr>
        <w:t>s</w:t>
      </w:r>
      <w:r w:rsidR="0096617F">
        <w:rPr>
          <w:lang w:val="en-GB"/>
        </w:rPr>
        <w:t xml:space="preserve"> </w:t>
      </w:r>
      <w:r>
        <w:rPr>
          <w:lang w:val="en-GB"/>
        </w:rPr>
        <w:t>involving a large number of participants do</w:t>
      </w:r>
      <w:r w:rsidR="00EC4AB7">
        <w:rPr>
          <w:lang w:val="en-GB"/>
        </w:rPr>
        <w:t xml:space="preserve"> </w:t>
      </w:r>
      <w:r>
        <w:rPr>
          <w:lang w:val="en-GB"/>
        </w:rPr>
        <w:t xml:space="preserve">not provide compelling evidence for no effect, despite the way the </w:t>
      </w:r>
      <w:r w:rsidR="0096617F">
        <w:rPr>
          <w:lang w:val="en-GB"/>
        </w:rPr>
        <w:t xml:space="preserve">trial </w:t>
      </w:r>
      <w:r w:rsidR="000F3096">
        <w:rPr>
          <w:lang w:val="en-GB"/>
        </w:rPr>
        <w:t xml:space="preserve">results </w:t>
      </w:r>
      <w:r>
        <w:rPr>
          <w:lang w:val="en-GB"/>
        </w:rPr>
        <w:t>ha</w:t>
      </w:r>
      <w:r w:rsidR="00F642FF">
        <w:rPr>
          <w:lang w:val="en-GB"/>
        </w:rPr>
        <w:t>ve</w:t>
      </w:r>
      <w:r>
        <w:rPr>
          <w:lang w:val="en-GB"/>
        </w:rPr>
        <w:t xml:space="preserve"> in fact been</w:t>
      </w:r>
      <w:r w:rsidR="00A87F38">
        <w:rPr>
          <w:lang w:val="en-GB"/>
        </w:rPr>
        <w:t xml:space="preserve"> </w:t>
      </w:r>
      <w:r w:rsidR="0078431B">
        <w:rPr>
          <w:lang w:val="en-GB"/>
        </w:rPr>
        <w:t>interpreted</w:t>
      </w:r>
      <w:r>
        <w:rPr>
          <w:lang w:val="en-GB"/>
        </w:rPr>
        <w:t xml:space="preserve"> to justify claims of the lack of effectiveness of the interventions.</w:t>
      </w:r>
      <w:r w:rsidR="00A87F38">
        <w:rPr>
          <w:lang w:val="en-GB"/>
        </w:rPr>
        <w:t xml:space="preserve">  </w:t>
      </w:r>
      <w:r w:rsidR="00FD022B">
        <w:rPr>
          <w:lang w:val="en-GB"/>
        </w:rPr>
        <w:t>For individual published trials, t</w:t>
      </w:r>
      <w:r w:rsidR="00A87F38">
        <w:rPr>
          <w:lang w:val="en-GB"/>
        </w:rPr>
        <w:t xml:space="preserve">he results were scarcely moderate evidence for the null hypothesis over a plausible alternative.  </w:t>
      </w:r>
      <w:r w:rsidR="00FD022B">
        <w:rPr>
          <w:lang w:val="en-GB"/>
        </w:rPr>
        <w:t xml:space="preserve">A </w:t>
      </w:r>
      <w:r w:rsidR="00A87F38">
        <w:rPr>
          <w:lang w:val="en-GB"/>
        </w:rPr>
        <w:t>problem arises from taking non-significance to mean evidence for H0. Even a high</w:t>
      </w:r>
      <w:r w:rsidR="00F545BC">
        <w:rPr>
          <w:lang w:val="en-GB"/>
        </w:rPr>
        <w:t>-</w:t>
      </w:r>
      <w:r w:rsidR="00A87F38">
        <w:rPr>
          <w:lang w:val="en-GB"/>
        </w:rPr>
        <w:t>powered non-</w:t>
      </w:r>
      <w:r w:rsidR="009D446B">
        <w:rPr>
          <w:lang w:val="en-GB"/>
        </w:rPr>
        <w:t>significan</w:t>
      </w:r>
      <w:r w:rsidR="00BD311C">
        <w:rPr>
          <w:lang w:val="en-GB"/>
        </w:rPr>
        <w:t>t</w:t>
      </w:r>
      <w:r w:rsidR="00A87F38">
        <w:rPr>
          <w:lang w:val="en-GB"/>
        </w:rPr>
        <w:t xml:space="preserve"> result does not necessarily mean there is evidence for the null hypothesis</w:t>
      </w:r>
      <w:r w:rsidR="00541635">
        <w:rPr>
          <w:lang w:val="en-GB"/>
        </w:rPr>
        <w:t xml:space="preserve"> over the</w:t>
      </w:r>
      <w:r w:rsidR="00A87F38">
        <w:rPr>
          <w:lang w:val="en-GB"/>
        </w:rPr>
        <w:t xml:space="preserve"> alternative </w:t>
      </w:r>
      <w:r w:rsidR="00DC4690">
        <w:rPr>
          <w:lang w:val="en-GB"/>
        </w:rPr>
        <w:t>[</w:t>
      </w:r>
      <w:r w:rsidR="0047430B">
        <w:rPr>
          <w:lang w:val="en-GB"/>
        </w:rPr>
        <w:t>28</w:t>
      </w:r>
      <w:r w:rsidR="00DC4690">
        <w:rPr>
          <w:lang w:val="en-GB"/>
        </w:rPr>
        <w:t xml:space="preserve">]. </w:t>
      </w:r>
      <w:r w:rsidR="00FD022B">
        <w:rPr>
          <w:lang w:val="en-GB"/>
        </w:rPr>
        <w:t xml:space="preserve"> However, we also showed that taking </w:t>
      </w:r>
      <w:r w:rsidR="00E33221">
        <w:rPr>
          <w:lang w:val="en-GB"/>
        </w:rPr>
        <w:t xml:space="preserve">a key two </w:t>
      </w:r>
      <w:r w:rsidR="00D72DCC">
        <w:rPr>
          <w:lang w:val="en-GB"/>
        </w:rPr>
        <w:t xml:space="preserve">trials, </w:t>
      </w:r>
      <w:r w:rsidR="00E33221">
        <w:rPr>
          <w:lang w:val="en-GB"/>
        </w:rPr>
        <w:t xml:space="preserve">or else </w:t>
      </w:r>
      <w:r w:rsidR="00FD022B">
        <w:rPr>
          <w:lang w:val="en-GB"/>
        </w:rPr>
        <w:t>all three</w:t>
      </w:r>
      <w:r w:rsidR="00D72DCC">
        <w:rPr>
          <w:lang w:val="en-GB"/>
        </w:rPr>
        <w:t>,</w:t>
      </w:r>
      <w:r w:rsidR="00FD022B">
        <w:rPr>
          <w:lang w:val="en-GB"/>
        </w:rPr>
        <w:t xml:space="preserve"> </w:t>
      </w:r>
      <w:r w:rsidR="003D43CD">
        <w:rPr>
          <w:lang w:val="en-GB"/>
        </w:rPr>
        <w:t>in</w:t>
      </w:r>
      <w:r w:rsidR="00FD022B">
        <w:rPr>
          <w:lang w:val="en-GB"/>
        </w:rPr>
        <w:t xml:space="preserve"> the family of trials together provided moderate evidence</w:t>
      </w:r>
      <w:r w:rsidR="008801D6">
        <w:rPr>
          <w:lang w:val="en-GB"/>
        </w:rPr>
        <w:t xml:space="preserve"> </w:t>
      </w:r>
      <w:r w:rsidR="00FD022B">
        <w:rPr>
          <w:lang w:val="en-GB"/>
        </w:rPr>
        <w:t>for no effect</w:t>
      </w:r>
      <w:r w:rsidR="008801D6">
        <w:rPr>
          <w:lang w:val="en-GB"/>
        </w:rPr>
        <w:t xml:space="preserve"> </w:t>
      </w:r>
      <w:r w:rsidR="004250AA">
        <w:rPr>
          <w:lang w:val="en-GB"/>
        </w:rPr>
        <w:t xml:space="preserve">of brief advice or brief lifestyle counselling </w:t>
      </w:r>
      <w:r w:rsidR="00F06C7F">
        <w:rPr>
          <w:lang w:val="en-GB"/>
        </w:rPr>
        <w:t xml:space="preserve">over </w:t>
      </w:r>
      <w:r w:rsidR="006D7EAF">
        <w:rPr>
          <w:lang w:val="en-GB"/>
        </w:rPr>
        <w:t>simple clinical feedback and an alcohol</w:t>
      </w:r>
      <w:r w:rsidR="006E057E">
        <w:rPr>
          <w:lang w:val="en-GB"/>
        </w:rPr>
        <w:t xml:space="preserve"> information</w:t>
      </w:r>
      <w:r w:rsidR="006D7EAF">
        <w:rPr>
          <w:lang w:val="en-GB"/>
        </w:rPr>
        <w:t xml:space="preserve"> leaflet </w:t>
      </w:r>
      <w:r w:rsidR="004250AA">
        <w:rPr>
          <w:lang w:val="en-GB"/>
        </w:rPr>
        <w:t xml:space="preserve">at 6 months follow-up </w:t>
      </w:r>
      <w:r w:rsidR="00FD022B">
        <w:rPr>
          <w:lang w:val="en-GB"/>
        </w:rPr>
        <w:t xml:space="preserve">compared to the size of effect one might expect given meta-analyses of brief interventions. </w:t>
      </w:r>
      <w:r w:rsidR="008801D6">
        <w:rPr>
          <w:lang w:val="en-GB"/>
        </w:rPr>
        <w:t>There was also moderate evidence for no effect of brief lifestyle counselling at 12-months follow-up.</w:t>
      </w:r>
      <w:r w:rsidR="00B42415">
        <w:rPr>
          <w:lang w:val="en-GB"/>
        </w:rPr>
        <w:t xml:space="preserve"> Thus, c</w:t>
      </w:r>
      <w:r w:rsidR="00385923">
        <w:rPr>
          <w:lang w:val="en-GB"/>
        </w:rPr>
        <w:t>ombining data is useful not just for establishing there is an effect, but in establishing there is not.</w:t>
      </w:r>
      <w:r w:rsidR="008801D6">
        <w:rPr>
          <w:lang w:val="en-GB"/>
        </w:rPr>
        <w:t xml:space="preserve"> </w:t>
      </w:r>
      <w:r w:rsidR="00FD022B">
        <w:rPr>
          <w:lang w:val="en-GB"/>
        </w:rPr>
        <w:t xml:space="preserve"> Th</w:t>
      </w:r>
      <w:r w:rsidR="008801D6">
        <w:rPr>
          <w:lang w:val="en-GB"/>
        </w:rPr>
        <w:t>ese</w:t>
      </w:r>
      <w:r w:rsidR="00FD022B">
        <w:rPr>
          <w:lang w:val="en-GB"/>
        </w:rPr>
        <w:t xml:space="preserve"> conclusion</w:t>
      </w:r>
      <w:r w:rsidR="008801D6">
        <w:rPr>
          <w:lang w:val="en-GB"/>
        </w:rPr>
        <w:t>s</w:t>
      </w:r>
      <w:r w:rsidR="00FD022B">
        <w:rPr>
          <w:lang w:val="en-GB"/>
        </w:rPr>
        <w:t xml:space="preserve"> did not follow from the mere fact of </w:t>
      </w:r>
      <w:r w:rsidR="003D43CD">
        <w:rPr>
          <w:lang w:val="en-GB"/>
        </w:rPr>
        <w:t xml:space="preserve">obtaining </w:t>
      </w:r>
      <w:r w:rsidR="00FD022B">
        <w:rPr>
          <w:lang w:val="en-GB"/>
        </w:rPr>
        <w:t>non-significant result</w:t>
      </w:r>
      <w:r w:rsidR="008801D6">
        <w:rPr>
          <w:lang w:val="en-GB"/>
        </w:rPr>
        <w:t>s</w:t>
      </w:r>
      <w:r w:rsidR="00FD022B">
        <w:rPr>
          <w:lang w:val="en-GB"/>
        </w:rPr>
        <w:t xml:space="preserve">; </w:t>
      </w:r>
      <w:r w:rsidR="008801D6">
        <w:rPr>
          <w:lang w:val="en-GB"/>
        </w:rPr>
        <w:t>they</w:t>
      </w:r>
      <w:r w:rsidR="00FD022B">
        <w:rPr>
          <w:lang w:val="en-GB"/>
        </w:rPr>
        <w:t xml:space="preserve"> had to carefully argued for</w:t>
      </w:r>
      <w:r w:rsidR="00BD311C">
        <w:rPr>
          <w:lang w:val="en-GB"/>
        </w:rPr>
        <w:t>. F</w:t>
      </w:r>
      <w:r w:rsidR="000F01B5">
        <w:rPr>
          <w:lang w:val="en-GB"/>
        </w:rPr>
        <w:t>urther, f</w:t>
      </w:r>
      <w:r w:rsidR="008F0C7C">
        <w:rPr>
          <w:lang w:val="en-GB"/>
        </w:rPr>
        <w:t>or each study taken separately the evidence is not yet there one way or the other</w:t>
      </w:r>
      <w:r w:rsidR="00BD311C">
        <w:rPr>
          <w:lang w:val="en-GB"/>
        </w:rPr>
        <w:t>; this conclusion itself depends on using Bayes factors and does not follow from p values alone</w:t>
      </w:r>
      <w:r w:rsidR="008F0C7C">
        <w:rPr>
          <w:lang w:val="en-GB"/>
        </w:rPr>
        <w:t>.</w:t>
      </w:r>
    </w:p>
    <w:p w14:paraId="377017CC" w14:textId="3313D74A" w:rsidR="009E57FF" w:rsidRDefault="009E57FF" w:rsidP="0014330A">
      <w:pPr>
        <w:spacing w:after="0" w:line="480" w:lineRule="auto"/>
        <w:jc w:val="both"/>
        <w:rPr>
          <w:lang w:val="en-GB"/>
        </w:rPr>
      </w:pPr>
      <w:r>
        <w:rPr>
          <w:lang w:val="en-GB"/>
        </w:rPr>
        <w:tab/>
      </w:r>
      <w:r w:rsidRPr="009E57FF">
        <w:rPr>
          <w:lang w:val="en-GB"/>
        </w:rPr>
        <w:t xml:space="preserve">The journal </w:t>
      </w:r>
      <w:r w:rsidRPr="009E57FF">
        <w:rPr>
          <w:i/>
          <w:iCs/>
          <w:lang w:val="en-GB"/>
        </w:rPr>
        <w:t>Addiction</w:t>
      </w:r>
      <w:r w:rsidRPr="009E57FF">
        <w:rPr>
          <w:lang w:val="en-GB"/>
        </w:rPr>
        <w:t xml:space="preserve"> recommends that authors do not report no difference for non-significant findings unless a Bayes Factor has been calculated</w:t>
      </w:r>
      <w:r>
        <w:rPr>
          <w:lang w:val="en-GB"/>
        </w:rPr>
        <w:t xml:space="preserve"> [2]</w:t>
      </w:r>
      <w:r w:rsidRPr="009E57FF">
        <w:rPr>
          <w:lang w:val="en-GB"/>
        </w:rPr>
        <w:t xml:space="preserve">. In a recent </w:t>
      </w:r>
      <w:r w:rsidR="0014330A">
        <w:rPr>
          <w:lang w:val="en-GB"/>
        </w:rPr>
        <w:t>analysis of papers in</w:t>
      </w:r>
      <w:r w:rsidRPr="009E57FF">
        <w:rPr>
          <w:lang w:val="en-GB"/>
        </w:rPr>
        <w:t xml:space="preserve"> </w:t>
      </w:r>
      <w:r w:rsidRPr="009E57FF">
        <w:rPr>
          <w:i/>
          <w:iCs/>
          <w:lang w:val="en-GB"/>
        </w:rPr>
        <w:t>Addiction</w:t>
      </w:r>
      <w:r w:rsidRPr="009E57FF">
        <w:rPr>
          <w:lang w:val="en-GB"/>
        </w:rPr>
        <w:t xml:space="preserve">, </w:t>
      </w:r>
      <w:r w:rsidR="0014330A">
        <w:rPr>
          <w:lang w:val="en-GB"/>
        </w:rPr>
        <w:t>only</w:t>
      </w:r>
      <w:r w:rsidRPr="009E57FF">
        <w:rPr>
          <w:lang w:val="en-GB"/>
        </w:rPr>
        <w:t xml:space="preserve"> 20% of </w:t>
      </w:r>
      <w:r w:rsidR="0014330A">
        <w:rPr>
          <w:lang w:val="en-GB"/>
        </w:rPr>
        <w:t>non-significant</w:t>
      </w:r>
      <w:r w:rsidRPr="009E57FF">
        <w:rPr>
          <w:lang w:val="en-GB"/>
        </w:rPr>
        <w:t xml:space="preserve"> findings in a sample of randomised controlled trials were </w:t>
      </w:r>
      <w:r w:rsidR="0014330A">
        <w:rPr>
          <w:lang w:val="en-GB"/>
        </w:rPr>
        <w:t>evidence of</w:t>
      </w:r>
      <w:r w:rsidRPr="009E57FF">
        <w:rPr>
          <w:lang w:val="en-GB"/>
        </w:rPr>
        <w:t xml:space="preserve"> no effect</w:t>
      </w:r>
      <w:r>
        <w:rPr>
          <w:lang w:val="en-GB"/>
        </w:rPr>
        <w:t xml:space="preserve"> [33]</w:t>
      </w:r>
      <w:r w:rsidRPr="009E57FF">
        <w:rPr>
          <w:lang w:val="en-GB"/>
        </w:rPr>
        <w:t>.</w:t>
      </w:r>
    </w:p>
    <w:p w14:paraId="0C26A314" w14:textId="6142CC20" w:rsidR="00A87F38" w:rsidRDefault="00486A1F" w:rsidP="00AF2667">
      <w:pPr>
        <w:spacing w:after="0" w:line="480" w:lineRule="auto"/>
        <w:ind w:firstLine="720"/>
        <w:jc w:val="both"/>
        <w:rPr>
          <w:lang w:val="en-GB"/>
        </w:rPr>
      </w:pPr>
      <w:r>
        <w:rPr>
          <w:lang w:val="en-GB"/>
        </w:rPr>
        <w:t xml:space="preserve">A Bayes </w:t>
      </w:r>
      <w:r w:rsidR="006E057E">
        <w:rPr>
          <w:lang w:val="en-GB"/>
        </w:rPr>
        <w:t>f</w:t>
      </w:r>
      <w:r>
        <w:rPr>
          <w:lang w:val="en-GB"/>
        </w:rPr>
        <w:t>actor compares how well one model predicts the data (e.g. H1) compared to another model (e.g. H0). The axioms of probability show this is exactly the amount by which one should change one</w:t>
      </w:r>
      <w:r w:rsidR="00DC4690">
        <w:rPr>
          <w:lang w:val="en-GB"/>
        </w:rPr>
        <w:t>’</w:t>
      </w:r>
      <w:r>
        <w:rPr>
          <w:lang w:val="en-GB"/>
        </w:rPr>
        <w:t>s degree of belief in H1 over H0. Given that evidence is defined as</w:t>
      </w:r>
      <w:r w:rsidR="00541635">
        <w:rPr>
          <w:lang w:val="en-GB"/>
        </w:rPr>
        <w:t xml:space="preserve"> the amount by which one should</w:t>
      </w:r>
      <w:r>
        <w:rPr>
          <w:lang w:val="en-GB"/>
        </w:rPr>
        <w:t xml:space="preserve"> change belief, the Bayes </w:t>
      </w:r>
      <w:r w:rsidR="006E057E">
        <w:rPr>
          <w:lang w:val="en-GB"/>
        </w:rPr>
        <w:t>f</w:t>
      </w:r>
      <w:r>
        <w:rPr>
          <w:lang w:val="en-GB"/>
        </w:rPr>
        <w:t>actor is a measure of</w:t>
      </w:r>
      <w:r w:rsidR="00541635">
        <w:rPr>
          <w:lang w:val="en-GB"/>
        </w:rPr>
        <w:t xml:space="preserve"> strength of</w:t>
      </w:r>
      <w:r>
        <w:rPr>
          <w:lang w:val="en-GB"/>
        </w:rPr>
        <w:t xml:space="preserve"> evidence</w:t>
      </w:r>
      <w:r w:rsidR="00A17F3E">
        <w:rPr>
          <w:lang w:val="en-GB"/>
        </w:rPr>
        <w:t xml:space="preserve"> [20]</w:t>
      </w:r>
      <w:r>
        <w:rPr>
          <w:lang w:val="en-GB"/>
        </w:rPr>
        <w:t>. And given that the models are adequate approximations of the scientific theories they represent, there is</w:t>
      </w:r>
      <w:r w:rsidR="009D446B">
        <w:rPr>
          <w:lang w:val="en-GB"/>
        </w:rPr>
        <w:t xml:space="preserve"> thus</w:t>
      </w:r>
      <w:r>
        <w:rPr>
          <w:lang w:val="en-GB"/>
        </w:rPr>
        <w:t xml:space="preserve"> the guarantee </w:t>
      </w:r>
      <w:r w:rsidR="004250AA">
        <w:rPr>
          <w:lang w:val="en-GB"/>
        </w:rPr>
        <w:t xml:space="preserve">from </w:t>
      </w:r>
      <w:r>
        <w:rPr>
          <w:lang w:val="en-GB"/>
        </w:rPr>
        <w:t xml:space="preserve">the axioms of probability that the corresponding Bayes </w:t>
      </w:r>
      <w:r w:rsidR="006E057E">
        <w:rPr>
          <w:lang w:val="en-GB"/>
        </w:rPr>
        <w:t>f</w:t>
      </w:r>
      <w:r>
        <w:rPr>
          <w:lang w:val="en-GB"/>
        </w:rPr>
        <w:t>actor is a measure of the strength of evidence for the theory of, for example</w:t>
      </w:r>
      <w:r w:rsidR="00541635">
        <w:rPr>
          <w:lang w:val="en-GB"/>
        </w:rPr>
        <w:t>,</w:t>
      </w:r>
      <w:r>
        <w:rPr>
          <w:lang w:val="en-GB"/>
        </w:rPr>
        <w:t xml:space="preserve"> an effect of a brief intervention over the theory that the intervention is ineffective.</w:t>
      </w:r>
      <w:r w:rsidR="00F545BC">
        <w:rPr>
          <w:lang w:val="en-GB"/>
        </w:rPr>
        <w:tab/>
      </w:r>
    </w:p>
    <w:p w14:paraId="26E4A8EF" w14:textId="4528A2D4" w:rsidR="00541635" w:rsidRDefault="00E4203B" w:rsidP="00AF2667">
      <w:pPr>
        <w:spacing w:after="0" w:line="480" w:lineRule="auto"/>
        <w:ind w:firstLine="720"/>
        <w:jc w:val="both"/>
        <w:rPr>
          <w:lang w:val="en-GB"/>
        </w:rPr>
      </w:pPr>
      <w:r>
        <w:rPr>
          <w:lang w:val="en-GB"/>
        </w:rPr>
        <w:t>To model H1, w</w:t>
      </w:r>
      <w:r w:rsidR="009D446B">
        <w:rPr>
          <w:lang w:val="en-GB"/>
        </w:rPr>
        <w:t xml:space="preserve">e followed the recommendation of Dienes and McLatchie </w:t>
      </w:r>
      <w:r w:rsidR="00DC4690">
        <w:rPr>
          <w:lang w:val="en-GB"/>
        </w:rPr>
        <w:t>[</w:t>
      </w:r>
      <w:r w:rsidR="0094526E">
        <w:rPr>
          <w:lang w:val="en-GB"/>
        </w:rPr>
        <w:t>28</w:t>
      </w:r>
      <w:r w:rsidR="00DC4690">
        <w:rPr>
          <w:lang w:val="en-GB"/>
        </w:rPr>
        <w:t xml:space="preserve">] </w:t>
      </w:r>
      <w:r w:rsidR="009D446B">
        <w:rPr>
          <w:lang w:val="en-GB"/>
        </w:rPr>
        <w:t>of using a half-normal with the standard deviation set by prior research, in our case by a relevant meta-analysis</w:t>
      </w:r>
      <w:r w:rsidR="0014330A">
        <w:rPr>
          <w:lang w:val="en-GB"/>
        </w:rPr>
        <w:t>.</w:t>
      </w:r>
      <w:r w:rsidR="005F2BF4">
        <w:rPr>
          <w:lang w:val="en-GB"/>
        </w:rPr>
        <w:t xml:space="preserve"> </w:t>
      </w:r>
      <w:r w:rsidR="009D446B">
        <w:rPr>
          <w:lang w:val="en-GB"/>
        </w:rPr>
        <w:t>The model is based on simple assumptions and the results of other studies</w:t>
      </w:r>
      <w:r w:rsidR="00541635">
        <w:rPr>
          <w:lang w:val="en-GB"/>
        </w:rPr>
        <w:t>; in that sense</w:t>
      </w:r>
      <w:r w:rsidR="0078431B">
        <w:rPr>
          <w:lang w:val="en-GB"/>
        </w:rPr>
        <w:t>,</w:t>
      </w:r>
      <w:r w:rsidR="00541635">
        <w:rPr>
          <w:lang w:val="en-GB"/>
        </w:rPr>
        <w:t xml:space="preserve"> it is objective</w:t>
      </w:r>
      <w:r w:rsidR="009D446B">
        <w:rPr>
          <w:lang w:val="en-GB"/>
        </w:rPr>
        <w:t xml:space="preserve">. But further evidence concerning what the theory should predict may revise the outcome.  </w:t>
      </w:r>
    </w:p>
    <w:p w14:paraId="7D0B4F61" w14:textId="317C7F4B" w:rsidR="00486A1F" w:rsidRDefault="009D446B" w:rsidP="009E57FF">
      <w:pPr>
        <w:spacing w:line="480" w:lineRule="auto"/>
        <w:ind w:firstLine="720"/>
        <w:jc w:val="both"/>
        <w:rPr>
          <w:lang w:val="en-GB"/>
        </w:rPr>
      </w:pPr>
      <w:r>
        <w:rPr>
          <w:lang w:val="en-GB"/>
        </w:rPr>
        <w:t>We modelled H0 as the point prediction of absolutely no difference. It might be objected that this H0 must be wrong; there is never no difference between groups. But the question is whether the model is a good enough approximation, not that it is absolutely true. For example, the assumption of a normal distribution is never absolutely true for any real study; but the issue is whether or not it is a good enough approximation. Instead of a point null hypothesis we could use an interval null hypothesis</w:t>
      </w:r>
      <w:r w:rsidR="0047430B">
        <w:rPr>
          <w:lang w:val="en-GB"/>
        </w:rPr>
        <w:t xml:space="preserve"> [1,</w:t>
      </w:r>
      <w:r w:rsidR="000A60E9">
        <w:rPr>
          <w:lang w:val="en-GB"/>
        </w:rPr>
        <w:t xml:space="preserve"> </w:t>
      </w:r>
      <w:r w:rsidR="009E57FF">
        <w:rPr>
          <w:lang w:val="en-GB"/>
        </w:rPr>
        <w:t>34</w:t>
      </w:r>
      <w:r w:rsidR="006A05BE">
        <w:rPr>
          <w:lang w:val="en-GB"/>
        </w:rPr>
        <w:t>]</w:t>
      </w:r>
      <w:r>
        <w:rPr>
          <w:lang w:val="en-GB"/>
        </w:rPr>
        <w:t xml:space="preserve">.  Would an odds ratio between 0.95 and 1.05 be so small as to </w:t>
      </w:r>
      <w:r w:rsidR="00541635">
        <w:rPr>
          <w:lang w:val="en-GB"/>
        </w:rPr>
        <w:t>indicate</w:t>
      </w:r>
      <w:r w:rsidR="003D43CD">
        <w:rPr>
          <w:lang w:val="en-GB"/>
        </w:rPr>
        <w:t xml:space="preserve"> that</w:t>
      </w:r>
      <w:r w:rsidR="00541635">
        <w:rPr>
          <w:lang w:val="en-GB"/>
        </w:rPr>
        <w:t xml:space="preserve"> the intervention was not worth the cost? If so, </w:t>
      </w:r>
      <w:r w:rsidR="002D42A1">
        <w:rPr>
          <w:lang w:val="en-GB"/>
        </w:rPr>
        <w:t xml:space="preserve">instead of a point null, </w:t>
      </w:r>
      <w:r w:rsidR="00541635">
        <w:rPr>
          <w:lang w:val="en-GB"/>
        </w:rPr>
        <w:t>we can set</w:t>
      </w:r>
      <w:r w:rsidR="00482648">
        <w:rPr>
          <w:lang w:val="en-GB"/>
        </w:rPr>
        <w:t xml:space="preserve"> a uniform distribution over</w:t>
      </w:r>
      <w:r w:rsidR="00541635">
        <w:rPr>
          <w:lang w:val="en-GB"/>
        </w:rPr>
        <w:t xml:space="preserve"> the null region [ln (0.95), ln(1.05)]</w:t>
      </w:r>
      <w:r w:rsidR="00482648">
        <w:rPr>
          <w:lang w:val="en-GB"/>
        </w:rPr>
        <w:t xml:space="preserve"> as the model of H0</w:t>
      </w:r>
      <w:r w:rsidR="00541635">
        <w:rPr>
          <w:lang w:val="en-GB"/>
        </w:rPr>
        <w:t xml:space="preserve">. With this null region hypothesis, the above Bayes </w:t>
      </w:r>
      <w:r w:rsidR="004250AA">
        <w:rPr>
          <w:lang w:val="en-GB"/>
        </w:rPr>
        <w:t>F</w:t>
      </w:r>
      <w:r w:rsidR="00541635">
        <w:rPr>
          <w:lang w:val="en-GB"/>
        </w:rPr>
        <w:t>actor</w:t>
      </w:r>
      <w:r w:rsidR="002D42A1">
        <w:rPr>
          <w:lang w:val="en-GB"/>
        </w:rPr>
        <w:t>s</w:t>
      </w:r>
      <w:r w:rsidR="00541635">
        <w:rPr>
          <w:lang w:val="en-GB"/>
        </w:rPr>
        <w:t xml:space="preserve"> remain the same to </w:t>
      </w:r>
      <w:r w:rsidR="002D42A1">
        <w:rPr>
          <w:lang w:val="en-GB"/>
        </w:rPr>
        <w:t>within .01</w:t>
      </w:r>
      <w:r w:rsidR="00541635">
        <w:rPr>
          <w:lang w:val="en-GB"/>
        </w:rPr>
        <w:t>. That is, the point null hypothesis was a good enough approximation.</w:t>
      </w:r>
    </w:p>
    <w:p w14:paraId="2935C323" w14:textId="5FBD9E9C" w:rsidR="00C339BB" w:rsidRDefault="00C339BB" w:rsidP="000A60E9">
      <w:pPr>
        <w:spacing w:line="480" w:lineRule="auto"/>
        <w:ind w:firstLine="720"/>
        <w:jc w:val="both"/>
        <w:rPr>
          <w:lang w:val="en-GB"/>
        </w:rPr>
      </w:pPr>
      <w:r>
        <w:rPr>
          <w:lang w:val="en-GB"/>
        </w:rPr>
        <w:t xml:space="preserve">Further discussion of the implications of this analysis for research and practice of alcohol brief interventions </w:t>
      </w:r>
      <w:r w:rsidR="00474171">
        <w:rPr>
          <w:lang w:val="en-GB"/>
        </w:rPr>
        <w:t xml:space="preserve">may </w:t>
      </w:r>
      <w:r>
        <w:rPr>
          <w:lang w:val="en-GB"/>
        </w:rPr>
        <w:t>be found in</w:t>
      </w:r>
      <w:r w:rsidR="003B1BCD">
        <w:rPr>
          <w:lang w:val="en-GB"/>
        </w:rPr>
        <w:t xml:space="preserve"> Appendix 1 in</w:t>
      </w:r>
      <w:r>
        <w:rPr>
          <w:lang w:val="en-GB"/>
        </w:rPr>
        <w:t xml:space="preserve"> a supplementary file online.</w:t>
      </w:r>
      <w:r w:rsidR="000A60E9">
        <w:rPr>
          <w:lang w:val="en-GB"/>
        </w:rPr>
        <w:t xml:space="preserve"> Scientific inference always depends on extra-statistical considerations, such as what control groups are appropriate, and the relation of statistical models to theory</w:t>
      </w:r>
      <w:r w:rsidR="00445CD2">
        <w:rPr>
          <w:lang w:val="en-GB"/>
        </w:rPr>
        <w:t xml:space="preserve"> [5]</w:t>
      </w:r>
      <w:r w:rsidR="000A60E9">
        <w:rPr>
          <w:lang w:val="en-GB"/>
        </w:rPr>
        <w:t>.</w:t>
      </w:r>
    </w:p>
    <w:p w14:paraId="22F1BDC0" w14:textId="609D3B78" w:rsidR="007061BA" w:rsidRPr="00641405" w:rsidRDefault="007061BA" w:rsidP="00AF2667">
      <w:pPr>
        <w:spacing w:after="0" w:line="480" w:lineRule="auto"/>
        <w:jc w:val="both"/>
        <w:rPr>
          <w:u w:val="single"/>
          <w:lang w:val="en-GB"/>
        </w:rPr>
      </w:pPr>
      <w:r>
        <w:rPr>
          <w:u w:val="single"/>
          <w:lang w:val="en-GB"/>
        </w:rPr>
        <w:t>Conclusions</w:t>
      </w:r>
    </w:p>
    <w:p w14:paraId="42B42BE9" w14:textId="081419D4" w:rsidR="002D42A1" w:rsidRDefault="00474171" w:rsidP="009E57FF">
      <w:pPr>
        <w:spacing w:line="480" w:lineRule="auto"/>
        <w:jc w:val="both"/>
        <w:rPr>
          <w:lang w:val="en-GB"/>
        </w:rPr>
      </w:pPr>
      <w:r>
        <w:rPr>
          <w:lang w:val="en-GB"/>
        </w:rPr>
        <w:t>W</w:t>
      </w:r>
      <w:r w:rsidR="002D42A1">
        <w:rPr>
          <w:lang w:val="en-GB"/>
        </w:rPr>
        <w:t xml:space="preserve">e recommend </w:t>
      </w:r>
      <w:r w:rsidR="00641405">
        <w:rPr>
          <w:lang w:val="en-GB"/>
        </w:rPr>
        <w:t xml:space="preserve">that </w:t>
      </w:r>
      <w:r w:rsidR="00482648">
        <w:rPr>
          <w:lang w:val="en-GB"/>
        </w:rPr>
        <w:t xml:space="preserve">scientists </w:t>
      </w:r>
      <w:r w:rsidR="002D42A1">
        <w:rPr>
          <w:lang w:val="en-GB"/>
        </w:rPr>
        <w:t xml:space="preserve">who find non-significant results </w:t>
      </w:r>
      <w:r w:rsidR="00641405">
        <w:rPr>
          <w:lang w:val="en-GB"/>
        </w:rPr>
        <w:t xml:space="preserve">should </w:t>
      </w:r>
      <w:r w:rsidR="002D42A1">
        <w:rPr>
          <w:lang w:val="en-GB"/>
        </w:rPr>
        <w:t>suspend judgment – unless they c</w:t>
      </w:r>
      <w:r w:rsidR="00641405">
        <w:rPr>
          <w:lang w:val="en-GB"/>
        </w:rPr>
        <w:t xml:space="preserve">alculate </w:t>
      </w:r>
      <w:r w:rsidR="002D42A1">
        <w:rPr>
          <w:lang w:val="en-GB"/>
        </w:rPr>
        <w:t xml:space="preserve">a Bayes </w:t>
      </w:r>
      <w:r w:rsidR="00641405">
        <w:rPr>
          <w:lang w:val="en-GB"/>
        </w:rPr>
        <w:t>F</w:t>
      </w:r>
      <w:r w:rsidR="002D42A1">
        <w:rPr>
          <w:lang w:val="en-GB"/>
        </w:rPr>
        <w:t xml:space="preserve">actor to indicate either that there is evidence for H0 over a (well justified) H1, or that indeed more data </w:t>
      </w:r>
      <w:r>
        <w:rPr>
          <w:lang w:val="en-GB"/>
        </w:rPr>
        <w:t xml:space="preserve">are </w:t>
      </w:r>
      <w:r w:rsidR="002D42A1">
        <w:rPr>
          <w:lang w:val="en-GB"/>
        </w:rPr>
        <w:t xml:space="preserve">needed </w:t>
      </w:r>
      <w:r w:rsidR="00C943E6">
        <w:rPr>
          <w:lang w:val="en-GB"/>
        </w:rPr>
        <w:t>[</w:t>
      </w:r>
      <w:r w:rsidR="009E57FF">
        <w:rPr>
          <w:lang w:val="en-GB"/>
        </w:rPr>
        <w:t>33</w:t>
      </w:r>
      <w:r w:rsidR="00580A55">
        <w:rPr>
          <w:lang w:val="en-GB"/>
        </w:rPr>
        <w:t>, 35</w:t>
      </w:r>
      <w:r w:rsidR="00C943E6">
        <w:rPr>
          <w:lang w:val="en-GB"/>
        </w:rPr>
        <w:t>].</w:t>
      </w:r>
      <w:r w:rsidR="00641405">
        <w:rPr>
          <w:lang w:val="en-GB"/>
        </w:rPr>
        <w:t xml:space="preserve"> The present analysis suggests that the findings from the 3 SIPS trials taken individually are largely uninformative but that, when data from these trials are combined, there is moderate evidence for a lack of effect of brief intervention</w:t>
      </w:r>
      <w:r w:rsidR="0036387E">
        <w:rPr>
          <w:lang w:val="en-GB"/>
        </w:rPr>
        <w:t xml:space="preserve"> in the SIPS trials</w:t>
      </w:r>
      <w:r w:rsidR="00641405">
        <w:rPr>
          <w:lang w:val="en-GB"/>
        </w:rPr>
        <w:t xml:space="preserve">. </w:t>
      </w:r>
      <w:r w:rsidR="00B820BB">
        <w:rPr>
          <w:lang w:val="en-GB"/>
        </w:rPr>
        <w:t xml:space="preserve"> We recommend Bayes factor to be used as standard in cl</w:t>
      </w:r>
      <w:r w:rsidR="00445CD2">
        <w:rPr>
          <w:lang w:val="en-GB"/>
        </w:rPr>
        <w:t>inical trials -</w:t>
      </w:r>
      <w:r w:rsidR="00B820BB">
        <w:rPr>
          <w:lang w:val="en-GB"/>
        </w:rPr>
        <w:t xml:space="preserve"> and indeed in all </w:t>
      </w:r>
      <w:r w:rsidR="00AF128F">
        <w:rPr>
          <w:lang w:val="en-GB"/>
        </w:rPr>
        <w:t>hypothesis tests</w:t>
      </w:r>
      <w:r w:rsidR="009E57FF">
        <w:rPr>
          <w:rStyle w:val="FootnoteReference"/>
          <w:lang w:val="en-GB"/>
        </w:rPr>
        <w:footnoteReference w:id="5"/>
      </w:r>
      <w:r w:rsidR="00B820BB">
        <w:rPr>
          <w:lang w:val="en-GB"/>
        </w:rPr>
        <w:t>.</w:t>
      </w:r>
    </w:p>
    <w:p w14:paraId="40373876" w14:textId="77777777" w:rsidR="00474171" w:rsidRDefault="00A8185A" w:rsidP="00AF2667">
      <w:pPr>
        <w:spacing w:after="0" w:line="480" w:lineRule="auto"/>
        <w:jc w:val="both"/>
        <w:rPr>
          <w:u w:val="single"/>
          <w:lang w:val="en-GB"/>
        </w:rPr>
      </w:pPr>
      <w:r>
        <w:rPr>
          <w:u w:val="single"/>
          <w:lang w:val="en-GB"/>
        </w:rPr>
        <w:t>Declaration of interests</w:t>
      </w:r>
    </w:p>
    <w:p w14:paraId="170AEF67" w14:textId="73EF5906" w:rsidR="009B6D68" w:rsidRPr="009B6D68" w:rsidRDefault="009B6D68" w:rsidP="00AF2667">
      <w:pPr>
        <w:spacing w:after="0" w:line="480" w:lineRule="auto"/>
        <w:jc w:val="both"/>
        <w:rPr>
          <w:lang w:val="en-GB"/>
        </w:rPr>
      </w:pPr>
      <w:r>
        <w:rPr>
          <w:lang w:val="en-GB"/>
        </w:rPr>
        <w:t>SC and NH were</w:t>
      </w:r>
      <w:r w:rsidR="001D3873">
        <w:rPr>
          <w:lang w:val="en-GB"/>
        </w:rPr>
        <w:t xml:space="preserve"> </w:t>
      </w:r>
      <w:r w:rsidR="001764A9">
        <w:rPr>
          <w:lang w:val="en-GB"/>
        </w:rPr>
        <w:t>P</w:t>
      </w:r>
      <w:r w:rsidR="001D3873">
        <w:rPr>
          <w:lang w:val="en-GB"/>
        </w:rPr>
        <w:t>rincipal</w:t>
      </w:r>
      <w:r>
        <w:rPr>
          <w:lang w:val="en-GB"/>
        </w:rPr>
        <w:t xml:space="preserve"> </w:t>
      </w:r>
      <w:r w:rsidR="00C339BB">
        <w:rPr>
          <w:lang w:val="en-GB"/>
        </w:rPr>
        <w:t>I</w:t>
      </w:r>
      <w:r>
        <w:rPr>
          <w:lang w:val="en-GB"/>
        </w:rPr>
        <w:t>nvestigators on the SIPS project but have no other potential conflicts of interest to declar</w:t>
      </w:r>
      <w:r w:rsidR="005227A5">
        <w:rPr>
          <w:lang w:val="en-GB"/>
        </w:rPr>
        <w:t>e</w:t>
      </w:r>
      <w:r>
        <w:rPr>
          <w:lang w:val="en-GB"/>
        </w:rPr>
        <w:t xml:space="preserve">. </w:t>
      </w:r>
      <w:r w:rsidR="005227A5">
        <w:rPr>
          <w:lang w:val="en-GB"/>
        </w:rPr>
        <w:t xml:space="preserve">ZD has no conflicts of interest to declare. </w:t>
      </w:r>
    </w:p>
    <w:p w14:paraId="6B403AC5" w14:textId="57345B1B" w:rsidR="00A8185A" w:rsidRDefault="00A8185A" w:rsidP="00AF2667">
      <w:pPr>
        <w:spacing w:after="0" w:line="480" w:lineRule="auto"/>
        <w:jc w:val="both"/>
        <w:rPr>
          <w:u w:val="single"/>
          <w:lang w:val="en-GB"/>
        </w:rPr>
      </w:pPr>
      <w:r>
        <w:rPr>
          <w:u w:val="single"/>
          <w:lang w:val="en-GB"/>
        </w:rPr>
        <w:t>Acknowledgements</w:t>
      </w:r>
    </w:p>
    <w:p w14:paraId="0E97FC98" w14:textId="7D389E70" w:rsidR="00593886" w:rsidRPr="00E61455" w:rsidRDefault="00593886" w:rsidP="00AF2667">
      <w:pPr>
        <w:spacing w:line="480" w:lineRule="auto"/>
        <w:jc w:val="both"/>
        <w:rPr>
          <w:lang w:val="en-GB"/>
        </w:rPr>
      </w:pPr>
      <w:r>
        <w:rPr>
          <w:lang w:val="en-GB"/>
        </w:rPr>
        <w:t xml:space="preserve">We are grateful to Eileen </w:t>
      </w:r>
      <w:r w:rsidR="00E61455">
        <w:rPr>
          <w:lang w:val="en-GB"/>
        </w:rPr>
        <w:t>K</w:t>
      </w:r>
      <w:r>
        <w:rPr>
          <w:lang w:val="en-GB"/>
        </w:rPr>
        <w:t>aner and Colin Drummond for useful comments on a</w:t>
      </w:r>
      <w:r w:rsidR="00E61455">
        <w:rPr>
          <w:lang w:val="en-GB"/>
        </w:rPr>
        <w:t>n</w:t>
      </w:r>
      <w:r>
        <w:rPr>
          <w:lang w:val="en-GB"/>
        </w:rPr>
        <w:t xml:space="preserve"> earlier draft of this article.</w:t>
      </w:r>
    </w:p>
    <w:p w14:paraId="51495015" w14:textId="77777777" w:rsidR="006A0541" w:rsidRPr="00801E61" w:rsidRDefault="00720847" w:rsidP="006A0541">
      <w:pPr>
        <w:jc w:val="both"/>
      </w:pPr>
      <w:r w:rsidRPr="00801E61">
        <w:rPr>
          <w:u w:val="single"/>
        </w:rPr>
        <w:t>References</w:t>
      </w:r>
    </w:p>
    <w:p w14:paraId="04921577" w14:textId="77777777" w:rsidR="006A0541" w:rsidRPr="00801E61" w:rsidRDefault="006A0541" w:rsidP="006A0541">
      <w:pPr>
        <w:jc w:val="both"/>
      </w:pPr>
      <w:r>
        <w:t>1</w:t>
      </w:r>
      <w:r w:rsidRPr="00801E61">
        <w:t>.</w:t>
      </w:r>
      <w:r w:rsidRPr="00801E61">
        <w:tab/>
        <w:t xml:space="preserve">Dienes Z. Using Bayes to get the most out of non-significant results. </w:t>
      </w:r>
      <w:r w:rsidRPr="00801E61">
        <w:rPr>
          <w:i/>
        </w:rPr>
        <w:t xml:space="preserve">Front Psychology </w:t>
      </w:r>
      <w:r w:rsidRPr="00801E61">
        <w:t xml:space="preserve">2014: </w:t>
      </w:r>
      <w:r w:rsidRPr="00801E61">
        <w:rPr>
          <w:b/>
        </w:rPr>
        <w:t>5</w:t>
      </w:r>
      <w:r w:rsidRPr="00801E61">
        <w:t>; 781.</w:t>
      </w:r>
    </w:p>
    <w:p w14:paraId="55C9E01F" w14:textId="343FBBBB" w:rsidR="006A0541" w:rsidRPr="00801E61" w:rsidRDefault="006A0541" w:rsidP="006A0541">
      <w:pPr>
        <w:jc w:val="both"/>
      </w:pPr>
      <w:r>
        <w:t>2</w:t>
      </w:r>
      <w:r w:rsidR="00720847" w:rsidRPr="00801E61">
        <w:t>.</w:t>
      </w:r>
      <w:r w:rsidR="00720847" w:rsidRPr="00801E61">
        <w:tab/>
        <w:t xml:space="preserve">West R. Using Bayesian analysis for hypothesis testing (Editorial). </w:t>
      </w:r>
      <w:r w:rsidR="00720847" w:rsidRPr="00801E61">
        <w:rPr>
          <w:i/>
        </w:rPr>
        <w:t>Addiction</w:t>
      </w:r>
      <w:r w:rsidR="00720847" w:rsidRPr="00801E61">
        <w:t xml:space="preserve"> 2015; </w:t>
      </w:r>
      <w:r w:rsidR="00720847" w:rsidRPr="00801E61">
        <w:rPr>
          <w:b/>
        </w:rPr>
        <w:t>111</w:t>
      </w:r>
      <w:r w:rsidR="00720847" w:rsidRPr="00801E61">
        <w:t>: 3-4.</w:t>
      </w:r>
      <w:r w:rsidRPr="006A0541">
        <w:t xml:space="preserve"> </w:t>
      </w:r>
    </w:p>
    <w:p w14:paraId="3CA7E399" w14:textId="1E176311" w:rsidR="006A0541" w:rsidRDefault="006A0541" w:rsidP="006A0541">
      <w:pPr>
        <w:jc w:val="both"/>
      </w:pPr>
      <w:r>
        <w:t>3</w:t>
      </w:r>
      <w:r w:rsidRPr="00801E61">
        <w:t>.</w:t>
      </w:r>
      <w:r w:rsidRPr="00801E61">
        <w:tab/>
        <w:t xml:space="preserve">Fisher R. </w:t>
      </w:r>
      <w:r w:rsidRPr="00801E61">
        <w:rPr>
          <w:i/>
        </w:rPr>
        <w:t>The Design of Experiments</w:t>
      </w:r>
      <w:r w:rsidRPr="00801E61">
        <w:t>. London UK: Macmillan; 1971.</w:t>
      </w:r>
    </w:p>
    <w:p w14:paraId="26F3E9C3" w14:textId="010AD305" w:rsidR="006A0541" w:rsidRPr="00801E61" w:rsidRDefault="006A0541" w:rsidP="006A0541">
      <w:pPr>
        <w:jc w:val="both"/>
      </w:pPr>
      <w:r>
        <w:t xml:space="preserve">4. </w:t>
      </w:r>
      <w:r>
        <w:tab/>
      </w:r>
      <w:r w:rsidRPr="003154C8">
        <w:t>Johansson, T. (2011). Hail the impossible: </w:t>
      </w:r>
      <w:r w:rsidRPr="003154C8">
        <w:rPr>
          <w:i/>
          <w:iCs/>
        </w:rPr>
        <w:t>p</w:t>
      </w:r>
      <w:r w:rsidRPr="003154C8">
        <w:t>-values, evidence, and likelihood. </w:t>
      </w:r>
      <w:r w:rsidRPr="003154C8">
        <w:rPr>
          <w:i/>
          <w:iCs/>
        </w:rPr>
        <w:t>Scandinavian Journal of Psychology 52</w:t>
      </w:r>
      <w:r w:rsidRPr="003154C8">
        <w:t>, 113–125.</w:t>
      </w:r>
      <w:r w:rsidRPr="006A0541">
        <w:t xml:space="preserve"> </w:t>
      </w:r>
    </w:p>
    <w:p w14:paraId="765BB341" w14:textId="39B2CA67" w:rsidR="006A0541" w:rsidRPr="00801E61" w:rsidRDefault="006A0541" w:rsidP="006A0541">
      <w:pPr>
        <w:jc w:val="both"/>
      </w:pPr>
      <w:r>
        <w:t>5</w:t>
      </w:r>
      <w:r w:rsidRPr="00801E61">
        <w:t>.</w:t>
      </w:r>
      <w:r w:rsidRPr="00801E61">
        <w:tab/>
        <w:t xml:space="preserve">Dienes Z. How Bayes </w:t>
      </w:r>
      <w:r w:rsidR="000548D1">
        <w:t>F</w:t>
      </w:r>
      <w:r w:rsidRPr="00801E61">
        <w:t xml:space="preserve">actors change scientific practice. </w:t>
      </w:r>
      <w:r w:rsidRPr="00801E61">
        <w:rPr>
          <w:i/>
        </w:rPr>
        <w:t>J Math Psychol</w:t>
      </w:r>
      <w:r w:rsidRPr="00801E61">
        <w:t xml:space="preserve"> 2016; </w:t>
      </w:r>
      <w:r w:rsidRPr="00801E61">
        <w:rPr>
          <w:b/>
        </w:rPr>
        <w:t>72:</w:t>
      </w:r>
      <w:r w:rsidRPr="00801E61">
        <w:t xml:space="preserve"> 78-89. </w:t>
      </w:r>
    </w:p>
    <w:p w14:paraId="7FFC033F" w14:textId="0CD3D3C2" w:rsidR="006A0541" w:rsidRPr="00801E61" w:rsidRDefault="006A0541" w:rsidP="006A0541">
      <w:pPr>
        <w:jc w:val="both"/>
      </w:pPr>
      <w:r>
        <w:t>6</w:t>
      </w:r>
      <w:r w:rsidRPr="00801E61">
        <w:t>.</w:t>
      </w:r>
      <w:r w:rsidRPr="00801E61">
        <w:tab/>
        <w:t xml:space="preserve">Goldacre B. </w:t>
      </w:r>
      <w:r w:rsidRPr="00801E61">
        <w:rPr>
          <w:i/>
        </w:rPr>
        <w:t>Bad Pharma.</w:t>
      </w:r>
      <w:r w:rsidRPr="00801E61">
        <w:t xml:space="preserve"> London UK: Fourth Estate; 2012.</w:t>
      </w:r>
      <w:r w:rsidRPr="006A0541">
        <w:t xml:space="preserve"> </w:t>
      </w:r>
    </w:p>
    <w:p w14:paraId="4668E9E5" w14:textId="0E193E8A" w:rsidR="006A0541" w:rsidRPr="00801E61" w:rsidRDefault="006A0541" w:rsidP="006A0541">
      <w:pPr>
        <w:jc w:val="both"/>
      </w:pPr>
      <w:r>
        <w:t>7</w:t>
      </w:r>
      <w:r w:rsidRPr="00801E61">
        <w:t>.</w:t>
      </w:r>
      <w:r w:rsidRPr="00801E61">
        <w:tab/>
        <w:t xml:space="preserve">Dienes Z. </w:t>
      </w:r>
      <w:r w:rsidRPr="00801E61">
        <w:rPr>
          <w:i/>
        </w:rPr>
        <w:t>Understanding Psychology as a Science: An Introduction to Scientific and Statistical Inference</w:t>
      </w:r>
      <w:r w:rsidRPr="00801E61">
        <w:t>. Basingstoke UK: Palgrave Macmillan; 2008.</w:t>
      </w:r>
      <w:r w:rsidRPr="006A0541">
        <w:t xml:space="preserve"> </w:t>
      </w:r>
    </w:p>
    <w:p w14:paraId="41E1CA43" w14:textId="7DD96AA7" w:rsidR="006A0541" w:rsidRPr="00801E61" w:rsidRDefault="006A0541" w:rsidP="006A0541">
      <w:pPr>
        <w:jc w:val="both"/>
      </w:pPr>
      <w:r>
        <w:t>8</w:t>
      </w:r>
      <w:r w:rsidRPr="00801E61">
        <w:t>.</w:t>
      </w:r>
      <w:r w:rsidRPr="00801E61">
        <w:tab/>
        <w:t>Rouder J., Speckman P., Sun D., Morey R., Iverson G. Bayesian t tests for accepting and rejecting the null hypothesis.</w:t>
      </w:r>
      <w:r w:rsidRPr="00801E61">
        <w:rPr>
          <w:i/>
        </w:rPr>
        <w:t xml:space="preserve"> Psychonomic Bull Rev</w:t>
      </w:r>
      <w:r w:rsidRPr="00801E61">
        <w:t xml:space="preserve"> 2009; </w:t>
      </w:r>
      <w:r w:rsidRPr="00801E61">
        <w:rPr>
          <w:b/>
        </w:rPr>
        <w:t>16</w:t>
      </w:r>
      <w:r w:rsidRPr="00801E61">
        <w:t>: 225-237.</w:t>
      </w:r>
    </w:p>
    <w:p w14:paraId="20018530" w14:textId="042C581B" w:rsidR="006A0541" w:rsidRPr="00801E61" w:rsidRDefault="006A0541" w:rsidP="006A0541">
      <w:pPr>
        <w:jc w:val="both"/>
      </w:pPr>
      <w:r>
        <w:t>9</w:t>
      </w:r>
      <w:r w:rsidRPr="00801E61">
        <w:t>.</w:t>
      </w:r>
      <w:r w:rsidRPr="00801E61">
        <w:tab/>
        <w:t xml:space="preserve">Jeffreys H. </w:t>
      </w:r>
      <w:r w:rsidRPr="00801E61">
        <w:rPr>
          <w:i/>
        </w:rPr>
        <w:t xml:space="preserve">The Theory of Probability. </w:t>
      </w:r>
      <w:r w:rsidRPr="00801E61">
        <w:t xml:space="preserve"> Oxford UK: The Clarendon Press; 1939.</w:t>
      </w:r>
    </w:p>
    <w:p w14:paraId="1C697364" w14:textId="08F74B35" w:rsidR="006A0541" w:rsidRPr="00801E61" w:rsidRDefault="006A0541" w:rsidP="006A0541">
      <w:pPr>
        <w:jc w:val="both"/>
      </w:pPr>
      <w:r w:rsidRPr="00801E61">
        <w:t>1</w:t>
      </w:r>
      <w:r>
        <w:t>0</w:t>
      </w:r>
      <w:r w:rsidRPr="00801E61">
        <w:t>.</w:t>
      </w:r>
      <w:r w:rsidRPr="00801E61">
        <w:tab/>
        <w:t xml:space="preserve">Lee M.D., Wagenmakers E-J. </w:t>
      </w:r>
      <w:r w:rsidRPr="00801E61">
        <w:rPr>
          <w:i/>
        </w:rPr>
        <w:t>Bayesian Cognitive Modeling: A Practical Course.</w:t>
      </w:r>
      <w:r w:rsidRPr="00801E61">
        <w:t xml:space="preserve"> Cambridge UK: Cambridge University Press</w:t>
      </w:r>
      <w:r>
        <w:t>; 2013.</w:t>
      </w:r>
      <w:r w:rsidRPr="006A0541">
        <w:t xml:space="preserve"> </w:t>
      </w:r>
    </w:p>
    <w:p w14:paraId="3585FA30" w14:textId="2F4F9862" w:rsidR="009B61D7" w:rsidRPr="00801E61" w:rsidRDefault="006A0541" w:rsidP="009B61D7">
      <w:pPr>
        <w:jc w:val="both"/>
      </w:pPr>
      <w:r w:rsidRPr="00801E61">
        <w:t>1</w:t>
      </w:r>
      <w:r>
        <w:t>1</w:t>
      </w:r>
      <w:r w:rsidRPr="00801E61">
        <w:t>.</w:t>
      </w:r>
      <w:r w:rsidRPr="00801E61">
        <w:tab/>
        <w:t xml:space="preserve">Saunders J. B., Aasland O. G., Amundsen A., Grant M. Alcohol consumption and related problems among primary health care patients: WHO Collaborative Project on early detection of persons with harmful alcohol consumption. I. </w:t>
      </w:r>
      <w:r w:rsidRPr="00801E61">
        <w:rPr>
          <w:i/>
        </w:rPr>
        <w:t xml:space="preserve">Addiction </w:t>
      </w:r>
      <w:r w:rsidRPr="00801E61">
        <w:t xml:space="preserve">1993; </w:t>
      </w:r>
      <w:r w:rsidRPr="00801E61">
        <w:rPr>
          <w:b/>
        </w:rPr>
        <w:t>88:</w:t>
      </w:r>
      <w:r w:rsidRPr="00801E61">
        <w:t xml:space="preserve"> 349-362.</w:t>
      </w:r>
      <w:r w:rsidR="009B61D7" w:rsidRPr="009B61D7">
        <w:t xml:space="preserve"> </w:t>
      </w:r>
    </w:p>
    <w:p w14:paraId="6FDBE42B" w14:textId="0EAF1121" w:rsidR="009B61D7" w:rsidRPr="00801E61" w:rsidRDefault="009B61D7" w:rsidP="009B61D7">
      <w:pPr>
        <w:jc w:val="both"/>
      </w:pPr>
      <w:r w:rsidRPr="002F695E">
        <w:rPr>
          <w:lang w:val="fr-FR"/>
        </w:rPr>
        <w:t>12.</w:t>
      </w:r>
      <w:r w:rsidRPr="002F695E">
        <w:rPr>
          <w:lang w:val="fr-FR"/>
        </w:rPr>
        <w:tab/>
        <w:t xml:space="preserve">Kaner E., Bland M., Cassidy P., </w:t>
      </w:r>
      <w:r w:rsidRPr="002F695E">
        <w:rPr>
          <w:i/>
          <w:lang w:val="fr-FR"/>
        </w:rPr>
        <w:t>et al</w:t>
      </w:r>
      <w:r w:rsidRPr="002F695E">
        <w:rPr>
          <w:lang w:val="fr-FR"/>
        </w:rPr>
        <w:t xml:space="preserve">. </w:t>
      </w:r>
      <w:r w:rsidRPr="00801E61">
        <w:t xml:space="preserve">Screening and brief interventions for hazardous and harmful alcohol use in primary care: a cluster randomised controlled trial protocol. </w:t>
      </w:r>
      <w:r w:rsidRPr="00801E61">
        <w:rPr>
          <w:i/>
        </w:rPr>
        <w:t xml:space="preserve">BMC Public Health </w:t>
      </w:r>
      <w:r w:rsidRPr="00801E61">
        <w:t xml:space="preserve">2009; </w:t>
      </w:r>
      <w:r w:rsidRPr="00801E61">
        <w:rPr>
          <w:b/>
        </w:rPr>
        <w:t>9</w:t>
      </w:r>
      <w:r w:rsidRPr="00801E61">
        <w:t>: 287.</w:t>
      </w:r>
    </w:p>
    <w:p w14:paraId="61CD3291" w14:textId="17455E01" w:rsidR="009B61D7" w:rsidRPr="00801E61" w:rsidRDefault="009B61D7" w:rsidP="009B61D7">
      <w:pPr>
        <w:jc w:val="both"/>
      </w:pPr>
      <w:r w:rsidRPr="002F695E">
        <w:rPr>
          <w:lang w:val="fr-FR"/>
        </w:rPr>
        <w:t>13.</w:t>
      </w:r>
      <w:r w:rsidRPr="002F695E">
        <w:rPr>
          <w:lang w:val="fr-FR"/>
        </w:rPr>
        <w:tab/>
        <w:t>Coulton S., Perryman K., Bland M</w:t>
      </w:r>
      <w:r w:rsidRPr="002F695E">
        <w:rPr>
          <w:i/>
          <w:lang w:val="fr-FR"/>
        </w:rPr>
        <w:t>., et al</w:t>
      </w:r>
      <w:r w:rsidRPr="002F695E">
        <w:rPr>
          <w:lang w:val="fr-FR"/>
        </w:rPr>
        <w:t xml:space="preserve">. </w:t>
      </w:r>
      <w:r w:rsidRPr="00801E61">
        <w:t xml:space="preserve">Screening and brief interventions for hazardous alcohol use in accident and emergency departments: a randomised controlled trial protocol. </w:t>
      </w:r>
      <w:r w:rsidRPr="00801E61">
        <w:rPr>
          <w:i/>
        </w:rPr>
        <w:t>BMC Health Services Research</w:t>
      </w:r>
      <w:r w:rsidRPr="00801E61">
        <w:t xml:space="preserve"> 2009; </w:t>
      </w:r>
      <w:r w:rsidRPr="00801E61">
        <w:rPr>
          <w:b/>
        </w:rPr>
        <w:t>9</w:t>
      </w:r>
      <w:r w:rsidRPr="00801E61">
        <w:t>: 114.</w:t>
      </w:r>
    </w:p>
    <w:p w14:paraId="734E35EB" w14:textId="3FF18386" w:rsidR="006A0541" w:rsidRPr="00801E61" w:rsidRDefault="009B61D7" w:rsidP="009B61D7">
      <w:pPr>
        <w:jc w:val="both"/>
      </w:pPr>
      <w:r w:rsidRPr="00801E61">
        <w:t>1</w:t>
      </w:r>
      <w:r>
        <w:t>4</w:t>
      </w:r>
      <w:r w:rsidRPr="00801E61">
        <w:t>.</w:t>
      </w:r>
      <w:r w:rsidRPr="00801E61">
        <w:tab/>
        <w:t>Newbury-Birch D., Bland M., Cassidy P</w:t>
      </w:r>
      <w:r w:rsidRPr="00801E61">
        <w:rPr>
          <w:i/>
        </w:rPr>
        <w:t>., et al</w:t>
      </w:r>
      <w:r w:rsidRPr="00801E61">
        <w:t xml:space="preserve">. Screening and brief interventions for hazardous and harmful alcohol use in probation services: a cluster randomised controlled trial protocol. </w:t>
      </w:r>
      <w:r w:rsidRPr="00801E61">
        <w:rPr>
          <w:i/>
        </w:rPr>
        <w:t>BMC Public Health</w:t>
      </w:r>
      <w:r w:rsidRPr="00801E61">
        <w:t xml:space="preserve"> 2009; </w:t>
      </w:r>
      <w:r w:rsidRPr="00801E61">
        <w:rPr>
          <w:b/>
        </w:rPr>
        <w:t>9</w:t>
      </w:r>
      <w:r w:rsidRPr="00801E61">
        <w:t>: 418.</w:t>
      </w:r>
    </w:p>
    <w:p w14:paraId="6E130ECE" w14:textId="196309C0" w:rsidR="00720847" w:rsidRPr="00801E61" w:rsidRDefault="009B61D7" w:rsidP="00720847">
      <w:pPr>
        <w:jc w:val="both"/>
      </w:pPr>
      <w:r w:rsidRPr="00E54743">
        <w:rPr>
          <w:lang w:val="en-GB"/>
        </w:rPr>
        <w:t>15</w:t>
      </w:r>
      <w:r w:rsidR="00720847" w:rsidRPr="00E54743">
        <w:rPr>
          <w:lang w:val="en-GB"/>
        </w:rPr>
        <w:t>.</w:t>
      </w:r>
      <w:r w:rsidR="00720847" w:rsidRPr="00E54743">
        <w:rPr>
          <w:lang w:val="en-GB"/>
        </w:rPr>
        <w:tab/>
        <w:t xml:space="preserve">Kaner E., Bland M., Cassidy P., </w:t>
      </w:r>
      <w:r w:rsidR="00720847" w:rsidRPr="00E54743">
        <w:rPr>
          <w:i/>
          <w:lang w:val="en-GB"/>
        </w:rPr>
        <w:t>et al</w:t>
      </w:r>
      <w:r w:rsidR="00720847" w:rsidRPr="00E54743">
        <w:rPr>
          <w:lang w:val="en-GB"/>
        </w:rPr>
        <w:t xml:space="preserve">. </w:t>
      </w:r>
      <w:r w:rsidR="00720847" w:rsidRPr="00801E61">
        <w:t xml:space="preserve">Effectiveness of screening and brief alcohol intervention in primary care (SIPS trial): pragmatic cluster randomised controlled trial. </w:t>
      </w:r>
      <w:r w:rsidR="00720847" w:rsidRPr="00801E61">
        <w:rPr>
          <w:i/>
        </w:rPr>
        <w:t>BMJ</w:t>
      </w:r>
      <w:r w:rsidR="00720847" w:rsidRPr="00801E61">
        <w:t xml:space="preserve"> 2013: </w:t>
      </w:r>
      <w:r w:rsidR="00720847" w:rsidRPr="00801E61">
        <w:rPr>
          <w:b/>
        </w:rPr>
        <w:t>346</w:t>
      </w:r>
      <w:r w:rsidR="00720847" w:rsidRPr="00801E61">
        <w:t>: e8501.</w:t>
      </w:r>
    </w:p>
    <w:p w14:paraId="6C2BEB25" w14:textId="645B4A8D" w:rsidR="00720847" w:rsidRPr="00801E61" w:rsidRDefault="009B61D7" w:rsidP="00720847">
      <w:pPr>
        <w:jc w:val="both"/>
      </w:pPr>
      <w:r w:rsidRPr="00770B63">
        <w:rPr>
          <w:lang w:val="en-GB"/>
        </w:rPr>
        <w:t>16</w:t>
      </w:r>
      <w:r w:rsidR="00720847" w:rsidRPr="00770B63">
        <w:rPr>
          <w:lang w:val="en-GB"/>
        </w:rPr>
        <w:t>.</w:t>
      </w:r>
      <w:r w:rsidR="00720847" w:rsidRPr="00770B63">
        <w:rPr>
          <w:lang w:val="en-GB"/>
        </w:rPr>
        <w:tab/>
        <w:t xml:space="preserve">Drummond C., DeLuca P., Coulton S., </w:t>
      </w:r>
      <w:r w:rsidR="00720847" w:rsidRPr="00770B63">
        <w:rPr>
          <w:i/>
          <w:lang w:val="en-GB"/>
        </w:rPr>
        <w:t>et al</w:t>
      </w:r>
      <w:r w:rsidR="00720847" w:rsidRPr="00770B63">
        <w:rPr>
          <w:lang w:val="en-GB"/>
        </w:rPr>
        <w:t xml:space="preserve">. </w:t>
      </w:r>
      <w:r w:rsidR="00720847" w:rsidRPr="00801E61">
        <w:t xml:space="preserve">The effectiveness of alcohol screening and brief intervention in emergency departments: a multicentre pragmatic cluster randomized controlled trial. </w:t>
      </w:r>
      <w:r w:rsidR="00720847" w:rsidRPr="00801E61">
        <w:rPr>
          <w:i/>
        </w:rPr>
        <w:t>PLoS One</w:t>
      </w:r>
      <w:r w:rsidR="00720847" w:rsidRPr="00801E61">
        <w:t xml:space="preserve"> 2014; </w:t>
      </w:r>
      <w:r w:rsidR="00720847" w:rsidRPr="00801E61">
        <w:rPr>
          <w:b/>
        </w:rPr>
        <w:t>9</w:t>
      </w:r>
      <w:r w:rsidR="00720847" w:rsidRPr="00801E61">
        <w:t>: e99463.</w:t>
      </w:r>
    </w:p>
    <w:p w14:paraId="4BF5388E" w14:textId="6BCCDFE4" w:rsidR="00720847" w:rsidRPr="00801E61" w:rsidRDefault="009B61D7" w:rsidP="009B61D7">
      <w:pPr>
        <w:jc w:val="both"/>
      </w:pPr>
      <w:r>
        <w:t>17</w:t>
      </w:r>
      <w:r w:rsidR="00720847" w:rsidRPr="00801E61">
        <w:t>.</w:t>
      </w:r>
      <w:r w:rsidR="00720847" w:rsidRPr="00801E61">
        <w:tab/>
        <w:t xml:space="preserve">Newbury-Birch D., Coulton S., Bland M., </w:t>
      </w:r>
      <w:r w:rsidR="00720847" w:rsidRPr="00801E61">
        <w:rPr>
          <w:i/>
        </w:rPr>
        <w:t>et al</w:t>
      </w:r>
      <w:r w:rsidR="00720847" w:rsidRPr="00801E61">
        <w:t xml:space="preserve">. Alcohol screening and brief interventions for offenders in the probation setting (SIPS Trial): a pragmatic multicentre cluster randomized controlled trial. </w:t>
      </w:r>
      <w:r w:rsidR="00720847" w:rsidRPr="00801E61">
        <w:rPr>
          <w:i/>
        </w:rPr>
        <w:t>Alcohol Alcohol</w:t>
      </w:r>
      <w:r w:rsidR="00720847" w:rsidRPr="00801E61">
        <w:t xml:space="preserve"> 2014; </w:t>
      </w:r>
      <w:r w:rsidR="00720847" w:rsidRPr="00801E61">
        <w:rPr>
          <w:b/>
        </w:rPr>
        <w:t>49</w:t>
      </w:r>
      <w:r w:rsidR="00720847" w:rsidRPr="00801E61">
        <w:t xml:space="preserve">: 540-548. </w:t>
      </w:r>
    </w:p>
    <w:p w14:paraId="198784AB" w14:textId="77777777" w:rsidR="00720847" w:rsidRPr="00801E61" w:rsidRDefault="00720847" w:rsidP="00720847">
      <w:pPr>
        <w:jc w:val="both"/>
      </w:pPr>
      <w:r>
        <w:t>18</w:t>
      </w:r>
      <w:r w:rsidRPr="00801E61">
        <w:t>.</w:t>
      </w:r>
      <w:r w:rsidRPr="00801E61">
        <w:tab/>
        <w:t xml:space="preserve">Heather N. Interpreting null findings from trials of alcohol brief interventions. </w:t>
      </w:r>
      <w:r w:rsidRPr="00801E61">
        <w:rPr>
          <w:i/>
        </w:rPr>
        <w:t>Front Psychiatry</w:t>
      </w:r>
      <w:r w:rsidRPr="00801E61">
        <w:t xml:space="preserve"> 2014; </w:t>
      </w:r>
      <w:r w:rsidRPr="00801E61">
        <w:rPr>
          <w:b/>
        </w:rPr>
        <w:t>5</w:t>
      </w:r>
      <w:r w:rsidRPr="00801E61">
        <w:t xml:space="preserve">: 85. </w:t>
      </w:r>
    </w:p>
    <w:p w14:paraId="7EF948DE" w14:textId="77777777" w:rsidR="00720847" w:rsidRPr="00801E61" w:rsidRDefault="00720847" w:rsidP="00720847">
      <w:pPr>
        <w:jc w:val="both"/>
      </w:pPr>
      <w:r>
        <w:t>19</w:t>
      </w:r>
      <w:r w:rsidRPr="00801E61">
        <w:t>.</w:t>
      </w:r>
      <w:r w:rsidRPr="00801E61">
        <w:tab/>
        <w:t xml:space="preserve">Woodhead D. Patient leaflet enough to tackle problem drinking, researchers suggest. </w:t>
      </w:r>
      <w:r w:rsidRPr="00801E61">
        <w:rPr>
          <w:i/>
        </w:rPr>
        <w:t>Pulse</w:t>
      </w:r>
      <w:r w:rsidRPr="00801E61">
        <w:t>; 11 January, 2013. http://www.pulsetoday.co.uk/clinical/therapy-areas/addiction/patient-leaflet-enough-to-tackle-problem-drinking-researchers-suggest/20001448.article</w:t>
      </w:r>
    </w:p>
    <w:p w14:paraId="3C6D680E" w14:textId="77777777" w:rsidR="00720847" w:rsidRPr="005E6C2D" w:rsidRDefault="00720847" w:rsidP="00720847">
      <w:pPr>
        <w:jc w:val="both"/>
        <w:rPr>
          <w:lang w:val="en-GB"/>
        </w:rPr>
      </w:pPr>
      <w:r w:rsidRPr="00801E61">
        <w:t>2</w:t>
      </w:r>
      <w:r>
        <w:t>0</w:t>
      </w:r>
      <w:r w:rsidRPr="00801E61">
        <w:t>.</w:t>
      </w:r>
      <w:r w:rsidRPr="00801E61">
        <w:tab/>
        <w:t xml:space="preserve">Morey, R.D., Romelin, J.-W., Rouder, J.N. The philosophy of Bayes factors and the quantification of statistical evidence. </w:t>
      </w:r>
      <w:r w:rsidRPr="005E6C2D">
        <w:rPr>
          <w:i/>
          <w:lang w:val="en-GB"/>
        </w:rPr>
        <w:t>J Math Psychol</w:t>
      </w:r>
      <w:r w:rsidRPr="005E6C2D">
        <w:rPr>
          <w:lang w:val="en-GB"/>
        </w:rPr>
        <w:t xml:space="preserve"> 2016; </w:t>
      </w:r>
      <w:r w:rsidRPr="005E6C2D">
        <w:rPr>
          <w:b/>
          <w:lang w:val="en-GB"/>
        </w:rPr>
        <w:t>72</w:t>
      </w:r>
      <w:r w:rsidRPr="005E6C2D">
        <w:rPr>
          <w:lang w:val="en-GB"/>
        </w:rPr>
        <w:t>: 6-18.</w:t>
      </w:r>
    </w:p>
    <w:p w14:paraId="4C3DC138" w14:textId="7441660E" w:rsidR="00720847" w:rsidRPr="00801E61" w:rsidRDefault="00720847" w:rsidP="00720847">
      <w:pPr>
        <w:jc w:val="both"/>
        <w:rPr>
          <w:lang w:val="es-ES_tradnl"/>
        </w:rPr>
      </w:pPr>
      <w:r w:rsidRPr="005E6C2D">
        <w:rPr>
          <w:lang w:val="en-GB"/>
        </w:rPr>
        <w:t>2</w:t>
      </w:r>
      <w:r>
        <w:rPr>
          <w:lang w:val="en-GB"/>
        </w:rPr>
        <w:t>1</w:t>
      </w:r>
      <w:r w:rsidRPr="005E6C2D">
        <w:rPr>
          <w:lang w:val="en-GB"/>
        </w:rPr>
        <w:t xml:space="preserve">.   </w:t>
      </w:r>
      <w:r w:rsidR="0036387E">
        <w:rPr>
          <w:lang w:val="en-GB"/>
        </w:rPr>
        <w:t>L</w:t>
      </w:r>
      <w:r w:rsidRPr="002D47D3">
        <w:rPr>
          <w:lang w:val="en-GB"/>
        </w:rPr>
        <w:t xml:space="preserve">ee, M. D., &amp; Vanpaemel, W. (2016). </w:t>
      </w:r>
      <w:r w:rsidRPr="00AE34D6">
        <w:t>Determining informative priors for cognitive models. </w:t>
      </w:r>
      <w:r w:rsidRPr="005E6C2D">
        <w:rPr>
          <w:i/>
          <w:iCs/>
          <w:lang w:val="es-ES_tradnl"/>
        </w:rPr>
        <w:t>Psychonomic Bulletin &amp; Review</w:t>
      </w:r>
      <w:r w:rsidRPr="005E6C2D">
        <w:rPr>
          <w:lang w:val="es-ES_tradnl"/>
        </w:rPr>
        <w:t>, 1-14.</w:t>
      </w:r>
    </w:p>
    <w:p w14:paraId="782A5CE7" w14:textId="77777777" w:rsidR="00720847" w:rsidRPr="00801E61" w:rsidRDefault="00720847" w:rsidP="00720847">
      <w:pPr>
        <w:jc w:val="both"/>
      </w:pPr>
      <w:r w:rsidRPr="00801E61">
        <w:rPr>
          <w:lang w:val="es-ES_tradnl"/>
        </w:rPr>
        <w:t>2</w:t>
      </w:r>
      <w:r>
        <w:rPr>
          <w:lang w:val="es-ES_tradnl"/>
        </w:rPr>
        <w:t>2</w:t>
      </w:r>
      <w:r w:rsidRPr="00801E61">
        <w:rPr>
          <w:lang w:val="es-ES_tradnl"/>
        </w:rPr>
        <w:t>.</w:t>
      </w:r>
      <w:r w:rsidRPr="00801E61">
        <w:rPr>
          <w:lang w:val="es-ES_tradnl"/>
        </w:rPr>
        <w:tab/>
        <w:t xml:space="preserve">Ballesteros, J., Duffy, J.C., Querejeta, I., Arino, J. Gonzalez-Pinto, A. (2004). </w:t>
      </w:r>
      <w:r w:rsidRPr="00801E61">
        <w:t xml:space="preserve">Efficacy of brief interventions for hazarous drinkers in primary care|: systematic review and meta-analysis. </w:t>
      </w:r>
      <w:r w:rsidRPr="00801E61">
        <w:rPr>
          <w:i/>
        </w:rPr>
        <w:t>Alcohol</w:t>
      </w:r>
      <w:r>
        <w:rPr>
          <w:i/>
        </w:rPr>
        <w:t xml:space="preserve"> </w:t>
      </w:r>
      <w:r w:rsidRPr="00801E61">
        <w:rPr>
          <w:i/>
        </w:rPr>
        <w:t>Clin Exp Res</w:t>
      </w:r>
      <w:r>
        <w:rPr>
          <w:i/>
        </w:rPr>
        <w:t xml:space="preserve"> </w:t>
      </w:r>
      <w:r>
        <w:t>2004;</w:t>
      </w:r>
      <w:r w:rsidRPr="00801E61">
        <w:t xml:space="preserve"> </w:t>
      </w:r>
      <w:r w:rsidRPr="00801E61">
        <w:rPr>
          <w:b/>
        </w:rPr>
        <w:t>28</w:t>
      </w:r>
      <w:r>
        <w:rPr>
          <w:b/>
        </w:rPr>
        <w:t xml:space="preserve">: </w:t>
      </w:r>
      <w:r w:rsidRPr="00A43508">
        <w:t>6</w:t>
      </w:r>
      <w:r w:rsidRPr="00801E61">
        <w:t>08-618.</w:t>
      </w:r>
    </w:p>
    <w:p w14:paraId="0C3B08C6" w14:textId="77777777" w:rsidR="00720847" w:rsidRPr="00801E61" w:rsidRDefault="00720847" w:rsidP="00720847">
      <w:pPr>
        <w:jc w:val="both"/>
      </w:pPr>
      <w:r w:rsidRPr="00801E61">
        <w:t>2</w:t>
      </w:r>
      <w:r>
        <w:t>3</w:t>
      </w:r>
      <w:r w:rsidRPr="00801E61">
        <w:t>.</w:t>
      </w:r>
      <w:r w:rsidRPr="00801E61">
        <w:tab/>
        <w:t xml:space="preserve">Moyer A., Finney J.W., Swearingen C.E. ,Vergun P. Brief interventions for alcohol problems: a meta-analytic review of controlled investigations in treatment-seeking and non-treatment-seeking populations. Addiction 2002; </w:t>
      </w:r>
      <w:r w:rsidRPr="00801E61">
        <w:rPr>
          <w:b/>
        </w:rPr>
        <w:t>97:</w:t>
      </w:r>
      <w:r w:rsidRPr="00801E61">
        <w:t xml:space="preserve"> 279-292</w:t>
      </w:r>
      <w:r>
        <w:t>.</w:t>
      </w:r>
    </w:p>
    <w:p w14:paraId="4FCC5B56" w14:textId="77777777" w:rsidR="00720847" w:rsidRPr="00801E61" w:rsidRDefault="00720847" w:rsidP="00720847">
      <w:pPr>
        <w:jc w:val="both"/>
      </w:pPr>
      <w:r>
        <w:t>24</w:t>
      </w:r>
      <w:r w:rsidRPr="00801E61">
        <w:t>.</w:t>
      </w:r>
      <w:r w:rsidRPr="00801E61">
        <w:tab/>
        <w:t xml:space="preserve">Borenstein, M., Hedges, L.V., Higgins, J.P.T., Rothstein, H.R. </w:t>
      </w:r>
      <w:r w:rsidRPr="00801E61">
        <w:rPr>
          <w:i/>
        </w:rPr>
        <w:t>Introduction to Meta-Analysis</w:t>
      </w:r>
      <w:r w:rsidRPr="00801E61">
        <w:t>. Chichester UK: Wiley; 2009.</w:t>
      </w:r>
    </w:p>
    <w:p w14:paraId="6DD8D00D" w14:textId="77777777" w:rsidR="00720847" w:rsidRDefault="00720847" w:rsidP="00720847">
      <w:pPr>
        <w:jc w:val="both"/>
      </w:pPr>
      <w:r w:rsidRPr="00720847">
        <w:rPr>
          <w:lang w:val="en-GB"/>
        </w:rPr>
        <w:t>25.</w:t>
      </w:r>
      <w:r w:rsidRPr="00720847">
        <w:rPr>
          <w:lang w:val="en-GB"/>
        </w:rPr>
        <w:tab/>
        <w:t xml:space="preserve">Camerer, C.F., Dreber, A., Forskell, </w:t>
      </w:r>
      <w:r w:rsidRPr="00720847">
        <w:rPr>
          <w:i/>
          <w:lang w:val="en-GB"/>
        </w:rPr>
        <w:t>et al.</w:t>
      </w:r>
      <w:r w:rsidRPr="00720847">
        <w:rPr>
          <w:lang w:val="en-GB"/>
        </w:rPr>
        <w:t xml:space="preserve"> </w:t>
      </w:r>
      <w:r w:rsidRPr="00801E61">
        <w:t xml:space="preserve">Evaluating replicability of laboratory experiments in economics. </w:t>
      </w:r>
      <w:r w:rsidRPr="00801E61">
        <w:rPr>
          <w:i/>
        </w:rPr>
        <w:t>Science</w:t>
      </w:r>
      <w:r w:rsidRPr="00801E61">
        <w:t xml:space="preserve"> 2016; </w:t>
      </w:r>
      <w:r w:rsidRPr="00860410">
        <w:rPr>
          <w:b/>
          <w:iCs/>
          <w:lang w:val="en-GB"/>
        </w:rPr>
        <w:t>351</w:t>
      </w:r>
      <w:r>
        <w:t>:</w:t>
      </w:r>
      <w:r w:rsidRPr="00860410">
        <w:rPr>
          <w:lang w:val="en-GB"/>
        </w:rPr>
        <w:t xml:space="preserve"> 1433-1436. </w:t>
      </w:r>
    </w:p>
    <w:p w14:paraId="31B26C73" w14:textId="77777777" w:rsidR="00720847" w:rsidRPr="00801E61" w:rsidRDefault="00720847" w:rsidP="00720847">
      <w:pPr>
        <w:jc w:val="both"/>
      </w:pPr>
      <w:r>
        <w:t>26</w:t>
      </w:r>
      <w:r w:rsidRPr="00801E61">
        <w:t>.</w:t>
      </w:r>
      <w:r w:rsidRPr="00801E61">
        <w:tab/>
        <w:t xml:space="preserve">Ioannides J.P.A. Why most discovered true associations are inflated.  </w:t>
      </w:r>
      <w:r w:rsidRPr="00801E61">
        <w:rPr>
          <w:i/>
        </w:rPr>
        <w:t>Epidemiology</w:t>
      </w:r>
      <w:r w:rsidRPr="00801E61">
        <w:t xml:space="preserve"> 2008; </w:t>
      </w:r>
      <w:r w:rsidRPr="00801E61">
        <w:rPr>
          <w:b/>
        </w:rPr>
        <w:t>19:</w:t>
      </w:r>
      <w:r w:rsidRPr="00801E61">
        <w:t xml:space="preserve"> 640-648.</w:t>
      </w:r>
    </w:p>
    <w:p w14:paraId="24F736A5" w14:textId="77777777" w:rsidR="00720847" w:rsidRPr="00801E61" w:rsidRDefault="00720847" w:rsidP="00720847">
      <w:pPr>
        <w:jc w:val="both"/>
      </w:pPr>
      <w:r>
        <w:t>27</w:t>
      </w:r>
      <w:r w:rsidRPr="00801E61">
        <w:t>.</w:t>
      </w:r>
      <w:r w:rsidRPr="00801E61">
        <w:tab/>
        <w:t xml:space="preserve">Open Science Collaboration. Estimating the reproducibility of psychological science. </w:t>
      </w:r>
      <w:r w:rsidRPr="00801E61">
        <w:rPr>
          <w:i/>
        </w:rPr>
        <w:t xml:space="preserve">Science </w:t>
      </w:r>
      <w:r w:rsidRPr="00801E61">
        <w:t xml:space="preserve">2015; </w:t>
      </w:r>
      <w:r w:rsidRPr="00801E61">
        <w:rPr>
          <w:b/>
        </w:rPr>
        <w:t>349</w:t>
      </w:r>
      <w:r w:rsidRPr="00801E61">
        <w:t>: 943–951.</w:t>
      </w:r>
    </w:p>
    <w:p w14:paraId="3F6A40E3" w14:textId="2FB0AFE0" w:rsidR="00E4203B" w:rsidRPr="00801E61" w:rsidRDefault="00720847" w:rsidP="002049EE">
      <w:pPr>
        <w:jc w:val="both"/>
      </w:pPr>
      <w:r>
        <w:t>28.</w:t>
      </w:r>
      <w:r w:rsidRPr="00801E61">
        <w:t xml:space="preserve"> </w:t>
      </w:r>
      <w:r w:rsidRPr="00801E61">
        <w:tab/>
        <w:t>Dienes, Z., &amp; McLatchie, N. Four reasons to prefer Bayesian over orthodox statistical analyses</w:t>
      </w:r>
      <w:r w:rsidRPr="00801E61">
        <w:rPr>
          <w:i/>
          <w:iCs/>
        </w:rPr>
        <w:t>. Psychonomic Bulletin &amp; Review</w:t>
      </w:r>
      <w:r>
        <w:t xml:space="preserve"> </w:t>
      </w:r>
      <w:r w:rsidR="002049EE">
        <w:t>2017;</w:t>
      </w:r>
      <w:r>
        <w:t>.</w:t>
      </w:r>
      <w:r w:rsidR="002049EE" w:rsidRPr="002049EE">
        <w:t xml:space="preserve"> DOI 10.3758/s13423-017-1266-z</w:t>
      </w:r>
    </w:p>
    <w:p w14:paraId="5B225F4A" w14:textId="77777777" w:rsidR="00720847" w:rsidRPr="00746703" w:rsidRDefault="00720847" w:rsidP="00720847">
      <w:pPr>
        <w:jc w:val="both"/>
        <w:rPr>
          <w:lang w:val="sv-SE"/>
        </w:rPr>
      </w:pPr>
      <w:r>
        <w:t>29</w:t>
      </w:r>
      <w:r w:rsidRPr="00801E61">
        <w:t>.</w:t>
      </w:r>
      <w:r w:rsidRPr="00801E61">
        <w:tab/>
        <w:t xml:space="preserve">Wilk, A. I., Jensen, N. M., &amp; Havighurst, T. C. Meta-analysis of randomized control trials addressing brief interventions in heavy alcohol drinkers. </w:t>
      </w:r>
      <w:r w:rsidRPr="00746703">
        <w:rPr>
          <w:i/>
          <w:lang w:val="sv-SE"/>
        </w:rPr>
        <w:t>J Gen Intern Med 1997;</w:t>
      </w:r>
      <w:r w:rsidRPr="00746703">
        <w:rPr>
          <w:lang w:val="sv-SE"/>
        </w:rPr>
        <w:t xml:space="preserve"> </w:t>
      </w:r>
      <w:r w:rsidRPr="00746703">
        <w:rPr>
          <w:b/>
          <w:lang w:val="sv-SE"/>
        </w:rPr>
        <w:t>12</w:t>
      </w:r>
      <w:r w:rsidRPr="00746703">
        <w:rPr>
          <w:lang w:val="sv-SE"/>
        </w:rPr>
        <w:t>: 274-283.</w:t>
      </w:r>
    </w:p>
    <w:p w14:paraId="50AE7AB1" w14:textId="77777777" w:rsidR="00720847" w:rsidRPr="00801E61" w:rsidRDefault="00720847" w:rsidP="00720847">
      <w:pPr>
        <w:jc w:val="both"/>
      </w:pPr>
      <w:r w:rsidRPr="00746703">
        <w:rPr>
          <w:lang w:val="sv-SE"/>
        </w:rPr>
        <w:t>3</w:t>
      </w:r>
      <w:r>
        <w:rPr>
          <w:lang w:val="sv-SE"/>
        </w:rPr>
        <w:t>0</w:t>
      </w:r>
      <w:r w:rsidRPr="00746703">
        <w:rPr>
          <w:lang w:val="sv-SE"/>
        </w:rPr>
        <w:t>.</w:t>
      </w:r>
      <w:r w:rsidRPr="00746703">
        <w:rPr>
          <w:lang w:val="sv-SE"/>
        </w:rPr>
        <w:tab/>
        <w:t xml:space="preserve">Kaner, E.F.S., Beyer, F., Dickinson, H.O., </w:t>
      </w:r>
      <w:r w:rsidRPr="00746703">
        <w:rPr>
          <w:i/>
          <w:lang w:val="sv-SE"/>
        </w:rPr>
        <w:t>et al.</w:t>
      </w:r>
      <w:r w:rsidRPr="00746703">
        <w:rPr>
          <w:lang w:val="sv-SE"/>
        </w:rPr>
        <w:t xml:space="preserve">  </w:t>
      </w:r>
      <w:r w:rsidRPr="00801E61">
        <w:t xml:space="preserve">Effectiveness of brief alcohol interventions in primary care populations. </w:t>
      </w:r>
      <w:r w:rsidRPr="00801E61">
        <w:rPr>
          <w:i/>
        </w:rPr>
        <w:t>Cochrane Database of Systematic Reviews</w:t>
      </w:r>
      <w:r>
        <w:t>2007</w:t>
      </w:r>
      <w:r>
        <w:rPr>
          <w:i/>
        </w:rPr>
        <w:t xml:space="preserve"> </w:t>
      </w:r>
      <w:r w:rsidRPr="00801E61">
        <w:rPr>
          <w:i/>
        </w:rPr>
        <w:t>,</w:t>
      </w:r>
      <w:r w:rsidRPr="00801E61">
        <w:t xml:space="preserve"> Issue 2. Art. No.: CD004148. DOI:10.1002/14651858.CD004148.pub3.</w:t>
      </w:r>
    </w:p>
    <w:p w14:paraId="50A5A5DA" w14:textId="0C29B940" w:rsidR="00720847" w:rsidRDefault="00720847" w:rsidP="00720847">
      <w:pPr>
        <w:jc w:val="both"/>
      </w:pPr>
      <w:r w:rsidRPr="00801E61">
        <w:t>3</w:t>
      </w:r>
      <w:r>
        <w:t>1</w:t>
      </w:r>
      <w:r w:rsidRPr="00801E61">
        <w:t>.</w:t>
      </w:r>
      <w:r w:rsidRPr="00801E61">
        <w:tab/>
        <w:t xml:space="preserve">Kaner, E. Screening and brief alcohol intervention in primary care: a perfect fit or a square peg in a round hole? Keynote presentation at Annual Conference of </w:t>
      </w:r>
      <w:r w:rsidRPr="00801E61">
        <w:rPr>
          <w:i/>
        </w:rPr>
        <w:t>International Network on Brief Interventions for Alcohol &amp; Other Drugs</w:t>
      </w:r>
      <w:r w:rsidRPr="00801E61">
        <w:t xml:space="preserve"> (INEBRIA), Lausanne, Switzerland, 22 September</w:t>
      </w:r>
      <w:r>
        <w:t xml:space="preserve"> 2016</w:t>
      </w:r>
      <w:r w:rsidRPr="00801E61">
        <w:t xml:space="preserve">. </w:t>
      </w:r>
      <w:hyperlink r:id="rId10" w:history="1">
        <w:r w:rsidRPr="00B7393C">
          <w:rPr>
            <w:rStyle w:val="Hyperlink"/>
          </w:rPr>
          <w:t>http://inebria.net/wp-content/uploads/2016/10/Plenary-session-1-Eileen-Kaner-SBI-in-PHC-perfect-fit-or-round-peg-in-a-square-hole-final.pdf</w:t>
        </w:r>
      </w:hyperlink>
      <w:r w:rsidR="007A652F">
        <w:rPr>
          <w:rStyle w:val="Hyperlink"/>
        </w:rPr>
        <w:t xml:space="preserve">  Archived at: </w:t>
      </w:r>
      <w:r w:rsidR="007A652F" w:rsidRPr="007A652F">
        <w:rPr>
          <w:rStyle w:val="Hyperlink"/>
        </w:rPr>
        <w:t>http://www.webcitation.org/6s4gKLyew</w:t>
      </w:r>
    </w:p>
    <w:p w14:paraId="7DF33BEB" w14:textId="77777777" w:rsidR="009E57FF" w:rsidRPr="00801E61" w:rsidRDefault="00720847" w:rsidP="009E57FF">
      <w:pPr>
        <w:jc w:val="both"/>
      </w:pPr>
      <w:r w:rsidRPr="00801E61">
        <w:rPr>
          <w:lang w:val="en-GB"/>
        </w:rPr>
        <w:t>3</w:t>
      </w:r>
      <w:r>
        <w:rPr>
          <w:lang w:val="en-GB"/>
        </w:rPr>
        <w:t>2</w:t>
      </w:r>
      <w:r w:rsidRPr="00801E61">
        <w:rPr>
          <w:lang w:val="en-GB"/>
        </w:rPr>
        <w:tab/>
        <w:t xml:space="preserve">Verhagen, J., &amp; Wagenmakers, E. J. </w:t>
      </w:r>
      <w:r w:rsidRPr="00801E61">
        <w:t xml:space="preserve">Bayesian tests to quantify the result of a replication attempt. </w:t>
      </w:r>
      <w:r w:rsidRPr="00474171">
        <w:rPr>
          <w:i/>
          <w:lang w:val="en-GB"/>
        </w:rPr>
        <w:t>J Exp Psychol Gen</w:t>
      </w:r>
      <w:r w:rsidRPr="00474171">
        <w:rPr>
          <w:lang w:val="en-GB"/>
        </w:rPr>
        <w:t xml:space="preserve"> 2014; </w:t>
      </w:r>
      <w:r w:rsidRPr="00474171">
        <w:rPr>
          <w:b/>
          <w:lang w:val="en-GB"/>
        </w:rPr>
        <w:t>143</w:t>
      </w:r>
      <w:r w:rsidRPr="00474171">
        <w:rPr>
          <w:lang w:val="en-GB"/>
        </w:rPr>
        <w:t>: 1457-1475.</w:t>
      </w:r>
      <w:r w:rsidR="0047430B" w:rsidRPr="0047430B">
        <w:t xml:space="preserve"> </w:t>
      </w:r>
    </w:p>
    <w:p w14:paraId="774E9C88" w14:textId="4E878647" w:rsidR="009E57FF" w:rsidRPr="00474171" w:rsidRDefault="009E57FF" w:rsidP="009E57FF">
      <w:pPr>
        <w:jc w:val="both"/>
        <w:rPr>
          <w:lang w:val="en-GB"/>
        </w:rPr>
      </w:pPr>
      <w:r>
        <w:t>33</w:t>
      </w:r>
      <w:r w:rsidRPr="00801E61">
        <w:t>.</w:t>
      </w:r>
      <w:r w:rsidRPr="00801E61">
        <w:tab/>
        <w:t xml:space="preserve">Beard E., Dienes Z., Muirhead C., West R. Using Bayes factors for testing hypotheses about intervention effectiveness in addiction research. </w:t>
      </w:r>
      <w:r w:rsidRPr="00474171">
        <w:rPr>
          <w:i/>
          <w:lang w:val="en-GB"/>
        </w:rPr>
        <w:t>Addiction</w:t>
      </w:r>
      <w:r w:rsidRPr="00474171">
        <w:rPr>
          <w:lang w:val="en-GB"/>
        </w:rPr>
        <w:t xml:space="preserve"> 2016; </w:t>
      </w:r>
      <w:r w:rsidRPr="00474171">
        <w:rPr>
          <w:b/>
          <w:lang w:val="en-GB"/>
        </w:rPr>
        <w:t>111</w:t>
      </w:r>
      <w:r w:rsidRPr="00474171">
        <w:rPr>
          <w:lang w:val="en-GB"/>
        </w:rPr>
        <w:t xml:space="preserve">: 2230-2247. </w:t>
      </w:r>
    </w:p>
    <w:p w14:paraId="7592BB73" w14:textId="1B534F96" w:rsidR="0047430B" w:rsidRDefault="0047430B" w:rsidP="0047430B">
      <w:pPr>
        <w:jc w:val="both"/>
      </w:pPr>
    </w:p>
    <w:p w14:paraId="438377D0" w14:textId="40373A2B" w:rsidR="00474171" w:rsidRPr="00474171" w:rsidRDefault="00580A55" w:rsidP="009E57FF">
      <w:pPr>
        <w:jc w:val="both"/>
        <w:rPr>
          <w:lang w:val="en-GB"/>
        </w:rPr>
      </w:pPr>
      <w:r>
        <w:t>3</w:t>
      </w:r>
      <w:r w:rsidR="009E57FF">
        <w:t>4</w:t>
      </w:r>
      <w:r>
        <w:t xml:space="preserve">. </w:t>
      </w:r>
      <w:r w:rsidR="0047430B">
        <w:t xml:space="preserve"> </w:t>
      </w:r>
      <w:r>
        <w:tab/>
      </w:r>
      <w:r w:rsidR="0047430B" w:rsidRPr="00E4203B">
        <w:t>Morey, R. D., and Rouder J. N.  Bayes factor approaches for testing in</w:t>
      </w:r>
      <w:r w:rsidR="0047430B">
        <w:t xml:space="preserve">terval null hypotheses. </w:t>
      </w:r>
      <w:r w:rsidR="0047430B" w:rsidRPr="00E4203B">
        <w:rPr>
          <w:i/>
          <w:iCs/>
        </w:rPr>
        <w:t>Psychological Methods</w:t>
      </w:r>
      <w:r w:rsidR="006E057E">
        <w:rPr>
          <w:iCs/>
        </w:rPr>
        <w:t xml:space="preserve"> 2011</w:t>
      </w:r>
      <w:r w:rsidR="00A17F3E">
        <w:rPr>
          <w:i/>
          <w:iCs/>
        </w:rPr>
        <w:t>:</w:t>
      </w:r>
      <w:r w:rsidR="0047430B" w:rsidRPr="00E4203B">
        <w:rPr>
          <w:i/>
          <w:iCs/>
        </w:rPr>
        <w:t xml:space="preserve"> </w:t>
      </w:r>
      <w:r w:rsidR="0047430B" w:rsidRPr="00A17F3E">
        <w:rPr>
          <w:b/>
          <w:bCs/>
        </w:rPr>
        <w:t>16</w:t>
      </w:r>
      <w:r w:rsidR="00A17F3E">
        <w:t>:</w:t>
      </w:r>
      <w:r w:rsidR="0047430B" w:rsidRPr="00E4203B">
        <w:t xml:space="preserve"> 406–419.</w:t>
      </w:r>
      <w:r w:rsidR="00474171" w:rsidRPr="00474171">
        <w:rPr>
          <w:lang w:val="en-GB"/>
        </w:rPr>
        <w:t xml:space="preserve"> </w:t>
      </w:r>
    </w:p>
    <w:p w14:paraId="6E25336E" w14:textId="22C7096B" w:rsidR="00593886" w:rsidRPr="00E61455" w:rsidRDefault="00580A55" w:rsidP="00AF2667">
      <w:pPr>
        <w:jc w:val="both"/>
        <w:rPr>
          <w:lang w:val="en-GB"/>
        </w:rPr>
      </w:pPr>
      <w:r>
        <w:rPr>
          <w:lang w:val="en-GB"/>
        </w:rPr>
        <w:t xml:space="preserve">35.  </w:t>
      </w:r>
      <w:r w:rsidRPr="00580A55">
        <w:rPr>
          <w:lang w:val="en-GB"/>
        </w:rPr>
        <w:t xml:space="preserve">Schönbrodt, F., &amp; Wagenmakers, E.-J.  Bayes factor design analysis: Planning for compelling evidence. </w:t>
      </w:r>
      <w:r w:rsidRPr="00580A55">
        <w:rPr>
          <w:i/>
          <w:iCs/>
          <w:lang w:val="en-GB"/>
        </w:rPr>
        <w:t>Psychonomic Bulletin &amp; Review</w:t>
      </w:r>
      <w:r w:rsidR="006E057E">
        <w:rPr>
          <w:lang w:val="en-GB"/>
        </w:rPr>
        <w:t xml:space="preserve"> In press.</w:t>
      </w:r>
    </w:p>
    <w:p w14:paraId="1F02D1C5" w14:textId="77777777" w:rsidR="00CA0115" w:rsidRDefault="00CA0115" w:rsidP="00AF2667">
      <w:pPr>
        <w:spacing w:line="480" w:lineRule="auto"/>
        <w:jc w:val="both"/>
        <w:rPr>
          <w:u w:val="single"/>
          <w:lang w:val="en-GB"/>
        </w:rPr>
      </w:pPr>
    </w:p>
    <w:sectPr w:rsidR="00CA011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98840" w14:textId="77777777" w:rsidR="00440014" w:rsidRDefault="00440014" w:rsidP="00EF3D56">
      <w:pPr>
        <w:spacing w:after="0" w:line="240" w:lineRule="auto"/>
      </w:pPr>
      <w:r>
        <w:separator/>
      </w:r>
    </w:p>
  </w:endnote>
  <w:endnote w:type="continuationSeparator" w:id="0">
    <w:p w14:paraId="25DCBFC5" w14:textId="77777777" w:rsidR="00440014" w:rsidRDefault="00440014"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300426"/>
      <w:docPartObj>
        <w:docPartGallery w:val="Page Numbers (Bottom of Page)"/>
        <w:docPartUnique/>
      </w:docPartObj>
    </w:sdtPr>
    <w:sdtEndPr>
      <w:rPr>
        <w:noProof/>
      </w:rPr>
    </w:sdtEndPr>
    <w:sdtContent>
      <w:p w14:paraId="2CCC8399" w14:textId="06B50C84" w:rsidR="0014330A" w:rsidRDefault="0014330A">
        <w:pPr>
          <w:pStyle w:val="Footer"/>
          <w:jc w:val="center"/>
        </w:pPr>
        <w:r>
          <w:fldChar w:fldCharType="begin"/>
        </w:r>
        <w:r>
          <w:instrText xml:space="preserve"> PAGE   \* MERGEFORMAT </w:instrText>
        </w:r>
        <w:r>
          <w:fldChar w:fldCharType="separate"/>
        </w:r>
        <w:r w:rsidR="00A55887">
          <w:rPr>
            <w:noProof/>
          </w:rPr>
          <w:t>1</w:t>
        </w:r>
        <w:r>
          <w:rPr>
            <w:noProof/>
          </w:rPr>
          <w:fldChar w:fldCharType="end"/>
        </w:r>
      </w:p>
    </w:sdtContent>
  </w:sdt>
  <w:p w14:paraId="65DBC432" w14:textId="77777777" w:rsidR="0014330A" w:rsidRDefault="00143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FEAF" w14:textId="77777777" w:rsidR="00440014" w:rsidRDefault="00440014" w:rsidP="00EF3D56">
      <w:pPr>
        <w:spacing w:after="0" w:line="240" w:lineRule="auto"/>
      </w:pPr>
      <w:r>
        <w:separator/>
      </w:r>
    </w:p>
  </w:footnote>
  <w:footnote w:type="continuationSeparator" w:id="0">
    <w:p w14:paraId="5C36B353" w14:textId="77777777" w:rsidR="00440014" w:rsidRDefault="00440014" w:rsidP="00EF3D56">
      <w:pPr>
        <w:spacing w:after="0" w:line="240" w:lineRule="auto"/>
      </w:pPr>
      <w:r>
        <w:continuationSeparator/>
      </w:r>
    </w:p>
  </w:footnote>
  <w:footnote w:id="1">
    <w:p w14:paraId="23670F81" w14:textId="1511DC69" w:rsidR="0014330A" w:rsidRPr="000A60E9" w:rsidRDefault="0014330A" w:rsidP="007A652F">
      <w:pPr>
        <w:pStyle w:val="FootnoteText"/>
      </w:pPr>
      <w:r>
        <w:rPr>
          <w:rStyle w:val="FootnoteReference"/>
        </w:rPr>
        <w:footnoteRef/>
      </w:r>
      <w:r>
        <w:t xml:space="preserve"> Archived here: </w:t>
      </w:r>
      <w:r w:rsidRPr="007A652F">
        <w:t>http://www.webcitation.org/6s4eJTOTs</w:t>
      </w:r>
    </w:p>
  </w:footnote>
  <w:footnote w:id="2">
    <w:p w14:paraId="442E0F00" w14:textId="53AC0F5C" w:rsidR="0014330A" w:rsidRPr="00396D14" w:rsidRDefault="0014330A" w:rsidP="005F2BF4">
      <w:pPr>
        <w:pStyle w:val="FootnoteText"/>
        <w:rPr>
          <w:lang w:val="en-GB"/>
        </w:rPr>
      </w:pPr>
      <w:r>
        <w:rPr>
          <w:rStyle w:val="FootnoteReference"/>
        </w:rPr>
        <w:footnoteRef/>
      </w:r>
      <w:r>
        <w:t xml:space="preserve"> The calculator assumes</w:t>
      </w:r>
      <w:r w:rsidRPr="00AF289F">
        <w:t xml:space="preserve"> all data are estimates of the same population effect</w:t>
      </w:r>
      <w:r>
        <w:t>.</w:t>
      </w:r>
      <w:r w:rsidRPr="00AF289F">
        <w:t xml:space="preserve"> </w:t>
      </w:r>
      <w:r w:rsidRPr="00D92D21">
        <w:t xml:space="preserve">H0 </w:t>
      </w:r>
      <w:r>
        <w:t>postulates</w:t>
      </w:r>
      <w:r w:rsidRPr="00D92D21">
        <w:t xml:space="preserve"> a fixed effect (namely no effect</w:t>
      </w:r>
      <w:r>
        <w:t>).   Thus, for hypothesis testing, a fixed effects analysis typically serves adequately, because if H0 can be rejected on that basis it can be rejected. For estimation, by contrast, it makes sense to take into account the uncertainty in whether the different trials were drawn from the same population, a possibility not a priori denied by a tested hypothesis.</w:t>
      </w:r>
    </w:p>
  </w:footnote>
  <w:footnote w:id="3">
    <w:p w14:paraId="50029AED" w14:textId="33F1D535" w:rsidR="0014330A" w:rsidRPr="000D0C8F" w:rsidRDefault="0014330A">
      <w:pPr>
        <w:pStyle w:val="FootnoteText"/>
      </w:pPr>
      <w:r>
        <w:rPr>
          <w:rStyle w:val="FootnoteReference"/>
        </w:rPr>
        <w:footnoteRef/>
      </w:r>
      <w:r>
        <w:t xml:space="preserve"> The posterior distribution represents how probable different population effect sizes are, in the light of data.</w:t>
      </w:r>
    </w:p>
  </w:footnote>
  <w:footnote w:id="4">
    <w:p w14:paraId="282A5637" w14:textId="629CBF47" w:rsidR="0014330A" w:rsidRPr="00641405" w:rsidRDefault="0014330A">
      <w:pPr>
        <w:pStyle w:val="FootnoteText"/>
        <w:rPr>
          <w:lang w:val="en-GB"/>
        </w:rPr>
      </w:pPr>
      <w:r>
        <w:rPr>
          <w:rStyle w:val="FootnoteReference"/>
        </w:rPr>
        <w:footnoteRef/>
      </w:r>
      <w:r>
        <w:t xml:space="preserve"> </w:t>
      </w:r>
      <w:r>
        <w:rPr>
          <w:lang w:val="en-GB"/>
        </w:rPr>
        <w:t>H1 is modelled as a Normal here, hence the “N” in the notation. This allows the theoretical difference between conditions to go in either direction.</w:t>
      </w:r>
    </w:p>
  </w:footnote>
  <w:footnote w:id="5">
    <w:p w14:paraId="52C664C5" w14:textId="0259E964" w:rsidR="0014330A" w:rsidRPr="009E57FF" w:rsidRDefault="0014330A" w:rsidP="009E57FF">
      <w:pPr>
        <w:pStyle w:val="FootnoteText"/>
        <w:rPr>
          <w:lang w:val="en-GB"/>
        </w:rPr>
      </w:pPr>
      <w:r>
        <w:rPr>
          <w:rStyle w:val="FootnoteReference"/>
        </w:rPr>
        <w:footnoteRef/>
      </w:r>
      <w:r>
        <w:t xml:space="preserve"> </w:t>
      </w:r>
      <w:r>
        <w:rPr>
          <w:lang w:val="en-GB"/>
        </w:rPr>
        <w:t xml:space="preserve">The Dienes calculator can be used on the output of any statistics program that gives a parameter estimate and its standard error, so long as the normal approximation is used for hypothesis testing (i.e. if the program uses a </w:t>
      </w:r>
      <w:r w:rsidRPr="009E57FF">
        <w:rPr>
          <w:i/>
          <w:iCs/>
          <w:lang w:val="en-GB"/>
        </w:rPr>
        <w:t>z</w:t>
      </w:r>
      <w:r>
        <w:rPr>
          <w:lang w:val="en-GB"/>
        </w:rPr>
        <w:t xml:space="preserve"> or </w:t>
      </w:r>
      <w:r w:rsidRPr="009E57FF">
        <w:rPr>
          <w:i/>
          <w:iCs/>
          <w:lang w:val="en-GB"/>
        </w:rPr>
        <w:t>t</w:t>
      </w:r>
      <w:r>
        <w:rPr>
          <w:lang w:val="en-GB"/>
        </w:rPr>
        <w:t xml:space="preserve"> test for significance testing).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69F"/>
    <w:multiLevelType w:val="singleLevel"/>
    <w:tmpl w:val="0409000F"/>
    <w:lvl w:ilvl="0">
      <w:start w:val="1"/>
      <w:numFmt w:val="decimal"/>
      <w:lvlText w:val="%1."/>
      <w:lvlJc w:val="left"/>
      <w:pPr>
        <w:tabs>
          <w:tab w:val="num" w:pos="502"/>
        </w:tabs>
        <w:ind w:left="502" w:hanging="360"/>
      </w:pPr>
      <w:rPr>
        <w:rFonts w:hint="default"/>
      </w:rPr>
    </w:lvl>
  </w:abstractNum>
  <w:abstractNum w:abstractNumId="1" w15:restartNumberingAfterBreak="0">
    <w:nsid w:val="5B5A49F3"/>
    <w:multiLevelType w:val="hybridMultilevel"/>
    <w:tmpl w:val="5C42B198"/>
    <w:lvl w:ilvl="0" w:tplc="86328D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F5D33"/>
    <w:multiLevelType w:val="hybridMultilevel"/>
    <w:tmpl w:val="5C42B198"/>
    <w:lvl w:ilvl="0" w:tplc="86328D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D1"/>
    <w:rsid w:val="00004BBC"/>
    <w:rsid w:val="00006AE5"/>
    <w:rsid w:val="00013E45"/>
    <w:rsid w:val="00014B69"/>
    <w:rsid w:val="000241A2"/>
    <w:rsid w:val="00036AB5"/>
    <w:rsid w:val="0003767B"/>
    <w:rsid w:val="00043524"/>
    <w:rsid w:val="000438B1"/>
    <w:rsid w:val="00052C89"/>
    <w:rsid w:val="000548D1"/>
    <w:rsid w:val="0005740D"/>
    <w:rsid w:val="00060B15"/>
    <w:rsid w:val="00082B62"/>
    <w:rsid w:val="00082C0C"/>
    <w:rsid w:val="00087E7A"/>
    <w:rsid w:val="00092694"/>
    <w:rsid w:val="000A3507"/>
    <w:rsid w:val="000A3A89"/>
    <w:rsid w:val="000A43FB"/>
    <w:rsid w:val="000A60E9"/>
    <w:rsid w:val="000A69FA"/>
    <w:rsid w:val="000C2F0B"/>
    <w:rsid w:val="000D0C8F"/>
    <w:rsid w:val="000D267C"/>
    <w:rsid w:val="000D3B52"/>
    <w:rsid w:val="000F01B5"/>
    <w:rsid w:val="000F3096"/>
    <w:rsid w:val="001112CE"/>
    <w:rsid w:val="0013311D"/>
    <w:rsid w:val="001377D0"/>
    <w:rsid w:val="0014330A"/>
    <w:rsid w:val="00161989"/>
    <w:rsid w:val="00161E61"/>
    <w:rsid w:val="0016650E"/>
    <w:rsid w:val="00167B52"/>
    <w:rsid w:val="00171027"/>
    <w:rsid w:val="001728E9"/>
    <w:rsid w:val="0017319F"/>
    <w:rsid w:val="001757AA"/>
    <w:rsid w:val="001764A9"/>
    <w:rsid w:val="001846B3"/>
    <w:rsid w:val="001868EC"/>
    <w:rsid w:val="00191EC0"/>
    <w:rsid w:val="00192588"/>
    <w:rsid w:val="001A5782"/>
    <w:rsid w:val="001B5B2C"/>
    <w:rsid w:val="001C417B"/>
    <w:rsid w:val="001C7172"/>
    <w:rsid w:val="001D078C"/>
    <w:rsid w:val="001D3873"/>
    <w:rsid w:val="001D417F"/>
    <w:rsid w:val="001E0E7D"/>
    <w:rsid w:val="001E56B0"/>
    <w:rsid w:val="002049EE"/>
    <w:rsid w:val="002217E2"/>
    <w:rsid w:val="00221DA5"/>
    <w:rsid w:val="00240EA3"/>
    <w:rsid w:val="00250244"/>
    <w:rsid w:val="002509F9"/>
    <w:rsid w:val="00253A63"/>
    <w:rsid w:val="00266898"/>
    <w:rsid w:val="002708E1"/>
    <w:rsid w:val="00270CB2"/>
    <w:rsid w:val="00272375"/>
    <w:rsid w:val="002761A7"/>
    <w:rsid w:val="002A1C85"/>
    <w:rsid w:val="002B449D"/>
    <w:rsid w:val="002B5269"/>
    <w:rsid w:val="002C39AB"/>
    <w:rsid w:val="002C5D41"/>
    <w:rsid w:val="002D42A1"/>
    <w:rsid w:val="002D47D3"/>
    <w:rsid w:val="002F17F4"/>
    <w:rsid w:val="002F2238"/>
    <w:rsid w:val="002F695E"/>
    <w:rsid w:val="003154C8"/>
    <w:rsid w:val="003207A1"/>
    <w:rsid w:val="003264B6"/>
    <w:rsid w:val="003506CE"/>
    <w:rsid w:val="00353455"/>
    <w:rsid w:val="0035616E"/>
    <w:rsid w:val="00357D20"/>
    <w:rsid w:val="0036198F"/>
    <w:rsid w:val="0036387E"/>
    <w:rsid w:val="0036499B"/>
    <w:rsid w:val="00385923"/>
    <w:rsid w:val="00385D0D"/>
    <w:rsid w:val="00396D14"/>
    <w:rsid w:val="003B1BCD"/>
    <w:rsid w:val="003C63A7"/>
    <w:rsid w:val="003D43CD"/>
    <w:rsid w:val="003D72FF"/>
    <w:rsid w:val="003E1B9C"/>
    <w:rsid w:val="003E39B6"/>
    <w:rsid w:val="003F51B7"/>
    <w:rsid w:val="003F5D8C"/>
    <w:rsid w:val="003F6118"/>
    <w:rsid w:val="0041522C"/>
    <w:rsid w:val="00421222"/>
    <w:rsid w:val="00424878"/>
    <w:rsid w:val="004250AA"/>
    <w:rsid w:val="00433921"/>
    <w:rsid w:val="00440014"/>
    <w:rsid w:val="00445CD2"/>
    <w:rsid w:val="00454656"/>
    <w:rsid w:val="00466023"/>
    <w:rsid w:val="00474171"/>
    <w:rsid w:val="0047430B"/>
    <w:rsid w:val="00480961"/>
    <w:rsid w:val="00482648"/>
    <w:rsid w:val="00486917"/>
    <w:rsid w:val="00486A1F"/>
    <w:rsid w:val="0049388A"/>
    <w:rsid w:val="004B6D00"/>
    <w:rsid w:val="004C3E43"/>
    <w:rsid w:val="004C675A"/>
    <w:rsid w:val="004D0629"/>
    <w:rsid w:val="004F2240"/>
    <w:rsid w:val="00503CCB"/>
    <w:rsid w:val="005057E0"/>
    <w:rsid w:val="00522434"/>
    <w:rsid w:val="005227A5"/>
    <w:rsid w:val="00525384"/>
    <w:rsid w:val="00525A7E"/>
    <w:rsid w:val="00532DEB"/>
    <w:rsid w:val="00536A7A"/>
    <w:rsid w:val="00541237"/>
    <w:rsid w:val="00541635"/>
    <w:rsid w:val="00542784"/>
    <w:rsid w:val="00544D74"/>
    <w:rsid w:val="00563695"/>
    <w:rsid w:val="00566491"/>
    <w:rsid w:val="005765C5"/>
    <w:rsid w:val="00580A55"/>
    <w:rsid w:val="005928E5"/>
    <w:rsid w:val="00593886"/>
    <w:rsid w:val="00593DC5"/>
    <w:rsid w:val="005952C9"/>
    <w:rsid w:val="00596F90"/>
    <w:rsid w:val="005A1F27"/>
    <w:rsid w:val="005B0D28"/>
    <w:rsid w:val="005B3FBB"/>
    <w:rsid w:val="005D1F8F"/>
    <w:rsid w:val="005D4E80"/>
    <w:rsid w:val="005E5E08"/>
    <w:rsid w:val="005E6323"/>
    <w:rsid w:val="005E6C2D"/>
    <w:rsid w:val="005E6D74"/>
    <w:rsid w:val="005F29AE"/>
    <w:rsid w:val="005F2BF4"/>
    <w:rsid w:val="006055BE"/>
    <w:rsid w:val="00614981"/>
    <w:rsid w:val="006239B9"/>
    <w:rsid w:val="00635445"/>
    <w:rsid w:val="00641405"/>
    <w:rsid w:val="00664390"/>
    <w:rsid w:val="00676715"/>
    <w:rsid w:val="006A0541"/>
    <w:rsid w:val="006A05BE"/>
    <w:rsid w:val="006A3C9B"/>
    <w:rsid w:val="006C5428"/>
    <w:rsid w:val="006D7EAF"/>
    <w:rsid w:val="006E057E"/>
    <w:rsid w:val="006E4ECD"/>
    <w:rsid w:val="006F7DF6"/>
    <w:rsid w:val="007037BC"/>
    <w:rsid w:val="007061BA"/>
    <w:rsid w:val="00713856"/>
    <w:rsid w:val="00720847"/>
    <w:rsid w:val="00720C6E"/>
    <w:rsid w:val="00730AB3"/>
    <w:rsid w:val="00731798"/>
    <w:rsid w:val="00746703"/>
    <w:rsid w:val="00747759"/>
    <w:rsid w:val="00763136"/>
    <w:rsid w:val="00767043"/>
    <w:rsid w:val="00770B63"/>
    <w:rsid w:val="00777173"/>
    <w:rsid w:val="00777C8A"/>
    <w:rsid w:val="0078431B"/>
    <w:rsid w:val="00795FD9"/>
    <w:rsid w:val="007A29AD"/>
    <w:rsid w:val="007A359A"/>
    <w:rsid w:val="007A652F"/>
    <w:rsid w:val="007C35D7"/>
    <w:rsid w:val="007D4DAE"/>
    <w:rsid w:val="007D4E5E"/>
    <w:rsid w:val="007E0A48"/>
    <w:rsid w:val="007F306B"/>
    <w:rsid w:val="00801D88"/>
    <w:rsid w:val="00811651"/>
    <w:rsid w:val="00811B2F"/>
    <w:rsid w:val="008205BC"/>
    <w:rsid w:val="0083183B"/>
    <w:rsid w:val="008319C0"/>
    <w:rsid w:val="00832708"/>
    <w:rsid w:val="008335C5"/>
    <w:rsid w:val="00834C9F"/>
    <w:rsid w:val="008426D9"/>
    <w:rsid w:val="00847D39"/>
    <w:rsid w:val="00877DAC"/>
    <w:rsid w:val="008801D6"/>
    <w:rsid w:val="00886A3F"/>
    <w:rsid w:val="008C0D19"/>
    <w:rsid w:val="008C39DC"/>
    <w:rsid w:val="008D0902"/>
    <w:rsid w:val="008F021F"/>
    <w:rsid w:val="008F0C7C"/>
    <w:rsid w:val="008F4640"/>
    <w:rsid w:val="008F5A5D"/>
    <w:rsid w:val="008F7F9C"/>
    <w:rsid w:val="00907E66"/>
    <w:rsid w:val="009111BA"/>
    <w:rsid w:val="00915438"/>
    <w:rsid w:val="00922947"/>
    <w:rsid w:val="0092478C"/>
    <w:rsid w:val="00926552"/>
    <w:rsid w:val="00941BD1"/>
    <w:rsid w:val="009439A3"/>
    <w:rsid w:val="0094526E"/>
    <w:rsid w:val="00946C3A"/>
    <w:rsid w:val="00952C21"/>
    <w:rsid w:val="0096617F"/>
    <w:rsid w:val="009705F7"/>
    <w:rsid w:val="00975824"/>
    <w:rsid w:val="00981B77"/>
    <w:rsid w:val="00987D71"/>
    <w:rsid w:val="009A2941"/>
    <w:rsid w:val="009B090B"/>
    <w:rsid w:val="009B61D7"/>
    <w:rsid w:val="009B6D68"/>
    <w:rsid w:val="009C44F9"/>
    <w:rsid w:val="009C73D4"/>
    <w:rsid w:val="009D095D"/>
    <w:rsid w:val="009D1474"/>
    <w:rsid w:val="009D19FF"/>
    <w:rsid w:val="009D446B"/>
    <w:rsid w:val="009D68AB"/>
    <w:rsid w:val="009E57FF"/>
    <w:rsid w:val="00A0271D"/>
    <w:rsid w:val="00A0407E"/>
    <w:rsid w:val="00A041B5"/>
    <w:rsid w:val="00A1314C"/>
    <w:rsid w:val="00A13C0F"/>
    <w:rsid w:val="00A16D11"/>
    <w:rsid w:val="00A17535"/>
    <w:rsid w:val="00A17F3E"/>
    <w:rsid w:val="00A271CD"/>
    <w:rsid w:val="00A27331"/>
    <w:rsid w:val="00A51E17"/>
    <w:rsid w:val="00A55887"/>
    <w:rsid w:val="00A64067"/>
    <w:rsid w:val="00A8185A"/>
    <w:rsid w:val="00A846E8"/>
    <w:rsid w:val="00A87F38"/>
    <w:rsid w:val="00A915DE"/>
    <w:rsid w:val="00A93761"/>
    <w:rsid w:val="00A979EF"/>
    <w:rsid w:val="00AA0D3E"/>
    <w:rsid w:val="00AB188D"/>
    <w:rsid w:val="00AC1105"/>
    <w:rsid w:val="00AC376D"/>
    <w:rsid w:val="00AC3E32"/>
    <w:rsid w:val="00AC5201"/>
    <w:rsid w:val="00AE34D6"/>
    <w:rsid w:val="00AE35FE"/>
    <w:rsid w:val="00AE70E2"/>
    <w:rsid w:val="00AF128F"/>
    <w:rsid w:val="00AF2667"/>
    <w:rsid w:val="00AF289F"/>
    <w:rsid w:val="00AF53E4"/>
    <w:rsid w:val="00B07759"/>
    <w:rsid w:val="00B07B3A"/>
    <w:rsid w:val="00B07D25"/>
    <w:rsid w:val="00B17976"/>
    <w:rsid w:val="00B42415"/>
    <w:rsid w:val="00B54880"/>
    <w:rsid w:val="00B57492"/>
    <w:rsid w:val="00B60C0F"/>
    <w:rsid w:val="00B70CFC"/>
    <w:rsid w:val="00B723C4"/>
    <w:rsid w:val="00B820BB"/>
    <w:rsid w:val="00BA1C90"/>
    <w:rsid w:val="00BB009F"/>
    <w:rsid w:val="00BD311C"/>
    <w:rsid w:val="00BE2A8A"/>
    <w:rsid w:val="00BE3322"/>
    <w:rsid w:val="00BF286A"/>
    <w:rsid w:val="00BF3933"/>
    <w:rsid w:val="00C0050D"/>
    <w:rsid w:val="00C01264"/>
    <w:rsid w:val="00C01511"/>
    <w:rsid w:val="00C03BC3"/>
    <w:rsid w:val="00C06FA2"/>
    <w:rsid w:val="00C079C0"/>
    <w:rsid w:val="00C11F50"/>
    <w:rsid w:val="00C13F95"/>
    <w:rsid w:val="00C26E38"/>
    <w:rsid w:val="00C30501"/>
    <w:rsid w:val="00C32B70"/>
    <w:rsid w:val="00C339BB"/>
    <w:rsid w:val="00C33C20"/>
    <w:rsid w:val="00C375E7"/>
    <w:rsid w:val="00C45F1E"/>
    <w:rsid w:val="00C53CFA"/>
    <w:rsid w:val="00C63C0E"/>
    <w:rsid w:val="00C64AF4"/>
    <w:rsid w:val="00C71B95"/>
    <w:rsid w:val="00C77A5E"/>
    <w:rsid w:val="00C943E6"/>
    <w:rsid w:val="00C95A09"/>
    <w:rsid w:val="00CA0115"/>
    <w:rsid w:val="00CB001A"/>
    <w:rsid w:val="00CB092E"/>
    <w:rsid w:val="00CC1A82"/>
    <w:rsid w:val="00CC1BE9"/>
    <w:rsid w:val="00CE05A0"/>
    <w:rsid w:val="00CE14C9"/>
    <w:rsid w:val="00CF4952"/>
    <w:rsid w:val="00CF5745"/>
    <w:rsid w:val="00CF6D4F"/>
    <w:rsid w:val="00CF70AE"/>
    <w:rsid w:val="00D042ED"/>
    <w:rsid w:val="00D05128"/>
    <w:rsid w:val="00D05183"/>
    <w:rsid w:val="00D05F8C"/>
    <w:rsid w:val="00D272B8"/>
    <w:rsid w:val="00D51BAD"/>
    <w:rsid w:val="00D55F56"/>
    <w:rsid w:val="00D65244"/>
    <w:rsid w:val="00D7244F"/>
    <w:rsid w:val="00D72DCC"/>
    <w:rsid w:val="00D92D21"/>
    <w:rsid w:val="00D95706"/>
    <w:rsid w:val="00DB103D"/>
    <w:rsid w:val="00DC0DFA"/>
    <w:rsid w:val="00DC4690"/>
    <w:rsid w:val="00DC7666"/>
    <w:rsid w:val="00DD1907"/>
    <w:rsid w:val="00DE2055"/>
    <w:rsid w:val="00DE2072"/>
    <w:rsid w:val="00DE6E91"/>
    <w:rsid w:val="00DF021D"/>
    <w:rsid w:val="00E01893"/>
    <w:rsid w:val="00E0639D"/>
    <w:rsid w:val="00E10A0F"/>
    <w:rsid w:val="00E15FF6"/>
    <w:rsid w:val="00E16E88"/>
    <w:rsid w:val="00E20051"/>
    <w:rsid w:val="00E20F6D"/>
    <w:rsid w:val="00E305CF"/>
    <w:rsid w:val="00E33221"/>
    <w:rsid w:val="00E4203B"/>
    <w:rsid w:val="00E54743"/>
    <w:rsid w:val="00E61455"/>
    <w:rsid w:val="00E6415F"/>
    <w:rsid w:val="00E73B22"/>
    <w:rsid w:val="00E77DA0"/>
    <w:rsid w:val="00E910C4"/>
    <w:rsid w:val="00E924E6"/>
    <w:rsid w:val="00E9401D"/>
    <w:rsid w:val="00EA34D2"/>
    <w:rsid w:val="00EB411E"/>
    <w:rsid w:val="00EC29E4"/>
    <w:rsid w:val="00EC4AB7"/>
    <w:rsid w:val="00ED11ED"/>
    <w:rsid w:val="00ED5844"/>
    <w:rsid w:val="00EE0091"/>
    <w:rsid w:val="00EE0FAC"/>
    <w:rsid w:val="00EE3B53"/>
    <w:rsid w:val="00EE4429"/>
    <w:rsid w:val="00EF089A"/>
    <w:rsid w:val="00EF3D56"/>
    <w:rsid w:val="00F00DAF"/>
    <w:rsid w:val="00F04885"/>
    <w:rsid w:val="00F06C7F"/>
    <w:rsid w:val="00F112BE"/>
    <w:rsid w:val="00F359F9"/>
    <w:rsid w:val="00F545BC"/>
    <w:rsid w:val="00F5461E"/>
    <w:rsid w:val="00F54CBC"/>
    <w:rsid w:val="00F642FF"/>
    <w:rsid w:val="00F7701A"/>
    <w:rsid w:val="00F7741A"/>
    <w:rsid w:val="00F81BBC"/>
    <w:rsid w:val="00F85313"/>
    <w:rsid w:val="00F927E7"/>
    <w:rsid w:val="00F94588"/>
    <w:rsid w:val="00F94B51"/>
    <w:rsid w:val="00FB200C"/>
    <w:rsid w:val="00FC2371"/>
    <w:rsid w:val="00FC577F"/>
    <w:rsid w:val="00FC7F7A"/>
    <w:rsid w:val="00FD022B"/>
    <w:rsid w:val="00FF27E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1169"/>
  <w15:docId w15:val="{57C8EFEE-D822-40DA-840D-41D3E8C5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link w:val="Heading1Char"/>
    <w:uiPriority w:val="9"/>
    <w:qFormat/>
    <w:rsid w:val="006A3C9B"/>
    <w:pPr>
      <w:spacing w:before="100" w:beforeAutospacing="1" w:after="100" w:afterAutospacing="1" w:line="240" w:lineRule="auto"/>
      <w:outlineLvl w:val="0"/>
    </w:pPr>
    <w:rPr>
      <w:rFonts w:ascii="Times New Roman" w:hAnsi="Times New Roman" w:cs="Times New Roman"/>
      <w:b/>
      <w:bCs/>
      <w:kern w:val="36"/>
      <w:sz w:val="48"/>
      <w:szCs w:val="48"/>
      <w:lang w:val="en-GB" w:eastAsia="en-GB"/>
    </w:rPr>
  </w:style>
  <w:style w:type="paragraph" w:styleId="Heading4">
    <w:name w:val="heading 4"/>
    <w:basedOn w:val="Normal"/>
    <w:link w:val="Heading4Char"/>
    <w:uiPriority w:val="9"/>
    <w:qFormat/>
    <w:rsid w:val="006A3C9B"/>
    <w:pPr>
      <w:spacing w:before="100" w:beforeAutospacing="1" w:after="100" w:afterAutospacing="1" w:line="240" w:lineRule="auto"/>
      <w:outlineLvl w:val="3"/>
    </w:pPr>
    <w:rPr>
      <w:rFonts w:ascii="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1BD1"/>
    <w:rPr>
      <w:sz w:val="16"/>
      <w:szCs w:val="16"/>
    </w:rPr>
  </w:style>
  <w:style w:type="paragraph" w:styleId="CommentText">
    <w:name w:val="annotation text"/>
    <w:basedOn w:val="Normal"/>
    <w:link w:val="CommentTextChar"/>
    <w:uiPriority w:val="99"/>
    <w:semiHidden/>
    <w:unhideWhenUsed/>
    <w:rsid w:val="00941BD1"/>
    <w:pPr>
      <w:spacing w:line="240" w:lineRule="auto"/>
    </w:pPr>
    <w:rPr>
      <w:sz w:val="20"/>
      <w:szCs w:val="20"/>
    </w:rPr>
  </w:style>
  <w:style w:type="character" w:customStyle="1" w:styleId="CommentTextChar">
    <w:name w:val="Comment Text Char"/>
    <w:basedOn w:val="DefaultParagraphFont"/>
    <w:link w:val="CommentText"/>
    <w:uiPriority w:val="99"/>
    <w:semiHidden/>
    <w:rsid w:val="00941BD1"/>
    <w:rPr>
      <w:sz w:val="20"/>
      <w:szCs w:val="20"/>
      <w:lang w:val="en-US"/>
    </w:rPr>
  </w:style>
  <w:style w:type="paragraph" w:styleId="CommentSubject">
    <w:name w:val="annotation subject"/>
    <w:basedOn w:val="CommentText"/>
    <w:next w:val="CommentText"/>
    <w:link w:val="CommentSubjectChar"/>
    <w:uiPriority w:val="99"/>
    <w:semiHidden/>
    <w:unhideWhenUsed/>
    <w:rsid w:val="00941BD1"/>
    <w:rPr>
      <w:b/>
      <w:bCs/>
    </w:rPr>
  </w:style>
  <w:style w:type="character" w:customStyle="1" w:styleId="CommentSubjectChar">
    <w:name w:val="Comment Subject Char"/>
    <w:basedOn w:val="CommentTextChar"/>
    <w:link w:val="CommentSubject"/>
    <w:uiPriority w:val="99"/>
    <w:semiHidden/>
    <w:rsid w:val="00941BD1"/>
    <w:rPr>
      <w:b/>
      <w:bCs/>
      <w:sz w:val="20"/>
      <w:szCs w:val="20"/>
      <w:lang w:val="en-US"/>
    </w:rPr>
  </w:style>
  <w:style w:type="paragraph" w:styleId="BalloonText">
    <w:name w:val="Balloon Text"/>
    <w:basedOn w:val="Normal"/>
    <w:link w:val="BalloonTextChar"/>
    <w:uiPriority w:val="99"/>
    <w:semiHidden/>
    <w:unhideWhenUsed/>
    <w:rsid w:val="00941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BD1"/>
    <w:rPr>
      <w:rFonts w:ascii="Tahoma" w:hAnsi="Tahoma" w:cs="Tahoma"/>
      <w:sz w:val="16"/>
      <w:szCs w:val="16"/>
      <w:lang w:val="en-US"/>
    </w:rPr>
  </w:style>
  <w:style w:type="paragraph" w:styleId="Header">
    <w:name w:val="header"/>
    <w:basedOn w:val="Normal"/>
    <w:link w:val="HeaderChar"/>
    <w:uiPriority w:val="99"/>
    <w:unhideWhenUsed/>
    <w:rsid w:val="00EF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56"/>
    <w:rPr>
      <w:lang w:val="en-US"/>
    </w:rPr>
  </w:style>
  <w:style w:type="paragraph" w:styleId="Footer">
    <w:name w:val="footer"/>
    <w:basedOn w:val="Normal"/>
    <w:link w:val="FooterChar"/>
    <w:uiPriority w:val="99"/>
    <w:unhideWhenUsed/>
    <w:rsid w:val="00EF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56"/>
    <w:rPr>
      <w:lang w:val="en-US"/>
    </w:rPr>
  </w:style>
  <w:style w:type="paragraph" w:styleId="ListParagraph">
    <w:name w:val="List Paragraph"/>
    <w:basedOn w:val="Normal"/>
    <w:uiPriority w:val="34"/>
    <w:qFormat/>
    <w:rsid w:val="00221DA5"/>
    <w:pPr>
      <w:ind w:left="720"/>
      <w:contextualSpacing/>
    </w:pPr>
    <w:rPr>
      <w:lang w:val="en-GB"/>
    </w:rPr>
  </w:style>
  <w:style w:type="character" w:styleId="Hyperlink">
    <w:name w:val="Hyperlink"/>
    <w:basedOn w:val="DefaultParagraphFont"/>
    <w:uiPriority w:val="99"/>
    <w:unhideWhenUsed/>
    <w:rsid w:val="00221DA5"/>
    <w:rPr>
      <w:color w:val="0000FF" w:themeColor="hyperlink"/>
      <w:u w:val="single"/>
    </w:rPr>
  </w:style>
  <w:style w:type="paragraph" w:styleId="FootnoteText">
    <w:name w:val="footnote text"/>
    <w:basedOn w:val="Normal"/>
    <w:link w:val="FootnoteTextChar"/>
    <w:uiPriority w:val="99"/>
    <w:semiHidden/>
    <w:unhideWhenUsed/>
    <w:rsid w:val="00D92D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D21"/>
    <w:rPr>
      <w:sz w:val="20"/>
      <w:szCs w:val="20"/>
      <w:lang w:val="en-US"/>
    </w:rPr>
  </w:style>
  <w:style w:type="character" w:styleId="FootnoteReference">
    <w:name w:val="footnote reference"/>
    <w:basedOn w:val="DefaultParagraphFont"/>
    <w:uiPriority w:val="99"/>
    <w:semiHidden/>
    <w:unhideWhenUsed/>
    <w:rsid w:val="00D92D21"/>
    <w:rPr>
      <w:vertAlign w:val="superscript"/>
    </w:rPr>
  </w:style>
  <w:style w:type="paragraph" w:styleId="Revision">
    <w:name w:val="Revision"/>
    <w:hidden/>
    <w:uiPriority w:val="99"/>
    <w:semiHidden/>
    <w:rsid w:val="00433921"/>
    <w:pPr>
      <w:spacing w:after="0" w:line="240" w:lineRule="auto"/>
    </w:pPr>
    <w:rPr>
      <w:lang w:val="en-US"/>
    </w:rPr>
  </w:style>
  <w:style w:type="character" w:customStyle="1" w:styleId="Heading1Char">
    <w:name w:val="Heading 1 Char"/>
    <w:basedOn w:val="DefaultParagraphFont"/>
    <w:link w:val="Heading1"/>
    <w:uiPriority w:val="9"/>
    <w:rsid w:val="006A3C9B"/>
    <w:rPr>
      <w:rFonts w:ascii="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A3C9B"/>
    <w:rPr>
      <w:rFonts w:ascii="Times New Roman" w:hAnsi="Times New Roman" w:cs="Times New Roman"/>
      <w:b/>
      <w:bCs/>
      <w:sz w:val="24"/>
      <w:szCs w:val="24"/>
      <w:lang w:eastAsia="en-GB"/>
    </w:rPr>
  </w:style>
  <w:style w:type="character" w:customStyle="1" w:styleId="apple-converted-space">
    <w:name w:val="apple-converted-space"/>
    <w:basedOn w:val="DefaultParagraphFont"/>
    <w:rsid w:val="006A3C9B"/>
  </w:style>
  <w:style w:type="character" w:styleId="FollowedHyperlink">
    <w:name w:val="FollowedHyperlink"/>
    <w:basedOn w:val="DefaultParagraphFont"/>
    <w:uiPriority w:val="99"/>
    <w:semiHidden/>
    <w:unhideWhenUsed/>
    <w:rsid w:val="009D6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320304">
      <w:bodyDiv w:val="1"/>
      <w:marLeft w:val="0"/>
      <w:marRight w:val="0"/>
      <w:marTop w:val="0"/>
      <w:marBottom w:val="0"/>
      <w:divBdr>
        <w:top w:val="none" w:sz="0" w:space="0" w:color="auto"/>
        <w:left w:val="none" w:sz="0" w:space="0" w:color="auto"/>
        <w:bottom w:val="none" w:sz="0" w:space="0" w:color="auto"/>
        <w:right w:val="none" w:sz="0" w:space="0" w:color="auto"/>
      </w:divBdr>
      <w:divsChild>
        <w:div w:id="1422489738">
          <w:marLeft w:val="0"/>
          <w:marRight w:val="0"/>
          <w:marTop w:val="120"/>
          <w:marBottom w:val="360"/>
          <w:divBdr>
            <w:top w:val="none" w:sz="0" w:space="0" w:color="auto"/>
            <w:left w:val="none" w:sz="0" w:space="0" w:color="auto"/>
            <w:bottom w:val="none" w:sz="0" w:space="0" w:color="auto"/>
            <w:right w:val="none" w:sz="0" w:space="0" w:color="auto"/>
          </w:divBdr>
          <w:divsChild>
            <w:div w:id="1505513315">
              <w:marLeft w:val="0"/>
              <w:marRight w:val="0"/>
              <w:marTop w:val="0"/>
              <w:marBottom w:val="0"/>
              <w:divBdr>
                <w:top w:val="none" w:sz="0" w:space="0" w:color="auto"/>
                <w:left w:val="none" w:sz="0" w:space="0" w:color="auto"/>
                <w:bottom w:val="none" w:sz="0" w:space="0" w:color="auto"/>
                <w:right w:val="none" w:sz="0" w:space="0" w:color="auto"/>
              </w:divBdr>
            </w:div>
            <w:div w:id="8398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nes@susse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ebria.net/wp-content/uploads/2016/10/Plenary-session-1-Eileen-Kaner-SBI-in-PHC-perfect-fit-or-round-peg-in-a-square-hole-final.pdf" TargetMode="External"/><Relationship Id="rId4" Type="http://schemas.openxmlformats.org/officeDocument/2006/relationships/settings" Target="settings.xml"/><Relationship Id="rId9" Type="http://schemas.openxmlformats.org/officeDocument/2006/relationships/hyperlink" Target="http://www.lifesci.sussex.ac.uk/home/Zoltan_Dienes/inference/Bay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11138EF-3D5D-4126-BFF7-CC9A6632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4388</Words>
  <Characters>25016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Northumbria University</dc:creator>
  <cp:lastModifiedBy>Paula Loader</cp:lastModifiedBy>
  <cp:revision>2</cp:revision>
  <cp:lastPrinted>2017-01-17T13:38:00Z</cp:lastPrinted>
  <dcterms:created xsi:type="dcterms:W3CDTF">2017-08-17T08:21:00Z</dcterms:created>
  <dcterms:modified xsi:type="dcterms:W3CDTF">2017-08-17T08:21:00Z</dcterms:modified>
</cp:coreProperties>
</file>