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938D3" w14:textId="5F6A6CF4" w:rsidR="00815925" w:rsidRPr="00D05F6C" w:rsidRDefault="00815925" w:rsidP="00815925">
      <w:pPr>
        <w:pStyle w:val="MainTitle"/>
        <w:spacing w:after="0"/>
        <w:jc w:val="center"/>
        <w:rPr>
          <w:rFonts w:ascii="Times New Roman" w:hAnsi="Times New Roman" w:cs="Times New Roman"/>
          <w:sz w:val="20"/>
          <w:szCs w:val="20"/>
          <w:lang w:val="en-US"/>
        </w:rPr>
      </w:pPr>
      <w:r w:rsidRPr="00D05F6C">
        <w:rPr>
          <w:rFonts w:ascii="Times New Roman" w:hAnsi="Times New Roman" w:cs="Times New Roman"/>
          <w:sz w:val="20"/>
          <w:szCs w:val="20"/>
          <w:lang w:val="en-US"/>
        </w:rPr>
        <w:t>BIOINFORMATICS</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ANALYSIS</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OF</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THE</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GENOME</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OF</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i/>
          <w:iCs/>
          <w:sz w:val="20"/>
          <w:szCs w:val="20"/>
          <w:lang w:val="en-US"/>
        </w:rPr>
        <w:t>E.</w:t>
      </w:r>
      <w:r w:rsidR="00C40E7D" w:rsidRPr="00D05F6C">
        <w:rPr>
          <w:rFonts w:ascii="Times New Roman" w:hAnsi="Times New Roman" w:cs="Times New Roman"/>
          <w:i/>
          <w:iCs/>
          <w:sz w:val="20"/>
          <w:szCs w:val="20"/>
          <w:lang w:val="en-US"/>
        </w:rPr>
        <w:t xml:space="preserve"> </w:t>
      </w:r>
      <w:r w:rsidRPr="00D05F6C">
        <w:rPr>
          <w:rFonts w:ascii="Times New Roman" w:hAnsi="Times New Roman" w:cs="Times New Roman"/>
          <w:i/>
          <w:iCs/>
          <w:sz w:val="20"/>
          <w:szCs w:val="20"/>
          <w:lang w:val="en-US"/>
        </w:rPr>
        <w:t>FAECALIS</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E-10</w:t>
      </w:r>
      <w:r w:rsidR="00C40E7D" w:rsidRPr="00D05F6C">
        <w:rPr>
          <w:rFonts w:ascii="Times New Roman" w:hAnsi="Times New Roman" w:cs="Times New Roman"/>
          <w:sz w:val="20"/>
          <w:szCs w:val="20"/>
          <w:lang w:val="en-US"/>
        </w:rPr>
        <w:t xml:space="preserve"> </w:t>
      </w:r>
      <w:r w:rsidR="009E07E0" w:rsidRPr="00D05F6C">
        <w:rPr>
          <w:rFonts w:ascii="Times New Roman" w:hAnsi="Times New Roman" w:cs="Times New Roman"/>
          <w:sz w:val="20"/>
          <w:szCs w:val="20"/>
          <w:lang w:val="en-US"/>
        </w:rPr>
        <w:t xml:space="preserve">STRAIN </w:t>
      </w:r>
      <w:r w:rsidRPr="00D05F6C">
        <w:rPr>
          <w:rFonts w:ascii="Times New Roman" w:hAnsi="Times New Roman" w:cs="Times New Roman"/>
          <w:sz w:val="20"/>
          <w:szCs w:val="20"/>
          <w:lang w:val="en-US"/>
        </w:rPr>
        <w:t>ISOLATED</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FROM</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COW</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ENDOMETRIUM</w:t>
      </w:r>
    </w:p>
    <w:p w14:paraId="6555B4FE" w14:textId="3E8A63D3" w:rsidR="00815925" w:rsidRPr="00D05F6C" w:rsidRDefault="00815925" w:rsidP="00815925">
      <w:pPr>
        <w:pStyle w:val="heading1"/>
        <w:jc w:val="both"/>
        <w:rPr>
          <w:rFonts w:ascii="Times New Roman" w:hAnsi="Times New Roman" w:cs="Times New Roman"/>
          <w:sz w:val="20"/>
          <w:szCs w:val="20"/>
          <w:lang w:val="en-US"/>
        </w:rPr>
      </w:pPr>
      <w:r w:rsidRPr="00D05F6C">
        <w:rPr>
          <w:rFonts w:ascii="Times New Roman" w:hAnsi="Times New Roman" w:cs="Times New Roman"/>
          <w:sz w:val="20"/>
          <w:szCs w:val="20"/>
          <w:lang w:val="en-US"/>
        </w:rPr>
        <w:t>Elena</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A.</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Yildirim</w:t>
      </w:r>
      <w:r w:rsidRPr="00D05F6C">
        <w:rPr>
          <w:rFonts w:ascii="Times New Roman" w:eastAsia="NSimSun" w:hAnsi="Times New Roman" w:cs="Times New Roman"/>
          <w:sz w:val="20"/>
          <w:szCs w:val="20"/>
          <w:vertAlign w:val="superscript"/>
          <w:lang w:val="en-US" w:eastAsia="zh-CN" w:bidi="hi-IN"/>
        </w:rPr>
        <w:t>1,2</w:t>
      </w:r>
      <w:r w:rsidRPr="00D05F6C">
        <w:rPr>
          <w:rFonts w:ascii="Times New Roman" w:hAnsi="Times New Roman" w:cs="Times New Roman"/>
          <w:sz w:val="20"/>
          <w:szCs w:val="20"/>
          <w:lang w:val="en-US"/>
        </w:rPr>
        <w:t>,</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Georgi</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Yu.</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Laptev</w:t>
      </w:r>
      <w:r w:rsidRPr="00D05F6C">
        <w:rPr>
          <w:rFonts w:ascii="Times New Roman" w:eastAsia="NSimSun" w:hAnsi="Times New Roman" w:cs="Times New Roman"/>
          <w:sz w:val="20"/>
          <w:szCs w:val="20"/>
          <w:vertAlign w:val="superscript"/>
          <w:lang w:val="en-US" w:eastAsia="zh-CN" w:bidi="hi-IN"/>
        </w:rPr>
        <w:t>1</w:t>
      </w:r>
      <w:r w:rsidRPr="00D05F6C">
        <w:rPr>
          <w:rFonts w:ascii="Times New Roman" w:hAnsi="Times New Roman" w:cs="Times New Roman"/>
          <w:sz w:val="20"/>
          <w:szCs w:val="20"/>
          <w:lang w:val="en-US"/>
        </w:rPr>
        <w:t>,</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Daria</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G.</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Tiurina</w:t>
      </w:r>
      <w:r w:rsidRPr="00D05F6C">
        <w:rPr>
          <w:rFonts w:ascii="Times New Roman" w:eastAsia="NSimSun" w:hAnsi="Times New Roman" w:cs="Times New Roman"/>
          <w:sz w:val="20"/>
          <w:szCs w:val="20"/>
          <w:vertAlign w:val="superscript"/>
          <w:lang w:val="en-US" w:eastAsia="zh-CN" w:bidi="hi-IN"/>
        </w:rPr>
        <w:t>1</w:t>
      </w:r>
      <w:r w:rsidRPr="00D05F6C">
        <w:rPr>
          <w:rFonts w:ascii="Times New Roman" w:hAnsi="Times New Roman" w:cs="Times New Roman"/>
          <w:sz w:val="20"/>
          <w:szCs w:val="20"/>
          <w:lang w:val="en-US"/>
        </w:rPr>
        <w:t>,</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Valentina</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A.</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Filippova</w:t>
      </w:r>
      <w:r w:rsidRPr="00D05F6C">
        <w:rPr>
          <w:rFonts w:ascii="Times New Roman" w:eastAsia="NSimSun" w:hAnsi="Times New Roman" w:cs="Times New Roman"/>
          <w:sz w:val="20"/>
          <w:szCs w:val="20"/>
          <w:vertAlign w:val="superscript"/>
          <w:lang w:val="en-US" w:eastAsia="zh-CN" w:bidi="hi-IN"/>
        </w:rPr>
        <w:t>1,2</w:t>
      </w:r>
      <w:r w:rsidRPr="00D05F6C">
        <w:rPr>
          <w:rFonts w:ascii="Times New Roman" w:hAnsi="Times New Roman" w:cs="Times New Roman"/>
          <w:sz w:val="20"/>
          <w:szCs w:val="20"/>
          <w:lang w:val="en-US"/>
        </w:rPr>
        <w:t>,</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Larisa</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A.</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Ilina</w:t>
      </w:r>
      <w:r w:rsidRPr="00D05F6C">
        <w:rPr>
          <w:rFonts w:ascii="Times New Roman" w:eastAsia="NSimSun" w:hAnsi="Times New Roman" w:cs="Times New Roman"/>
          <w:sz w:val="20"/>
          <w:szCs w:val="20"/>
          <w:vertAlign w:val="superscript"/>
          <w:lang w:val="en-US" w:eastAsia="zh-CN" w:bidi="hi-IN"/>
        </w:rPr>
        <w:t>1,2</w:t>
      </w:r>
      <w:r w:rsidRPr="00D05F6C">
        <w:rPr>
          <w:rFonts w:ascii="Times New Roman" w:hAnsi="Times New Roman" w:cs="Times New Roman"/>
          <w:sz w:val="20"/>
          <w:szCs w:val="20"/>
          <w:lang w:val="en-US"/>
        </w:rPr>
        <w:t>,</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Natalia</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I.</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Novikova</w:t>
      </w:r>
      <w:r w:rsidRPr="00D05F6C">
        <w:rPr>
          <w:rFonts w:ascii="Times New Roman" w:eastAsia="NSimSun" w:hAnsi="Times New Roman" w:cs="Times New Roman"/>
          <w:sz w:val="20"/>
          <w:szCs w:val="20"/>
          <w:vertAlign w:val="superscript"/>
          <w:lang w:val="en-US" w:eastAsia="zh-CN" w:bidi="hi-IN"/>
        </w:rPr>
        <w:t>1</w:t>
      </w:r>
      <w:r w:rsidRPr="00D05F6C">
        <w:rPr>
          <w:rFonts w:ascii="Times New Roman" w:hAnsi="Times New Roman" w:cs="Times New Roman"/>
          <w:sz w:val="20"/>
          <w:szCs w:val="20"/>
          <w:lang w:val="en-US"/>
        </w:rPr>
        <w:t>,</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Kseniya</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A.</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Sokolova</w:t>
      </w:r>
      <w:r w:rsidRPr="00D05F6C">
        <w:rPr>
          <w:rFonts w:ascii="Times New Roman" w:eastAsia="NSimSun" w:hAnsi="Times New Roman" w:cs="Times New Roman"/>
          <w:sz w:val="20"/>
          <w:szCs w:val="20"/>
          <w:vertAlign w:val="superscript"/>
          <w:lang w:val="en-US" w:eastAsia="zh-CN" w:bidi="hi-IN"/>
        </w:rPr>
        <w:t>1,2</w:t>
      </w:r>
      <w:r w:rsidRPr="00D05F6C">
        <w:rPr>
          <w:rFonts w:ascii="Times New Roman" w:hAnsi="Times New Roman" w:cs="Times New Roman"/>
          <w:sz w:val="20"/>
          <w:szCs w:val="20"/>
          <w:lang w:val="en-US"/>
        </w:rPr>
        <w:t>,</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Nataliia</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S.</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Patiukova</w:t>
      </w:r>
      <w:r w:rsidRPr="00D05F6C">
        <w:rPr>
          <w:rFonts w:ascii="Times New Roman" w:eastAsia="NSimSun" w:hAnsi="Times New Roman" w:cs="Times New Roman"/>
          <w:sz w:val="20"/>
          <w:szCs w:val="20"/>
          <w:vertAlign w:val="superscript"/>
          <w:lang w:val="en-US" w:eastAsia="zh-CN" w:bidi="hi-IN"/>
        </w:rPr>
        <w:t>1</w:t>
      </w:r>
      <w:r w:rsidRPr="00D05F6C">
        <w:rPr>
          <w:rFonts w:ascii="Times New Roman" w:hAnsi="Times New Roman" w:cs="Times New Roman"/>
          <w:sz w:val="20"/>
          <w:szCs w:val="20"/>
          <w:lang w:val="en-US"/>
        </w:rPr>
        <w:t>,</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Irina</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A.</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Klyuchnikova</w:t>
      </w:r>
      <w:r w:rsidRPr="00D05F6C">
        <w:rPr>
          <w:rFonts w:ascii="Times New Roman" w:hAnsi="Times New Roman" w:cs="Times New Roman"/>
          <w:sz w:val="20"/>
          <w:szCs w:val="20"/>
          <w:vertAlign w:val="superscript"/>
          <w:lang w:val="en-US"/>
        </w:rPr>
        <w:t>2</w:t>
      </w:r>
      <w:r w:rsidRPr="00D05F6C">
        <w:rPr>
          <w:rFonts w:ascii="Times New Roman" w:hAnsi="Times New Roman" w:cs="Times New Roman"/>
          <w:sz w:val="20"/>
          <w:szCs w:val="20"/>
          <w:lang w:val="en-US"/>
        </w:rPr>
        <w:t>,</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Alesya</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A.</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Savicheva</w:t>
      </w:r>
      <w:r w:rsidRPr="00D05F6C">
        <w:rPr>
          <w:rFonts w:ascii="Times New Roman" w:hAnsi="Times New Roman" w:cs="Times New Roman"/>
          <w:sz w:val="20"/>
          <w:szCs w:val="20"/>
          <w:vertAlign w:val="superscript"/>
          <w:lang w:val="en-US"/>
        </w:rPr>
        <w:t>1</w:t>
      </w:r>
      <w:r w:rsidRPr="00D05F6C">
        <w:rPr>
          <w:rFonts w:ascii="Times New Roman" w:hAnsi="Times New Roman" w:cs="Times New Roman"/>
          <w:sz w:val="20"/>
          <w:szCs w:val="20"/>
          <w:lang w:val="en-US"/>
        </w:rPr>
        <w:t>,</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Vasiliy</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A.</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Zaikin</w:t>
      </w:r>
      <w:r w:rsidRPr="00D05F6C">
        <w:rPr>
          <w:rFonts w:ascii="Times New Roman" w:eastAsia="NSimSun" w:hAnsi="Times New Roman" w:cs="Times New Roman"/>
          <w:sz w:val="20"/>
          <w:szCs w:val="20"/>
          <w:vertAlign w:val="superscript"/>
          <w:lang w:val="en-US" w:eastAsia="zh-CN" w:bidi="hi-IN"/>
        </w:rPr>
        <w:t>1</w:t>
      </w:r>
      <w:r w:rsidRPr="00D05F6C">
        <w:rPr>
          <w:rFonts w:ascii="Times New Roman" w:eastAsia="NSimSun" w:hAnsi="Times New Roman" w:cs="Times New Roman"/>
          <w:sz w:val="20"/>
          <w:szCs w:val="20"/>
          <w:lang w:val="en-US" w:eastAsia="zh-CN" w:bidi="hi-IN"/>
        </w:rPr>
        <w:t>,</w:t>
      </w:r>
      <w:r w:rsidR="00C40E7D" w:rsidRPr="00D05F6C">
        <w:rPr>
          <w:rFonts w:ascii="Times New Roman" w:eastAsia="NSimSun" w:hAnsi="Times New Roman" w:cs="Times New Roman"/>
          <w:sz w:val="20"/>
          <w:szCs w:val="20"/>
          <w:lang w:val="en-US" w:eastAsia="zh-CN" w:bidi="hi-IN"/>
        </w:rPr>
        <w:t xml:space="preserve"> </w:t>
      </w:r>
      <w:r w:rsidRPr="00D05F6C">
        <w:rPr>
          <w:rFonts w:ascii="Times New Roman" w:hAnsi="Times New Roman" w:cs="Times New Roman"/>
          <w:sz w:val="20"/>
          <w:szCs w:val="20"/>
          <w:lang w:val="en-US"/>
        </w:rPr>
        <w:t>Elena</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A.</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Korochkina</w:t>
      </w:r>
      <w:r w:rsidRPr="00D05F6C">
        <w:rPr>
          <w:rFonts w:ascii="Times New Roman" w:hAnsi="Times New Roman" w:cs="Times New Roman"/>
          <w:sz w:val="20"/>
          <w:szCs w:val="20"/>
          <w:vertAlign w:val="superscript"/>
          <w:lang w:val="en-US"/>
        </w:rPr>
        <w:t>3</w:t>
      </w:r>
      <w:r w:rsidRPr="00D05F6C">
        <w:rPr>
          <w:rFonts w:ascii="Times New Roman" w:hAnsi="Times New Roman" w:cs="Times New Roman"/>
          <w:sz w:val="20"/>
          <w:szCs w:val="20"/>
          <w:lang w:val="en-US"/>
        </w:rPr>
        <w:t>,</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Vladislav</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N.</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Bolshakov</w:t>
      </w:r>
      <w:r w:rsidRPr="00D05F6C">
        <w:rPr>
          <w:rFonts w:ascii="Times New Roman" w:eastAsia="NSimSun" w:hAnsi="Times New Roman" w:cs="Times New Roman"/>
          <w:sz w:val="20"/>
          <w:szCs w:val="20"/>
          <w:vertAlign w:val="superscript"/>
          <w:lang w:val="en-US" w:eastAsia="zh-CN" w:bidi="hi-IN"/>
        </w:rPr>
        <w:t>1</w:t>
      </w:r>
      <w:r w:rsidRPr="00D05F6C">
        <w:rPr>
          <w:rFonts w:ascii="Times New Roman" w:eastAsia="NSimSun" w:hAnsi="Times New Roman" w:cs="Times New Roman"/>
          <w:sz w:val="20"/>
          <w:szCs w:val="20"/>
          <w:lang w:val="en-US" w:eastAsia="zh-CN" w:bidi="hi-IN"/>
        </w:rPr>
        <w:t>,</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Anna</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A.</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Fisenko</w:t>
      </w:r>
      <w:r w:rsidRPr="00D05F6C">
        <w:rPr>
          <w:rFonts w:ascii="Times New Roman" w:hAnsi="Times New Roman" w:cs="Times New Roman"/>
          <w:sz w:val="20"/>
          <w:szCs w:val="20"/>
          <w:vertAlign w:val="superscript"/>
          <w:lang w:val="en-US"/>
        </w:rPr>
        <w:t>2</w:t>
      </w:r>
      <w:r w:rsidRPr="00D05F6C">
        <w:rPr>
          <w:rFonts w:ascii="Times New Roman" w:hAnsi="Times New Roman" w:cs="Times New Roman"/>
          <w:sz w:val="20"/>
          <w:szCs w:val="20"/>
          <w:lang w:val="en-US"/>
        </w:rPr>
        <w:t>,</w:t>
      </w:r>
      <w:r w:rsidR="00C40E7D" w:rsidRPr="00D05F6C">
        <w:rPr>
          <w:rFonts w:ascii="Times New Roman" w:eastAsia="NSimSun" w:hAnsi="Times New Roman" w:cs="Times New Roman"/>
          <w:sz w:val="20"/>
          <w:szCs w:val="20"/>
          <w:lang w:val="en-US" w:eastAsia="zh-CN" w:bidi="hi-IN"/>
        </w:rPr>
        <w:t xml:space="preserve"> </w:t>
      </w:r>
      <w:r w:rsidRPr="00D05F6C">
        <w:rPr>
          <w:rFonts w:ascii="Times New Roman" w:hAnsi="Times New Roman" w:cs="Times New Roman"/>
          <w:sz w:val="20"/>
          <w:szCs w:val="20"/>
          <w:lang w:val="en-US"/>
        </w:rPr>
        <w:t>Darren</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K.</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Griffin</w:t>
      </w:r>
      <w:r w:rsidRPr="00D05F6C">
        <w:rPr>
          <w:rFonts w:ascii="Times New Roman" w:hAnsi="Times New Roman" w:cs="Times New Roman"/>
          <w:sz w:val="20"/>
          <w:szCs w:val="20"/>
          <w:vertAlign w:val="superscript"/>
          <w:lang w:val="en-US"/>
        </w:rPr>
        <w:t>4,5</w:t>
      </w:r>
      <w:r w:rsidRPr="00D05F6C">
        <w:rPr>
          <w:rFonts w:ascii="Times New Roman" w:hAnsi="Times New Roman" w:cs="Times New Roman"/>
          <w:sz w:val="20"/>
          <w:szCs w:val="20"/>
          <w:lang w:val="en-US"/>
        </w:rPr>
        <w:t>,</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Michael</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N.</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Romanov</w:t>
      </w:r>
      <w:r w:rsidRPr="00D05F6C">
        <w:rPr>
          <w:rFonts w:ascii="Times New Roman" w:hAnsi="Times New Roman" w:cs="Times New Roman"/>
          <w:sz w:val="20"/>
          <w:szCs w:val="20"/>
          <w:vertAlign w:val="superscript"/>
          <w:lang w:val="en-US"/>
        </w:rPr>
        <w:t>2,4,5,6</w:t>
      </w:r>
    </w:p>
    <w:p w14:paraId="240D52EA" w14:textId="0854865F" w:rsidR="00815925" w:rsidRPr="00D05F6C" w:rsidRDefault="00815925" w:rsidP="00815925">
      <w:pPr>
        <w:pStyle w:val="affiliation"/>
        <w:rPr>
          <w:rFonts w:ascii="Times New Roman" w:hAnsi="Times New Roman" w:cs="Times New Roman"/>
          <w:sz w:val="20"/>
          <w:szCs w:val="20"/>
          <w:lang w:val="en-US"/>
        </w:rPr>
      </w:pPr>
      <w:r w:rsidRPr="00D05F6C">
        <w:rPr>
          <w:rFonts w:ascii="Times New Roman" w:eastAsia="NSimSun" w:hAnsi="Times New Roman" w:cs="Times New Roman"/>
          <w:sz w:val="20"/>
          <w:szCs w:val="20"/>
          <w:vertAlign w:val="superscript"/>
          <w:lang w:val="en-US" w:eastAsia="zh-CN" w:bidi="hi-IN"/>
        </w:rPr>
        <w:t>1</w:t>
      </w:r>
      <w:r w:rsidRPr="00D05F6C">
        <w:rPr>
          <w:rFonts w:ascii="Times New Roman" w:eastAsia="NSimSun" w:hAnsi="Times New Roman" w:cs="Times New Roman"/>
          <w:sz w:val="20"/>
          <w:szCs w:val="20"/>
          <w:lang w:val="en-US" w:eastAsia="zh-CN" w:bidi="hi-IN"/>
        </w:rPr>
        <w:t>Molecular</w:t>
      </w:r>
      <w:r w:rsidR="00C40E7D" w:rsidRPr="00D05F6C">
        <w:rPr>
          <w:rFonts w:ascii="Times New Roman" w:eastAsia="NSimSun" w:hAnsi="Times New Roman" w:cs="Times New Roman"/>
          <w:sz w:val="20"/>
          <w:szCs w:val="20"/>
          <w:lang w:val="en-US" w:eastAsia="zh-CN" w:bidi="hi-IN"/>
        </w:rPr>
        <w:t xml:space="preserve"> </w:t>
      </w:r>
      <w:r w:rsidRPr="00D05F6C">
        <w:rPr>
          <w:rFonts w:ascii="Times New Roman" w:eastAsia="NSimSun" w:hAnsi="Times New Roman" w:cs="Times New Roman"/>
          <w:sz w:val="20"/>
          <w:szCs w:val="20"/>
          <w:lang w:val="en-US" w:eastAsia="zh-CN" w:bidi="hi-IN"/>
        </w:rPr>
        <w:t>Genetics</w:t>
      </w:r>
      <w:r w:rsidR="00C40E7D" w:rsidRPr="00D05F6C">
        <w:rPr>
          <w:rFonts w:ascii="Times New Roman" w:eastAsia="NSimSun" w:hAnsi="Times New Roman" w:cs="Times New Roman"/>
          <w:sz w:val="20"/>
          <w:szCs w:val="20"/>
          <w:lang w:val="en-US" w:eastAsia="zh-CN" w:bidi="hi-IN"/>
        </w:rPr>
        <w:t xml:space="preserve"> </w:t>
      </w:r>
      <w:r w:rsidRPr="00D05F6C">
        <w:rPr>
          <w:rFonts w:ascii="Times New Roman" w:eastAsia="NSimSun" w:hAnsi="Times New Roman" w:cs="Times New Roman"/>
          <w:sz w:val="20"/>
          <w:szCs w:val="20"/>
          <w:lang w:val="en-US" w:eastAsia="zh-CN" w:bidi="hi-IN"/>
        </w:rPr>
        <w:t>and</w:t>
      </w:r>
      <w:r w:rsidR="00C40E7D" w:rsidRPr="00D05F6C">
        <w:rPr>
          <w:rFonts w:ascii="Times New Roman" w:eastAsia="NSimSun" w:hAnsi="Times New Roman" w:cs="Times New Roman"/>
          <w:sz w:val="20"/>
          <w:szCs w:val="20"/>
          <w:lang w:val="en-US" w:eastAsia="zh-CN" w:bidi="hi-IN"/>
        </w:rPr>
        <w:t xml:space="preserve"> </w:t>
      </w:r>
      <w:r w:rsidRPr="00D05F6C">
        <w:rPr>
          <w:rFonts w:ascii="Times New Roman" w:eastAsia="NSimSun" w:hAnsi="Times New Roman" w:cs="Times New Roman"/>
          <w:sz w:val="20"/>
          <w:szCs w:val="20"/>
          <w:lang w:val="en-US" w:eastAsia="zh-CN" w:bidi="hi-IN"/>
        </w:rPr>
        <w:t>Microbiomics</w:t>
      </w:r>
      <w:r w:rsidR="00C40E7D" w:rsidRPr="00D05F6C">
        <w:rPr>
          <w:rFonts w:ascii="Times New Roman" w:eastAsia="NSimSun" w:hAnsi="Times New Roman" w:cs="Times New Roman"/>
          <w:sz w:val="20"/>
          <w:szCs w:val="20"/>
          <w:lang w:val="en-US" w:eastAsia="zh-CN" w:bidi="hi-IN"/>
        </w:rPr>
        <w:t xml:space="preserve"> </w:t>
      </w:r>
      <w:r w:rsidRPr="00D05F6C">
        <w:rPr>
          <w:rFonts w:ascii="Times New Roman" w:eastAsia="NSimSun" w:hAnsi="Times New Roman" w:cs="Times New Roman"/>
          <w:sz w:val="20"/>
          <w:szCs w:val="20"/>
          <w:lang w:val="en-US" w:eastAsia="zh-CN" w:bidi="hi-IN"/>
        </w:rPr>
        <w:t>Laboratory,</w:t>
      </w:r>
      <w:r w:rsidR="00C40E7D" w:rsidRPr="00D05F6C">
        <w:rPr>
          <w:rFonts w:ascii="Times New Roman" w:eastAsia="NSimSun" w:hAnsi="Times New Roman" w:cs="Times New Roman"/>
          <w:sz w:val="20"/>
          <w:szCs w:val="20"/>
          <w:lang w:val="en-US" w:eastAsia="zh-CN" w:bidi="hi-IN"/>
        </w:rPr>
        <w:t xml:space="preserve"> </w:t>
      </w:r>
      <w:r w:rsidRPr="00D05F6C">
        <w:rPr>
          <w:rFonts w:ascii="Times New Roman" w:hAnsi="Times New Roman" w:cs="Times New Roman"/>
          <w:sz w:val="20"/>
          <w:szCs w:val="20"/>
          <w:lang w:val="en-US"/>
        </w:rPr>
        <w:t>BIOTROF+</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Ltd,</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Pushkin,</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St.</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Petersburg,</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196602,</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Russia</w:t>
      </w:r>
    </w:p>
    <w:p w14:paraId="2E328EEF" w14:textId="67FF2D48" w:rsidR="00815925" w:rsidRPr="00D05F6C" w:rsidRDefault="00815925" w:rsidP="00815925">
      <w:pPr>
        <w:pStyle w:val="affiliation"/>
        <w:rPr>
          <w:rFonts w:ascii="Times New Roman" w:hAnsi="Times New Roman" w:cs="Times New Roman"/>
          <w:sz w:val="20"/>
          <w:szCs w:val="20"/>
          <w:lang w:val="en-US"/>
        </w:rPr>
      </w:pPr>
      <w:r w:rsidRPr="00D05F6C">
        <w:rPr>
          <w:rFonts w:ascii="Times New Roman" w:eastAsia="NSimSun" w:hAnsi="Times New Roman" w:cs="Times New Roman"/>
          <w:sz w:val="20"/>
          <w:szCs w:val="20"/>
          <w:vertAlign w:val="superscript"/>
          <w:lang w:val="en-US" w:eastAsia="zh-CN" w:bidi="hi-IN"/>
        </w:rPr>
        <w:t>2</w:t>
      </w:r>
      <w:r w:rsidRPr="00D05F6C">
        <w:rPr>
          <w:rFonts w:ascii="Times New Roman" w:hAnsi="Times New Roman" w:cs="Times New Roman"/>
          <w:sz w:val="20"/>
          <w:szCs w:val="20"/>
          <w:lang w:val="en-US"/>
        </w:rPr>
        <w:t>Federal</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State</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Budgetary</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Educational</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Institution</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of</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Higher</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Education</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“St.</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Petersburg</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State</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Agrarian</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University”,</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Pushkin,</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St.</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Petersburg,</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196605,</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Russia</w:t>
      </w:r>
    </w:p>
    <w:p w14:paraId="64A23BF1" w14:textId="6528785C" w:rsidR="00815925" w:rsidRPr="00D05F6C" w:rsidRDefault="00815925" w:rsidP="00815925">
      <w:pPr>
        <w:pStyle w:val="affiliation"/>
        <w:rPr>
          <w:rFonts w:ascii="Times New Roman" w:hAnsi="Times New Roman" w:cs="Times New Roman"/>
          <w:sz w:val="20"/>
          <w:szCs w:val="20"/>
          <w:lang w:val="en-US"/>
        </w:rPr>
      </w:pPr>
      <w:r w:rsidRPr="00D05F6C">
        <w:rPr>
          <w:rFonts w:ascii="Times New Roman" w:hAnsi="Times New Roman" w:cs="Times New Roman"/>
          <w:sz w:val="20"/>
          <w:szCs w:val="20"/>
          <w:vertAlign w:val="superscript"/>
          <w:lang w:val="en-US"/>
        </w:rPr>
        <w:t>3</w:t>
      </w:r>
      <w:r w:rsidRPr="00D05F6C">
        <w:rPr>
          <w:rFonts w:ascii="Times New Roman" w:hAnsi="Times New Roman" w:cs="Times New Roman"/>
          <w:sz w:val="20"/>
          <w:szCs w:val="20"/>
          <w:lang w:val="en-US"/>
        </w:rPr>
        <w:t>Federal</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State</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Budgetary</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Educational</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Institution</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of</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Higher</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Education</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“St.</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Petersburg</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State</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University</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of</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Veterinary</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Medicine”,</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St.</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Petersburg,</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196084,</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Russia</w:t>
      </w:r>
    </w:p>
    <w:p w14:paraId="3EE27394" w14:textId="45917BCE" w:rsidR="00815925" w:rsidRPr="00D05F6C" w:rsidRDefault="00815925" w:rsidP="00815925">
      <w:pPr>
        <w:pStyle w:val="affiliation"/>
        <w:rPr>
          <w:rFonts w:ascii="Times New Roman" w:hAnsi="Times New Roman" w:cs="Times New Roman"/>
          <w:sz w:val="20"/>
          <w:szCs w:val="20"/>
          <w:lang w:val="en-US"/>
        </w:rPr>
      </w:pPr>
      <w:r w:rsidRPr="00D05F6C">
        <w:rPr>
          <w:rFonts w:ascii="Times New Roman" w:hAnsi="Times New Roman" w:cs="Times New Roman"/>
          <w:sz w:val="20"/>
          <w:szCs w:val="20"/>
          <w:vertAlign w:val="superscript"/>
          <w:lang w:val="en-US"/>
        </w:rPr>
        <w:t>4</w:t>
      </w:r>
      <w:r w:rsidRPr="00D05F6C">
        <w:rPr>
          <w:rFonts w:ascii="Times New Roman" w:hAnsi="Times New Roman" w:cs="Times New Roman"/>
          <w:sz w:val="20"/>
          <w:szCs w:val="20"/>
          <w:lang w:val="en-US"/>
        </w:rPr>
        <w:t>School</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of</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Natural</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Sciences,</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University</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of</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Kent,</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Canterbury,</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Kent,</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CT2</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7NJ,</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UK</w:t>
      </w:r>
    </w:p>
    <w:p w14:paraId="1078C53E" w14:textId="0007C724" w:rsidR="00815925" w:rsidRPr="00D05F6C" w:rsidRDefault="00815925" w:rsidP="00815925">
      <w:pPr>
        <w:pStyle w:val="affiliation"/>
        <w:rPr>
          <w:rFonts w:ascii="Times New Roman" w:hAnsi="Times New Roman" w:cs="Times New Roman"/>
          <w:sz w:val="20"/>
          <w:szCs w:val="20"/>
          <w:lang w:val="en-US"/>
        </w:rPr>
      </w:pPr>
      <w:r w:rsidRPr="00D05F6C">
        <w:rPr>
          <w:rFonts w:ascii="Times New Roman" w:hAnsi="Times New Roman" w:cs="Times New Roman"/>
          <w:sz w:val="20"/>
          <w:szCs w:val="20"/>
          <w:vertAlign w:val="superscript"/>
          <w:lang w:val="en-US"/>
        </w:rPr>
        <w:t>5</w:t>
      </w:r>
      <w:r w:rsidRPr="00D05F6C">
        <w:rPr>
          <w:rFonts w:ascii="Times New Roman" w:hAnsi="Times New Roman" w:cs="Times New Roman"/>
          <w:sz w:val="20"/>
          <w:szCs w:val="20"/>
          <w:lang w:val="en-US"/>
        </w:rPr>
        <w:t>Animal</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Genomics</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and</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Bioresource</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Research</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Unit</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(AGB</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Research</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Unit),</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Faculty</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of</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Science,</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Kasetsart</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University,</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Chatuchak,</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Bangkok</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10900,</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Thailand</w:t>
      </w:r>
    </w:p>
    <w:p w14:paraId="04339226" w14:textId="50485905" w:rsidR="00815925" w:rsidRPr="00D05F6C" w:rsidRDefault="00815925" w:rsidP="00815925">
      <w:pPr>
        <w:pStyle w:val="affiliation"/>
        <w:rPr>
          <w:rFonts w:ascii="Times New Roman" w:hAnsi="Times New Roman" w:cs="Times New Roman"/>
          <w:sz w:val="20"/>
          <w:szCs w:val="20"/>
          <w:lang w:val="en-US"/>
        </w:rPr>
      </w:pPr>
      <w:r w:rsidRPr="00D05F6C">
        <w:rPr>
          <w:rFonts w:ascii="Times New Roman" w:hAnsi="Times New Roman" w:cs="Times New Roman"/>
          <w:sz w:val="20"/>
          <w:szCs w:val="20"/>
          <w:vertAlign w:val="superscript"/>
          <w:lang w:val="en-US"/>
        </w:rPr>
        <w:t>6</w:t>
      </w:r>
      <w:r w:rsidRPr="00D05F6C">
        <w:rPr>
          <w:rFonts w:ascii="Times New Roman" w:hAnsi="Times New Roman" w:cs="Times New Roman"/>
          <w:sz w:val="20"/>
          <w:szCs w:val="20"/>
          <w:lang w:val="en-US"/>
        </w:rPr>
        <w:t>L.</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K.</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Ernst</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Federal</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Research</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Center</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for</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Animal</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Husbandry,</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Dubrovitsy,</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Podolsk</w:t>
      </w:r>
      <w:r w:rsidR="008D2277" w:rsidRPr="00D05F6C">
        <w:rPr>
          <w:rFonts w:ascii="Times New Roman" w:hAnsi="Times New Roman" w:cs="Times New Roman"/>
          <w:sz w:val="20"/>
          <w:szCs w:val="20"/>
          <w:lang w:val="en-US"/>
        </w:rPr>
        <w:t xml:space="preserve"> Urban Okrug</w:t>
      </w:r>
      <w:r w:rsidRPr="00D05F6C">
        <w:rPr>
          <w:rFonts w:ascii="Times New Roman" w:hAnsi="Times New Roman" w:cs="Times New Roman"/>
          <w:sz w:val="20"/>
          <w:szCs w:val="20"/>
          <w:lang w:val="en-US"/>
        </w:rPr>
        <w:t>,</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Moscow</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Oblast,</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142132,</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Russia</w:t>
      </w:r>
    </w:p>
    <w:p w14:paraId="497A7F3D" w14:textId="4B1B8A9B" w:rsidR="00815925" w:rsidRPr="00D05F6C" w:rsidRDefault="00815925" w:rsidP="00815925">
      <w:pPr>
        <w:pStyle w:val="abstract"/>
        <w:jc w:val="both"/>
        <w:rPr>
          <w:rFonts w:ascii="Times New Roman" w:hAnsi="Times New Roman" w:cs="Times New Roman"/>
          <w:color w:val="EE0000"/>
          <w:sz w:val="20"/>
          <w:szCs w:val="20"/>
          <w:u w:val="single"/>
          <w:lang w:val="en-US"/>
        </w:rPr>
      </w:pPr>
      <w:r w:rsidRPr="00D05F6C">
        <w:rPr>
          <w:rFonts w:ascii="Times New Roman" w:hAnsi="Times New Roman" w:cs="Times New Roman"/>
          <w:b/>
          <w:bCs/>
          <w:sz w:val="20"/>
          <w:szCs w:val="20"/>
          <w:lang w:val="en-US"/>
        </w:rPr>
        <w:t>Abstract</w:t>
      </w:r>
      <w:r w:rsidR="00C40E7D" w:rsidRPr="00D05F6C">
        <w:rPr>
          <w:rFonts w:ascii="Times New Roman" w:hAnsi="Times New Roman" w:cs="Times New Roman"/>
          <w:b/>
          <w:bCs/>
          <w:sz w:val="20"/>
          <w:szCs w:val="20"/>
          <w:lang w:val="en-US"/>
        </w:rPr>
        <w:t xml:space="preserve"> </w:t>
      </w:r>
      <w:r w:rsidR="00003578" w:rsidRPr="00D05F6C">
        <w:rPr>
          <w:rFonts w:ascii="Times New Roman" w:hAnsi="Times New Roman" w:cs="Times New Roman"/>
          <w:sz w:val="20"/>
          <w:szCs w:val="20"/>
          <w:lang w:val="en-US"/>
        </w:rPr>
        <w:t xml:space="preserve">Studying the microbiome of the cow's reproductive system is crucial for maintaining the animals' reproductive capacity. In 2025, the </w:t>
      </w:r>
      <w:r w:rsidR="00003578" w:rsidRPr="00D05F6C">
        <w:rPr>
          <w:rFonts w:ascii="Times New Roman" w:hAnsi="Times New Roman" w:cs="Times New Roman"/>
          <w:i/>
          <w:iCs/>
          <w:sz w:val="20"/>
          <w:szCs w:val="20"/>
          <w:lang w:val="en-US"/>
        </w:rPr>
        <w:t>E. faecalis</w:t>
      </w:r>
      <w:r w:rsidR="00003578" w:rsidRPr="00D05F6C">
        <w:rPr>
          <w:rFonts w:ascii="Times New Roman" w:hAnsi="Times New Roman" w:cs="Times New Roman"/>
          <w:sz w:val="20"/>
          <w:szCs w:val="20"/>
          <w:lang w:val="en-US"/>
        </w:rPr>
        <w:t xml:space="preserve"> E-10 strain was isolated from the endometrium of a healthy Ayrshire cow kept at the </w:t>
      </w:r>
      <w:proofErr w:type="spellStart"/>
      <w:r w:rsidR="00003578" w:rsidRPr="00D05F6C">
        <w:rPr>
          <w:rFonts w:ascii="Times New Roman" w:hAnsi="Times New Roman" w:cs="Times New Roman"/>
          <w:sz w:val="20"/>
          <w:szCs w:val="20"/>
          <w:lang w:val="en-US"/>
        </w:rPr>
        <w:t>Valaam</w:t>
      </w:r>
      <w:proofErr w:type="spellEnd"/>
      <w:r w:rsidR="00003578" w:rsidRPr="00D05F6C">
        <w:rPr>
          <w:rFonts w:ascii="Times New Roman" w:hAnsi="Times New Roman" w:cs="Times New Roman"/>
          <w:sz w:val="20"/>
          <w:szCs w:val="20"/>
          <w:lang w:val="en-US"/>
        </w:rPr>
        <w:t xml:space="preserve"> Monastery eco-farm. The aim of the study was a whole-genome analysis of the strain using the </w:t>
      </w:r>
      <w:proofErr w:type="spellStart"/>
      <w:r w:rsidR="00003578" w:rsidRPr="00D05F6C">
        <w:rPr>
          <w:rFonts w:ascii="Times New Roman" w:hAnsi="Times New Roman" w:cs="Times New Roman"/>
          <w:sz w:val="20"/>
          <w:szCs w:val="20"/>
          <w:lang w:val="en-US"/>
        </w:rPr>
        <w:t>MiSeq</w:t>
      </w:r>
      <w:proofErr w:type="spellEnd"/>
      <w:r w:rsidR="00003578" w:rsidRPr="00D05F6C">
        <w:rPr>
          <w:rFonts w:ascii="Times New Roman" w:hAnsi="Times New Roman" w:cs="Times New Roman"/>
          <w:sz w:val="20"/>
          <w:szCs w:val="20"/>
          <w:lang w:val="en-US"/>
        </w:rPr>
        <w:t xml:space="preserve"> sequencer (Illumina, Inc., USA) and bioinformatics tools, including the Trimmomatic-0.38 (http://www.usadellab.org/cms/?page=trimmomatic), SPAdes-3.11.1 (https://github.com/ablab/spades), QUAST Version: 5.0.2 (http://quast.sf.net), BV-BRC (https://www.bv-brc.org), RAST (https://rast.nmpdr.org), KEGG (https://www.kegg.jp), </w:t>
      </w:r>
      <w:proofErr w:type="spellStart"/>
      <w:r w:rsidR="00003578" w:rsidRPr="00D05F6C">
        <w:rPr>
          <w:rFonts w:ascii="Times New Roman" w:hAnsi="Times New Roman" w:cs="Times New Roman"/>
          <w:sz w:val="20"/>
          <w:szCs w:val="20"/>
          <w:lang w:val="en-US"/>
        </w:rPr>
        <w:t>Prokka</w:t>
      </w:r>
      <w:proofErr w:type="spellEnd"/>
      <w:r w:rsidR="00003578" w:rsidRPr="00D05F6C">
        <w:rPr>
          <w:rFonts w:ascii="Times New Roman" w:hAnsi="Times New Roman" w:cs="Times New Roman"/>
          <w:sz w:val="20"/>
          <w:szCs w:val="20"/>
          <w:lang w:val="en-US"/>
        </w:rPr>
        <w:t xml:space="preserve"> (https://github.com/tseemann/prokka), </w:t>
      </w:r>
      <w:r w:rsidR="00003578" w:rsidRPr="00D05F6C">
        <w:rPr>
          <w:rFonts w:ascii="Times New Roman" w:hAnsi="Times New Roman" w:cs="Times New Roman"/>
          <w:sz w:val="20"/>
          <w:szCs w:val="20"/>
          <w:lang w:val="en-GB"/>
        </w:rPr>
        <w:t xml:space="preserve">and </w:t>
      </w:r>
      <w:r w:rsidR="00003578" w:rsidRPr="00D05F6C">
        <w:rPr>
          <w:rFonts w:ascii="Times New Roman" w:hAnsi="Times New Roman" w:cs="Times New Roman"/>
          <w:sz w:val="20"/>
          <w:szCs w:val="20"/>
          <w:lang w:val="en-US"/>
        </w:rPr>
        <w:t>HMMER (</w:t>
      </w:r>
      <w:proofErr w:type="spellStart"/>
      <w:r w:rsidR="00003578" w:rsidRPr="00D05F6C">
        <w:rPr>
          <w:rFonts w:ascii="Times New Roman" w:hAnsi="Times New Roman" w:cs="Times New Roman"/>
          <w:sz w:val="20"/>
          <w:szCs w:val="20"/>
          <w:lang w:val="en-US"/>
        </w:rPr>
        <w:t>hmmsearch</w:t>
      </w:r>
      <w:proofErr w:type="spellEnd"/>
      <w:r w:rsidR="00003578" w:rsidRPr="00D05F6C">
        <w:rPr>
          <w:rFonts w:ascii="Times New Roman" w:hAnsi="Times New Roman" w:cs="Times New Roman"/>
          <w:sz w:val="20"/>
          <w:szCs w:val="20"/>
          <w:lang w:val="en-US"/>
        </w:rPr>
        <w:t>) (https://hmmer.org) databases. Whole genome analysis of</w:t>
      </w:r>
      <w:r w:rsidR="00E272F7" w:rsidRPr="00D05F6C">
        <w:rPr>
          <w:rFonts w:ascii="Times New Roman" w:hAnsi="Times New Roman" w:cs="Times New Roman"/>
          <w:sz w:val="20"/>
          <w:szCs w:val="20"/>
          <w:lang w:val="en-US"/>
        </w:rPr>
        <w:t xml:space="preserve"> the</w:t>
      </w:r>
      <w:r w:rsidR="00003578" w:rsidRPr="00D05F6C">
        <w:rPr>
          <w:rFonts w:ascii="Times New Roman" w:hAnsi="Times New Roman" w:cs="Times New Roman"/>
          <w:sz w:val="20"/>
          <w:szCs w:val="20"/>
          <w:lang w:val="en-US"/>
        </w:rPr>
        <w:t xml:space="preserve"> </w:t>
      </w:r>
      <w:r w:rsidR="00003578" w:rsidRPr="00D05F6C">
        <w:rPr>
          <w:rFonts w:ascii="Times New Roman" w:hAnsi="Times New Roman" w:cs="Times New Roman"/>
          <w:i/>
          <w:iCs/>
          <w:sz w:val="20"/>
          <w:szCs w:val="20"/>
          <w:lang w:val="en-US"/>
        </w:rPr>
        <w:t>E. faecalis</w:t>
      </w:r>
      <w:r w:rsidR="00003578" w:rsidRPr="00D05F6C">
        <w:rPr>
          <w:rFonts w:ascii="Times New Roman" w:hAnsi="Times New Roman" w:cs="Times New Roman"/>
          <w:sz w:val="20"/>
          <w:szCs w:val="20"/>
          <w:lang w:val="en-US"/>
        </w:rPr>
        <w:t xml:space="preserve"> E-10 strain showed that the genome consists of 108 contigs and has a total length of 2,882,409 bp, </w:t>
      </w:r>
      <w:r w:rsidR="003E6F5B" w:rsidRPr="00D05F6C">
        <w:rPr>
          <w:rFonts w:ascii="Times New Roman" w:hAnsi="Times New Roman" w:cs="Times New Roman"/>
          <w:sz w:val="20"/>
          <w:szCs w:val="20"/>
          <w:lang w:val="en-US"/>
        </w:rPr>
        <w:t xml:space="preserve">with </w:t>
      </w:r>
      <w:r w:rsidR="00E272F7" w:rsidRPr="00D05F6C">
        <w:rPr>
          <w:rFonts w:ascii="Times New Roman" w:hAnsi="Times New Roman" w:cs="Times New Roman"/>
          <w:sz w:val="20"/>
          <w:szCs w:val="20"/>
          <w:lang w:val="en-US"/>
        </w:rPr>
        <w:t xml:space="preserve">a </w:t>
      </w:r>
      <w:r w:rsidR="00003578" w:rsidRPr="00D05F6C">
        <w:rPr>
          <w:rFonts w:ascii="Times New Roman" w:hAnsi="Times New Roman" w:cs="Times New Roman"/>
          <w:sz w:val="20"/>
          <w:szCs w:val="20"/>
          <w:lang w:val="en-US"/>
        </w:rPr>
        <w:t xml:space="preserve">GC content </w:t>
      </w:r>
      <w:r w:rsidR="00E272F7" w:rsidRPr="00D05F6C">
        <w:rPr>
          <w:rFonts w:ascii="Times New Roman" w:hAnsi="Times New Roman" w:cs="Times New Roman"/>
          <w:sz w:val="20"/>
          <w:szCs w:val="20"/>
          <w:lang w:val="en-US"/>
        </w:rPr>
        <w:t xml:space="preserve">of </w:t>
      </w:r>
      <w:r w:rsidR="00003578" w:rsidRPr="00D05F6C">
        <w:rPr>
          <w:rFonts w:ascii="Times New Roman" w:hAnsi="Times New Roman" w:cs="Times New Roman"/>
          <w:sz w:val="20"/>
          <w:szCs w:val="20"/>
          <w:lang w:val="en-US"/>
        </w:rPr>
        <w:t xml:space="preserve">37.49%. Analysis of the antimicrobial activity of the strain showed that the largest growth inhibition zones (up to 29±1.5 mm) were noted for test cultures of </w:t>
      </w:r>
      <w:r w:rsidR="00003578" w:rsidRPr="00D05F6C">
        <w:rPr>
          <w:rFonts w:ascii="Times New Roman" w:hAnsi="Times New Roman" w:cs="Times New Roman"/>
          <w:i/>
          <w:iCs/>
          <w:sz w:val="20"/>
          <w:szCs w:val="20"/>
          <w:lang w:val="en-US"/>
        </w:rPr>
        <w:t>Clostridium perfringens</w:t>
      </w:r>
      <w:r w:rsidR="00003578" w:rsidRPr="00D05F6C">
        <w:rPr>
          <w:rFonts w:ascii="Times New Roman" w:hAnsi="Times New Roman" w:cs="Times New Roman"/>
          <w:sz w:val="20"/>
          <w:szCs w:val="20"/>
          <w:lang w:val="en-US"/>
        </w:rPr>
        <w:t xml:space="preserve">, </w:t>
      </w:r>
      <w:r w:rsidR="00003578" w:rsidRPr="00D05F6C">
        <w:rPr>
          <w:rFonts w:ascii="Times New Roman" w:hAnsi="Times New Roman" w:cs="Times New Roman"/>
          <w:i/>
          <w:iCs/>
          <w:sz w:val="20"/>
          <w:szCs w:val="20"/>
          <w:lang w:val="en-US"/>
        </w:rPr>
        <w:t>Streptococcus agalactiae</w:t>
      </w:r>
      <w:r w:rsidR="00003578" w:rsidRPr="00D05F6C">
        <w:rPr>
          <w:rFonts w:ascii="Times New Roman" w:hAnsi="Times New Roman" w:cs="Times New Roman"/>
          <w:sz w:val="20"/>
          <w:szCs w:val="20"/>
          <w:lang w:val="en-US"/>
        </w:rPr>
        <w:t xml:space="preserve">, </w:t>
      </w:r>
      <w:r w:rsidR="00003578" w:rsidRPr="00D05F6C">
        <w:rPr>
          <w:rFonts w:ascii="Times New Roman" w:hAnsi="Times New Roman" w:cs="Times New Roman"/>
          <w:i/>
          <w:iCs/>
          <w:sz w:val="20"/>
          <w:szCs w:val="20"/>
          <w:lang w:val="en-US"/>
        </w:rPr>
        <w:t>Aspergillus</w:t>
      </w:r>
      <w:r w:rsidR="00003578" w:rsidRPr="00D05F6C">
        <w:rPr>
          <w:rFonts w:ascii="Times New Roman" w:hAnsi="Times New Roman" w:cs="Times New Roman"/>
          <w:sz w:val="20"/>
          <w:szCs w:val="20"/>
          <w:lang w:val="en-US"/>
        </w:rPr>
        <w:t xml:space="preserve"> spp. </w:t>
      </w:r>
      <w:r w:rsidR="00003578" w:rsidRPr="00D05F6C">
        <w:rPr>
          <w:rFonts w:ascii="Times New Roman" w:hAnsi="Times New Roman" w:cs="Times New Roman"/>
          <w:sz w:val="20"/>
          <w:szCs w:val="20"/>
          <w:lang w:val="en-US"/>
        </w:rPr>
        <w:lastRenderedPageBreak/>
        <w:t xml:space="preserve">and </w:t>
      </w:r>
      <w:r w:rsidR="00003578" w:rsidRPr="00D05F6C">
        <w:rPr>
          <w:rFonts w:ascii="Times New Roman" w:hAnsi="Times New Roman" w:cs="Times New Roman"/>
          <w:i/>
          <w:iCs/>
          <w:sz w:val="20"/>
          <w:szCs w:val="20"/>
          <w:lang w:val="en-US"/>
        </w:rPr>
        <w:t>Penicillium</w:t>
      </w:r>
      <w:r w:rsidR="00003578" w:rsidRPr="00D05F6C">
        <w:rPr>
          <w:rFonts w:ascii="Times New Roman" w:hAnsi="Times New Roman" w:cs="Times New Roman"/>
          <w:sz w:val="20"/>
          <w:szCs w:val="20"/>
          <w:lang w:val="en-US"/>
        </w:rPr>
        <w:t xml:space="preserve"> spp. The genes for the synthesis of organic acids were found in the genome of </w:t>
      </w:r>
      <w:r w:rsidR="00003578" w:rsidRPr="00D05F6C">
        <w:rPr>
          <w:rFonts w:ascii="Times New Roman" w:hAnsi="Times New Roman" w:cs="Times New Roman"/>
          <w:i/>
          <w:iCs/>
          <w:sz w:val="20"/>
          <w:szCs w:val="20"/>
          <w:lang w:val="en-US"/>
        </w:rPr>
        <w:t>E. faecalis</w:t>
      </w:r>
      <w:r w:rsidR="00003578" w:rsidRPr="00D05F6C">
        <w:rPr>
          <w:rFonts w:ascii="Times New Roman" w:hAnsi="Times New Roman" w:cs="Times New Roman"/>
          <w:sz w:val="20"/>
          <w:szCs w:val="20"/>
          <w:lang w:val="en-US"/>
        </w:rPr>
        <w:t xml:space="preserve"> E-10, such as </w:t>
      </w:r>
      <w:r w:rsidR="00003578" w:rsidRPr="00D05F6C">
        <w:rPr>
          <w:rFonts w:ascii="Times New Roman" w:hAnsi="Times New Roman" w:cs="Times New Roman"/>
          <w:i/>
          <w:iCs/>
          <w:sz w:val="20"/>
          <w:szCs w:val="20"/>
          <w:lang w:val="en-US"/>
        </w:rPr>
        <w:t>ldh1</w:t>
      </w:r>
      <w:r w:rsidR="003E6F5B" w:rsidRPr="00D05F6C">
        <w:rPr>
          <w:rFonts w:ascii="Times New Roman" w:hAnsi="Times New Roman" w:cs="Times New Roman"/>
          <w:sz w:val="20"/>
          <w:szCs w:val="20"/>
          <w:lang w:val="en-US"/>
        </w:rPr>
        <w:t xml:space="preserve"> and</w:t>
      </w:r>
      <w:r w:rsidR="00003578" w:rsidRPr="00D05F6C">
        <w:rPr>
          <w:rFonts w:ascii="Times New Roman" w:hAnsi="Times New Roman" w:cs="Times New Roman"/>
          <w:sz w:val="20"/>
          <w:szCs w:val="20"/>
          <w:lang w:val="en-US"/>
        </w:rPr>
        <w:t xml:space="preserve"> </w:t>
      </w:r>
      <w:r w:rsidR="00003578" w:rsidRPr="00D05F6C">
        <w:rPr>
          <w:rFonts w:ascii="Times New Roman" w:hAnsi="Times New Roman" w:cs="Times New Roman"/>
          <w:i/>
          <w:iCs/>
          <w:sz w:val="20"/>
          <w:szCs w:val="20"/>
          <w:lang w:val="en-US"/>
        </w:rPr>
        <w:t>ldh2</w:t>
      </w:r>
      <w:r w:rsidR="00003578" w:rsidRPr="00D05F6C">
        <w:rPr>
          <w:rFonts w:ascii="Times New Roman" w:hAnsi="Times New Roman" w:cs="Times New Roman"/>
          <w:sz w:val="20"/>
          <w:szCs w:val="20"/>
          <w:lang w:val="en-US"/>
        </w:rPr>
        <w:t xml:space="preserve"> </w:t>
      </w:r>
      <w:r w:rsidR="003E6F5B" w:rsidRPr="00D05F6C">
        <w:rPr>
          <w:rFonts w:ascii="Times New Roman" w:hAnsi="Times New Roman" w:cs="Times New Roman"/>
          <w:sz w:val="20"/>
          <w:szCs w:val="20"/>
          <w:lang w:val="en-US"/>
        </w:rPr>
        <w:t>(</w:t>
      </w:r>
      <w:r w:rsidR="00003578" w:rsidRPr="00D05F6C">
        <w:rPr>
          <w:rFonts w:ascii="Times New Roman" w:hAnsi="Times New Roman" w:cs="Times New Roman"/>
          <w:sz w:val="20"/>
          <w:szCs w:val="20"/>
          <w:lang w:val="en-US"/>
        </w:rPr>
        <w:t>associated with the synthesis of L- and D-lactic acid</w:t>
      </w:r>
      <w:r w:rsidR="00AB5C9D" w:rsidRPr="00D05F6C">
        <w:rPr>
          <w:rFonts w:ascii="Times New Roman" w:hAnsi="Times New Roman" w:cs="Times New Roman"/>
          <w:sz w:val="20"/>
          <w:szCs w:val="20"/>
          <w:lang w:val="en-US"/>
        </w:rPr>
        <w:t>s</w:t>
      </w:r>
      <w:r w:rsidR="003E6F5B" w:rsidRPr="00D05F6C">
        <w:rPr>
          <w:rFonts w:ascii="Times New Roman" w:hAnsi="Times New Roman" w:cs="Times New Roman"/>
          <w:sz w:val="20"/>
          <w:szCs w:val="20"/>
          <w:lang w:val="en-US"/>
        </w:rPr>
        <w:t>)</w:t>
      </w:r>
      <w:r w:rsidR="00003578" w:rsidRPr="00D05F6C">
        <w:rPr>
          <w:rFonts w:ascii="Times New Roman" w:hAnsi="Times New Roman" w:cs="Times New Roman"/>
          <w:sz w:val="20"/>
          <w:szCs w:val="20"/>
          <w:lang w:val="en-US"/>
        </w:rPr>
        <w:t xml:space="preserve">, </w:t>
      </w:r>
      <w:r w:rsidR="00003578" w:rsidRPr="00D05F6C">
        <w:rPr>
          <w:rFonts w:ascii="Times New Roman" w:hAnsi="Times New Roman" w:cs="Times New Roman"/>
          <w:i/>
          <w:iCs/>
          <w:sz w:val="20"/>
          <w:szCs w:val="20"/>
          <w:lang w:val="en-US"/>
        </w:rPr>
        <w:t>pta1/2</w:t>
      </w:r>
      <w:r w:rsidR="00003578" w:rsidRPr="00D05F6C">
        <w:rPr>
          <w:rFonts w:ascii="Times New Roman" w:hAnsi="Times New Roman" w:cs="Times New Roman"/>
          <w:sz w:val="20"/>
          <w:szCs w:val="20"/>
          <w:lang w:val="en-US"/>
        </w:rPr>
        <w:t xml:space="preserve"> </w:t>
      </w:r>
      <w:r w:rsidR="00AB5C9D" w:rsidRPr="00D05F6C">
        <w:rPr>
          <w:rFonts w:ascii="Times New Roman" w:hAnsi="Times New Roman" w:cs="Times New Roman"/>
          <w:sz w:val="20"/>
          <w:szCs w:val="20"/>
          <w:lang w:val="en-US"/>
        </w:rPr>
        <w:t xml:space="preserve">and </w:t>
      </w:r>
      <w:proofErr w:type="spellStart"/>
      <w:r w:rsidR="00003578" w:rsidRPr="00D05F6C">
        <w:rPr>
          <w:rFonts w:ascii="Times New Roman" w:hAnsi="Times New Roman" w:cs="Times New Roman"/>
          <w:i/>
          <w:iCs/>
          <w:sz w:val="20"/>
          <w:szCs w:val="20"/>
          <w:lang w:val="en-US"/>
        </w:rPr>
        <w:t>ackA</w:t>
      </w:r>
      <w:proofErr w:type="spellEnd"/>
      <w:r w:rsidR="00003578" w:rsidRPr="00D05F6C">
        <w:rPr>
          <w:rFonts w:ascii="Times New Roman" w:hAnsi="Times New Roman" w:cs="Times New Roman"/>
          <w:sz w:val="20"/>
          <w:szCs w:val="20"/>
          <w:lang w:val="en-US"/>
        </w:rPr>
        <w:t xml:space="preserve"> </w:t>
      </w:r>
      <w:r w:rsidR="003E6F5B" w:rsidRPr="00D05F6C">
        <w:rPr>
          <w:rFonts w:ascii="Times New Roman" w:hAnsi="Times New Roman" w:cs="Times New Roman"/>
          <w:sz w:val="20"/>
          <w:szCs w:val="20"/>
          <w:lang w:val="en-US"/>
        </w:rPr>
        <w:t>(</w:t>
      </w:r>
      <w:r w:rsidR="002A07CE" w:rsidRPr="00D05F6C">
        <w:rPr>
          <w:rFonts w:ascii="Times New Roman" w:hAnsi="Times New Roman" w:cs="Times New Roman"/>
          <w:sz w:val="20"/>
          <w:szCs w:val="20"/>
          <w:lang w:val="en-US"/>
        </w:rPr>
        <w:t xml:space="preserve">responsible </w:t>
      </w:r>
      <w:r w:rsidR="003E6F5B" w:rsidRPr="00D05F6C">
        <w:rPr>
          <w:rFonts w:ascii="Times New Roman" w:hAnsi="Times New Roman" w:cs="Times New Roman"/>
          <w:sz w:val="20"/>
          <w:szCs w:val="20"/>
          <w:lang w:val="en-US"/>
        </w:rPr>
        <w:t>for</w:t>
      </w:r>
      <w:r w:rsidR="00003578" w:rsidRPr="00D05F6C">
        <w:rPr>
          <w:rFonts w:ascii="Times New Roman" w:hAnsi="Times New Roman" w:cs="Times New Roman"/>
          <w:sz w:val="20"/>
          <w:szCs w:val="20"/>
          <w:lang w:val="en-US"/>
        </w:rPr>
        <w:t xml:space="preserve"> acetic acid</w:t>
      </w:r>
      <w:r w:rsidR="003E6F5B" w:rsidRPr="00D05F6C">
        <w:rPr>
          <w:rFonts w:ascii="Times New Roman" w:hAnsi="Times New Roman" w:cs="Times New Roman"/>
          <w:sz w:val="20"/>
          <w:szCs w:val="20"/>
          <w:lang w:val="en-US"/>
        </w:rPr>
        <w:t>)</w:t>
      </w:r>
      <w:r w:rsidR="00003578" w:rsidRPr="00D05F6C">
        <w:rPr>
          <w:rFonts w:ascii="Times New Roman" w:hAnsi="Times New Roman" w:cs="Times New Roman"/>
          <w:sz w:val="20"/>
          <w:szCs w:val="20"/>
          <w:lang w:val="en-US"/>
        </w:rPr>
        <w:t xml:space="preserve">, </w:t>
      </w:r>
      <w:proofErr w:type="spellStart"/>
      <w:r w:rsidR="00003578" w:rsidRPr="00D05F6C">
        <w:rPr>
          <w:rFonts w:ascii="Times New Roman" w:hAnsi="Times New Roman" w:cs="Times New Roman"/>
          <w:i/>
          <w:iCs/>
          <w:sz w:val="20"/>
          <w:szCs w:val="20"/>
          <w:lang w:val="en-US"/>
        </w:rPr>
        <w:t>pflA</w:t>
      </w:r>
      <w:proofErr w:type="spellEnd"/>
      <w:r w:rsidR="00003578" w:rsidRPr="00D05F6C">
        <w:rPr>
          <w:rFonts w:ascii="Times New Roman" w:hAnsi="Times New Roman" w:cs="Times New Roman"/>
          <w:i/>
          <w:iCs/>
          <w:sz w:val="20"/>
          <w:szCs w:val="20"/>
          <w:lang w:val="en-US"/>
        </w:rPr>
        <w:t>/B</w:t>
      </w:r>
      <w:r w:rsidR="00003578" w:rsidRPr="00D05F6C">
        <w:rPr>
          <w:rFonts w:ascii="Times New Roman" w:hAnsi="Times New Roman" w:cs="Times New Roman"/>
          <w:sz w:val="20"/>
          <w:szCs w:val="20"/>
          <w:lang w:val="en-US"/>
        </w:rPr>
        <w:t xml:space="preserve"> </w:t>
      </w:r>
      <w:r w:rsidR="003E6F5B" w:rsidRPr="00D05F6C">
        <w:rPr>
          <w:rFonts w:ascii="Times New Roman" w:hAnsi="Times New Roman" w:cs="Times New Roman"/>
          <w:sz w:val="20"/>
          <w:szCs w:val="20"/>
          <w:lang w:val="en-US"/>
        </w:rPr>
        <w:t xml:space="preserve">(for </w:t>
      </w:r>
      <w:proofErr w:type="spellStart"/>
      <w:r w:rsidR="00003578" w:rsidRPr="00D05F6C">
        <w:rPr>
          <w:rFonts w:ascii="Times New Roman" w:hAnsi="Times New Roman" w:cs="Times New Roman"/>
          <w:sz w:val="20"/>
          <w:szCs w:val="20"/>
          <w:lang w:val="en-US"/>
        </w:rPr>
        <w:t>formate</w:t>
      </w:r>
      <w:proofErr w:type="spellEnd"/>
      <w:r w:rsidR="003E6F5B" w:rsidRPr="00D05F6C">
        <w:rPr>
          <w:rFonts w:ascii="Times New Roman" w:hAnsi="Times New Roman" w:cs="Times New Roman"/>
          <w:sz w:val="20"/>
          <w:szCs w:val="20"/>
          <w:lang w:val="en-US"/>
        </w:rPr>
        <w:t>)</w:t>
      </w:r>
      <w:r w:rsidR="00003578" w:rsidRPr="00D05F6C">
        <w:rPr>
          <w:rFonts w:ascii="Times New Roman" w:hAnsi="Times New Roman" w:cs="Times New Roman"/>
          <w:sz w:val="20"/>
          <w:szCs w:val="20"/>
          <w:lang w:val="en-US"/>
        </w:rPr>
        <w:t>,</w:t>
      </w:r>
      <w:r w:rsidR="00AB5C9D" w:rsidRPr="00D05F6C">
        <w:rPr>
          <w:rFonts w:ascii="Times New Roman" w:hAnsi="Times New Roman" w:cs="Times New Roman"/>
          <w:sz w:val="20"/>
          <w:szCs w:val="20"/>
          <w:lang w:val="en-US"/>
        </w:rPr>
        <w:t xml:space="preserve"> and</w:t>
      </w:r>
      <w:r w:rsidR="00003578" w:rsidRPr="00D05F6C">
        <w:rPr>
          <w:rFonts w:ascii="Times New Roman" w:hAnsi="Times New Roman" w:cs="Times New Roman"/>
          <w:sz w:val="20"/>
          <w:szCs w:val="20"/>
          <w:lang w:val="en-US"/>
        </w:rPr>
        <w:t xml:space="preserve"> </w:t>
      </w:r>
      <w:proofErr w:type="spellStart"/>
      <w:r w:rsidR="00003578" w:rsidRPr="00D05F6C">
        <w:rPr>
          <w:rFonts w:ascii="Times New Roman" w:hAnsi="Times New Roman" w:cs="Times New Roman"/>
          <w:i/>
          <w:iCs/>
          <w:sz w:val="20"/>
          <w:szCs w:val="20"/>
          <w:lang w:val="en-US"/>
        </w:rPr>
        <w:t>fumC</w:t>
      </w:r>
      <w:proofErr w:type="spellEnd"/>
      <w:r w:rsidR="00003578" w:rsidRPr="00D05F6C">
        <w:rPr>
          <w:rFonts w:ascii="Times New Roman" w:hAnsi="Times New Roman" w:cs="Times New Roman"/>
          <w:sz w:val="20"/>
          <w:szCs w:val="20"/>
          <w:lang w:val="en-US"/>
        </w:rPr>
        <w:t xml:space="preserve">, </w:t>
      </w:r>
      <w:proofErr w:type="spellStart"/>
      <w:r w:rsidR="00003578" w:rsidRPr="00D05F6C">
        <w:rPr>
          <w:rFonts w:ascii="Times New Roman" w:hAnsi="Times New Roman" w:cs="Times New Roman"/>
          <w:i/>
          <w:iCs/>
          <w:sz w:val="20"/>
          <w:szCs w:val="20"/>
          <w:lang w:val="en-US"/>
        </w:rPr>
        <w:t>frdA</w:t>
      </w:r>
      <w:proofErr w:type="spellEnd"/>
      <w:r w:rsidR="00003578" w:rsidRPr="00D05F6C">
        <w:rPr>
          <w:rFonts w:ascii="Times New Roman" w:hAnsi="Times New Roman" w:cs="Times New Roman"/>
          <w:sz w:val="20"/>
          <w:szCs w:val="20"/>
          <w:lang w:val="en-US"/>
        </w:rPr>
        <w:t xml:space="preserve">, </w:t>
      </w:r>
      <w:r w:rsidR="003E6F5B" w:rsidRPr="00D05F6C">
        <w:rPr>
          <w:rFonts w:ascii="Times New Roman" w:hAnsi="Times New Roman" w:cs="Times New Roman"/>
          <w:sz w:val="20"/>
          <w:szCs w:val="20"/>
          <w:lang w:val="en-US"/>
        </w:rPr>
        <w:t xml:space="preserve">and </w:t>
      </w:r>
      <w:proofErr w:type="spellStart"/>
      <w:r w:rsidR="00003578" w:rsidRPr="00D05F6C">
        <w:rPr>
          <w:rFonts w:ascii="Times New Roman" w:hAnsi="Times New Roman" w:cs="Times New Roman"/>
          <w:i/>
          <w:iCs/>
          <w:sz w:val="20"/>
          <w:szCs w:val="20"/>
          <w:lang w:val="en-US"/>
        </w:rPr>
        <w:t>mae</w:t>
      </w:r>
      <w:proofErr w:type="spellEnd"/>
      <w:r w:rsidR="00003578" w:rsidRPr="00D05F6C">
        <w:rPr>
          <w:rFonts w:ascii="Times New Roman" w:hAnsi="Times New Roman" w:cs="Times New Roman"/>
          <w:sz w:val="20"/>
          <w:szCs w:val="20"/>
          <w:lang w:val="en-US"/>
        </w:rPr>
        <w:t xml:space="preserve"> </w:t>
      </w:r>
      <w:r w:rsidR="003E6F5B" w:rsidRPr="00D05F6C">
        <w:rPr>
          <w:rFonts w:ascii="Times New Roman" w:hAnsi="Times New Roman" w:cs="Times New Roman"/>
          <w:sz w:val="20"/>
          <w:szCs w:val="20"/>
          <w:lang w:val="en-US"/>
        </w:rPr>
        <w:t xml:space="preserve">(for </w:t>
      </w:r>
      <w:r w:rsidR="00003578" w:rsidRPr="00D05F6C">
        <w:rPr>
          <w:rFonts w:ascii="Times New Roman" w:hAnsi="Times New Roman" w:cs="Times New Roman"/>
          <w:sz w:val="20"/>
          <w:szCs w:val="20"/>
          <w:lang w:val="en-US"/>
        </w:rPr>
        <w:t>succinate</w:t>
      </w:r>
      <w:r w:rsidR="003E6F5B" w:rsidRPr="00D05F6C">
        <w:rPr>
          <w:rFonts w:ascii="Times New Roman" w:hAnsi="Times New Roman" w:cs="Times New Roman"/>
          <w:sz w:val="20"/>
          <w:szCs w:val="20"/>
          <w:lang w:val="en-US"/>
        </w:rPr>
        <w:t>)</w:t>
      </w:r>
      <w:r w:rsidR="00003578" w:rsidRPr="00D05F6C">
        <w:rPr>
          <w:rFonts w:ascii="Times New Roman" w:hAnsi="Times New Roman" w:cs="Times New Roman"/>
          <w:sz w:val="20"/>
          <w:szCs w:val="20"/>
          <w:lang w:val="en-US"/>
        </w:rPr>
        <w:t xml:space="preserve">. Genes for resistance to oxidative and osmotic stress were also identified. These included genes encoding glutathione biosynthesis, the CoA-disulfide thiol disulfide redox system, the choline and betaine uptake system, and betaine biosynthesis. Adhesion proteins, such as </w:t>
      </w:r>
      <w:proofErr w:type="spellStart"/>
      <w:r w:rsidR="00003578" w:rsidRPr="00D05F6C">
        <w:rPr>
          <w:rFonts w:ascii="Times New Roman" w:hAnsi="Times New Roman" w:cs="Times New Roman"/>
          <w:sz w:val="20"/>
          <w:szCs w:val="20"/>
          <w:lang w:val="en-US"/>
        </w:rPr>
        <w:t>Sortase</w:t>
      </w:r>
      <w:proofErr w:type="spellEnd"/>
      <w:r w:rsidR="00003578" w:rsidRPr="00D05F6C">
        <w:rPr>
          <w:rFonts w:ascii="Times New Roman" w:hAnsi="Times New Roman" w:cs="Times New Roman"/>
          <w:sz w:val="20"/>
          <w:szCs w:val="20"/>
          <w:lang w:val="en-US"/>
        </w:rPr>
        <w:t xml:space="preserve"> A, the </w:t>
      </w:r>
      <w:proofErr w:type="spellStart"/>
      <w:r w:rsidR="00003578" w:rsidRPr="00D05F6C">
        <w:rPr>
          <w:rFonts w:ascii="Times New Roman" w:hAnsi="Times New Roman" w:cs="Times New Roman"/>
          <w:sz w:val="20"/>
          <w:szCs w:val="20"/>
          <w:lang w:val="en-US"/>
        </w:rPr>
        <w:t>WxL</w:t>
      </w:r>
      <w:proofErr w:type="spellEnd"/>
      <w:r w:rsidR="00003578" w:rsidRPr="00D05F6C">
        <w:rPr>
          <w:rFonts w:ascii="Times New Roman" w:hAnsi="Times New Roman" w:cs="Times New Roman"/>
          <w:sz w:val="20"/>
          <w:szCs w:val="20"/>
          <w:lang w:val="en-US"/>
        </w:rPr>
        <w:t xml:space="preserve"> repertoire (more than 10 proteins), and </w:t>
      </w:r>
      <w:proofErr w:type="spellStart"/>
      <w:r w:rsidR="00003578" w:rsidRPr="00D05F6C">
        <w:rPr>
          <w:rFonts w:ascii="Times New Roman" w:hAnsi="Times New Roman" w:cs="Times New Roman"/>
          <w:sz w:val="20"/>
          <w:szCs w:val="20"/>
          <w:lang w:val="en-US"/>
        </w:rPr>
        <w:t>LysM</w:t>
      </w:r>
      <w:proofErr w:type="spellEnd"/>
      <w:r w:rsidR="00003578" w:rsidRPr="00D05F6C">
        <w:rPr>
          <w:rFonts w:ascii="Times New Roman" w:hAnsi="Times New Roman" w:cs="Times New Roman"/>
          <w:sz w:val="20"/>
          <w:szCs w:val="20"/>
          <w:lang w:val="en-US"/>
        </w:rPr>
        <w:t xml:space="preserve"> multidomain proteins (including autolysins), were also detected. These results indicate a potential role for </w:t>
      </w:r>
      <w:r w:rsidR="00003578" w:rsidRPr="00D05F6C">
        <w:rPr>
          <w:rFonts w:ascii="Times New Roman" w:hAnsi="Times New Roman" w:cs="Times New Roman"/>
          <w:i/>
          <w:iCs/>
          <w:sz w:val="20"/>
          <w:szCs w:val="20"/>
          <w:lang w:val="en-US"/>
        </w:rPr>
        <w:t>E. faecalis E-10</w:t>
      </w:r>
      <w:r w:rsidR="00003578" w:rsidRPr="00D05F6C">
        <w:rPr>
          <w:rFonts w:ascii="Times New Roman" w:hAnsi="Times New Roman" w:cs="Times New Roman"/>
          <w:sz w:val="20"/>
          <w:szCs w:val="20"/>
          <w:lang w:val="en-US"/>
        </w:rPr>
        <w:t xml:space="preserve"> in maintaining a favorable microbial balance in the endometrium.</w:t>
      </w:r>
    </w:p>
    <w:p w14:paraId="7B703347" w14:textId="4972062C" w:rsidR="00815925" w:rsidRPr="00D05F6C" w:rsidRDefault="00815925" w:rsidP="00815925">
      <w:pPr>
        <w:pStyle w:val="keyword"/>
        <w:rPr>
          <w:rFonts w:ascii="Times New Roman" w:hAnsi="Times New Roman" w:cs="Times New Roman"/>
          <w:sz w:val="20"/>
          <w:szCs w:val="20"/>
          <w:highlight w:val="yellow"/>
          <w:lang w:val="en-US"/>
        </w:rPr>
      </w:pPr>
      <w:r w:rsidRPr="00D05F6C">
        <w:rPr>
          <w:rFonts w:ascii="Times New Roman" w:hAnsi="Times New Roman" w:cs="Times New Roman"/>
          <w:b/>
          <w:bCs/>
          <w:sz w:val="20"/>
          <w:szCs w:val="20"/>
          <w:lang w:val="en-US"/>
        </w:rPr>
        <w:t>Keyword</w:t>
      </w:r>
      <w:r w:rsidRPr="00D05F6C">
        <w:rPr>
          <w:rFonts w:ascii="Times New Roman" w:hAnsi="Times New Roman" w:cs="Times New Roman"/>
          <w:sz w:val="20"/>
          <w:szCs w:val="20"/>
          <w:lang w:val="en-US"/>
        </w:rPr>
        <w:t>.</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Bioinformatics,</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whole</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genome</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sequencing,</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endometrial</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microbiome,</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high-yielding</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cows,</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eco-farm,</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i/>
          <w:iCs/>
          <w:sz w:val="20"/>
          <w:szCs w:val="20"/>
          <w:lang w:val="en-US"/>
        </w:rPr>
        <w:t>E.</w:t>
      </w:r>
      <w:r w:rsidR="00C40E7D" w:rsidRPr="00D05F6C">
        <w:rPr>
          <w:rFonts w:ascii="Times New Roman" w:hAnsi="Times New Roman" w:cs="Times New Roman"/>
          <w:i/>
          <w:iCs/>
          <w:sz w:val="20"/>
          <w:szCs w:val="20"/>
          <w:lang w:val="en-US"/>
        </w:rPr>
        <w:t xml:space="preserve"> </w:t>
      </w:r>
      <w:r w:rsidRPr="00D05F6C">
        <w:rPr>
          <w:rFonts w:ascii="Times New Roman" w:hAnsi="Times New Roman" w:cs="Times New Roman"/>
          <w:i/>
          <w:iCs/>
          <w:sz w:val="20"/>
          <w:szCs w:val="20"/>
          <w:lang w:val="en-US"/>
        </w:rPr>
        <w:t>faecalis</w:t>
      </w:r>
    </w:p>
    <w:p w14:paraId="1A6C2F1E" w14:textId="2678B904" w:rsidR="00815925" w:rsidRPr="00E56F71" w:rsidRDefault="00815925" w:rsidP="00815925">
      <w:pPr>
        <w:pStyle w:val="heading1"/>
        <w:rPr>
          <w:rFonts w:ascii="Times New Roman" w:hAnsi="Times New Roman" w:cs="Times New Roman"/>
          <w:sz w:val="20"/>
          <w:szCs w:val="20"/>
        </w:rPr>
      </w:pPr>
      <w:r w:rsidRPr="00E56F71">
        <w:rPr>
          <w:rFonts w:ascii="Times New Roman" w:hAnsi="Times New Roman" w:cs="Times New Roman"/>
          <w:sz w:val="20"/>
          <w:szCs w:val="20"/>
        </w:rPr>
        <w:t>1.</w:t>
      </w:r>
      <w:r w:rsidR="00C40E7D" w:rsidRPr="00E56F71">
        <w:rPr>
          <w:rFonts w:ascii="Times New Roman" w:hAnsi="Times New Roman" w:cs="Times New Roman"/>
          <w:sz w:val="20"/>
          <w:szCs w:val="20"/>
        </w:rPr>
        <w:t xml:space="preserve"> </w:t>
      </w:r>
      <w:r w:rsidRPr="00D05F6C">
        <w:rPr>
          <w:rFonts w:ascii="Times New Roman" w:hAnsi="Times New Roman" w:cs="Times New Roman"/>
          <w:sz w:val="20"/>
          <w:szCs w:val="20"/>
          <w:lang w:val="en-US"/>
        </w:rPr>
        <w:t>Introduction</w:t>
      </w:r>
    </w:p>
    <w:p w14:paraId="7952550D" w14:textId="2404995C" w:rsidR="00E56F71" w:rsidRPr="002821FC" w:rsidRDefault="002821FC" w:rsidP="00815925">
      <w:pPr>
        <w:pStyle w:val="para"/>
        <w:jc w:val="both"/>
        <w:rPr>
          <w:rFonts w:ascii="Times New Roman" w:hAnsi="Times New Roman"/>
          <w:color w:val="EE0000"/>
        </w:rPr>
      </w:pPr>
      <w:r w:rsidRPr="002821FC">
        <w:rPr>
          <w:rFonts w:ascii="Times New Roman" w:hAnsi="Times New Roman"/>
        </w:rPr>
        <w:t>Cow fertility is a critically important economic indicator in modern animal husbandry [1].</w:t>
      </w:r>
      <w:r w:rsidR="00E56F71" w:rsidRPr="002821FC">
        <w:rPr>
          <w:rFonts w:ascii="Times New Roman" w:hAnsi="Times New Roman"/>
        </w:rPr>
        <w:t xml:space="preserve"> </w:t>
      </w:r>
      <w:r w:rsidR="00C71DD1" w:rsidRPr="00D05F6C">
        <w:rPr>
          <w:rFonts w:ascii="Times New Roman" w:hAnsi="Times New Roman"/>
        </w:rPr>
        <w:t>The</w:t>
      </w:r>
      <w:r w:rsidR="00C71DD1" w:rsidRPr="00E56F71">
        <w:rPr>
          <w:rFonts w:ascii="Times New Roman" w:hAnsi="Times New Roman"/>
        </w:rPr>
        <w:t xml:space="preserve"> </w:t>
      </w:r>
      <w:r w:rsidR="002A41C2" w:rsidRPr="00D05F6C">
        <w:rPr>
          <w:rFonts w:ascii="Times New Roman" w:hAnsi="Times New Roman"/>
        </w:rPr>
        <w:t>female</w:t>
      </w:r>
      <w:r w:rsidR="002A41C2" w:rsidRPr="00E56F71">
        <w:rPr>
          <w:rFonts w:ascii="Times New Roman" w:hAnsi="Times New Roman"/>
        </w:rPr>
        <w:t xml:space="preserve"> </w:t>
      </w:r>
      <w:r w:rsidR="00C71DD1" w:rsidRPr="00D05F6C">
        <w:rPr>
          <w:rFonts w:ascii="Times New Roman" w:hAnsi="Times New Roman"/>
        </w:rPr>
        <w:t>bovine</w:t>
      </w:r>
      <w:r w:rsidR="00C71DD1" w:rsidRPr="00E56F71">
        <w:rPr>
          <w:rFonts w:ascii="Times New Roman" w:hAnsi="Times New Roman"/>
        </w:rPr>
        <w:t xml:space="preserve"> </w:t>
      </w:r>
      <w:r w:rsidR="00C71DD1" w:rsidRPr="00D05F6C">
        <w:rPr>
          <w:rFonts w:ascii="Times New Roman" w:hAnsi="Times New Roman"/>
        </w:rPr>
        <w:t>reproductive</w:t>
      </w:r>
      <w:r w:rsidR="00C71DD1" w:rsidRPr="00E56F71">
        <w:rPr>
          <w:rFonts w:ascii="Times New Roman" w:hAnsi="Times New Roman"/>
        </w:rPr>
        <w:t xml:space="preserve"> </w:t>
      </w:r>
      <w:r w:rsidR="00C71DD1" w:rsidRPr="00D05F6C">
        <w:rPr>
          <w:rFonts w:ascii="Times New Roman" w:hAnsi="Times New Roman"/>
        </w:rPr>
        <w:t>tract</w:t>
      </w:r>
      <w:r w:rsidR="00C71DD1" w:rsidRPr="00E56F71">
        <w:rPr>
          <w:rFonts w:ascii="Times New Roman" w:hAnsi="Times New Roman"/>
        </w:rPr>
        <w:t xml:space="preserve"> </w:t>
      </w:r>
      <w:r w:rsidR="00C71DD1" w:rsidRPr="002821FC">
        <w:rPr>
          <w:rFonts w:ascii="Times New Roman" w:hAnsi="Times New Roman"/>
        </w:rPr>
        <w:t xml:space="preserve">microbiome is a complex and dynamic system that significantly impacts </w:t>
      </w:r>
      <w:r w:rsidR="002A41C2" w:rsidRPr="002821FC">
        <w:rPr>
          <w:rFonts w:ascii="Times New Roman" w:hAnsi="Times New Roman"/>
        </w:rPr>
        <w:t xml:space="preserve">upon </w:t>
      </w:r>
      <w:r w:rsidR="00C71DD1" w:rsidRPr="002821FC">
        <w:rPr>
          <w:rFonts w:ascii="Times New Roman" w:hAnsi="Times New Roman"/>
        </w:rPr>
        <w:t>fertility [1</w:t>
      </w:r>
      <w:r w:rsidR="00B56CBF" w:rsidRPr="002821FC">
        <w:rPr>
          <w:rFonts w:ascii="Times New Roman" w:hAnsi="Times New Roman"/>
        </w:rPr>
        <w:t>,2</w:t>
      </w:r>
      <w:r w:rsidR="00C71DD1" w:rsidRPr="002821FC">
        <w:rPr>
          <w:rFonts w:ascii="Times New Roman" w:hAnsi="Times New Roman"/>
        </w:rPr>
        <w:t xml:space="preserve">]. </w:t>
      </w:r>
      <w:r w:rsidRPr="002821FC">
        <w:rPr>
          <w:rFonts w:ascii="Times New Roman" w:hAnsi="Times New Roman"/>
        </w:rPr>
        <w:t>This microbiome represents a dynamic community of bacteria, fungi, viruses, and archaea existing in a symbiotic relationship with the host. Under normal conditions, it performs a number of vital functions, including the formation of colonization resistance, modulation of local and systemic immunity, and participation in maintaining the integrity of mucous membranes [2]. However, the physiological balance of this system is extremely vulnerable, especially during periods of increased physiological stress such as pregnancy, parturition, and the early postpartum period.</w:t>
      </w:r>
      <w:r w:rsidRPr="002821FC">
        <w:rPr>
          <w:rFonts w:ascii="Times New Roman" w:hAnsi="Times New Roman"/>
        </w:rPr>
        <w:t xml:space="preserve"> </w:t>
      </w:r>
      <w:r w:rsidR="00C71DD1" w:rsidRPr="00D05F6C">
        <w:rPr>
          <w:rFonts w:ascii="Times New Roman" w:hAnsi="Times New Roman"/>
        </w:rPr>
        <w:t>An</w:t>
      </w:r>
      <w:r w:rsidR="00C71DD1" w:rsidRPr="00E56F71">
        <w:rPr>
          <w:rFonts w:ascii="Times New Roman" w:hAnsi="Times New Roman"/>
        </w:rPr>
        <w:t xml:space="preserve"> </w:t>
      </w:r>
      <w:r w:rsidR="00C71DD1" w:rsidRPr="00D05F6C">
        <w:rPr>
          <w:rFonts w:ascii="Times New Roman" w:hAnsi="Times New Roman"/>
        </w:rPr>
        <w:t>imbalance</w:t>
      </w:r>
      <w:r w:rsidR="00C71DD1" w:rsidRPr="00E56F71">
        <w:rPr>
          <w:rFonts w:ascii="Times New Roman" w:hAnsi="Times New Roman"/>
        </w:rPr>
        <w:t xml:space="preserve"> </w:t>
      </w:r>
      <w:r w:rsidR="00C71DD1" w:rsidRPr="00D05F6C">
        <w:rPr>
          <w:rFonts w:ascii="Times New Roman" w:hAnsi="Times New Roman"/>
        </w:rPr>
        <w:t>in</w:t>
      </w:r>
      <w:r w:rsidR="00C71DD1" w:rsidRPr="00E56F71">
        <w:rPr>
          <w:rFonts w:ascii="Times New Roman" w:hAnsi="Times New Roman"/>
        </w:rPr>
        <w:t xml:space="preserve"> </w:t>
      </w:r>
      <w:r w:rsidR="00C71DD1" w:rsidRPr="00D05F6C">
        <w:rPr>
          <w:rFonts w:ascii="Times New Roman" w:hAnsi="Times New Roman"/>
        </w:rPr>
        <w:t>the</w:t>
      </w:r>
      <w:r w:rsidR="00C71DD1" w:rsidRPr="00E56F71">
        <w:rPr>
          <w:rFonts w:ascii="Times New Roman" w:hAnsi="Times New Roman"/>
        </w:rPr>
        <w:t xml:space="preserve"> </w:t>
      </w:r>
      <w:r w:rsidR="00C71DD1" w:rsidRPr="00D05F6C">
        <w:rPr>
          <w:rFonts w:ascii="Times New Roman" w:hAnsi="Times New Roman"/>
        </w:rPr>
        <w:t>endometrial</w:t>
      </w:r>
      <w:r w:rsidR="00C71DD1" w:rsidRPr="00E56F71">
        <w:rPr>
          <w:rFonts w:ascii="Times New Roman" w:hAnsi="Times New Roman"/>
        </w:rPr>
        <w:t xml:space="preserve"> </w:t>
      </w:r>
      <w:r w:rsidR="00C71DD1" w:rsidRPr="00D05F6C">
        <w:rPr>
          <w:rFonts w:ascii="Times New Roman" w:hAnsi="Times New Roman"/>
        </w:rPr>
        <w:t>microbiota</w:t>
      </w:r>
      <w:r w:rsidR="00C71DD1" w:rsidRPr="00E56F71">
        <w:rPr>
          <w:rFonts w:ascii="Times New Roman" w:hAnsi="Times New Roman"/>
        </w:rPr>
        <w:t xml:space="preserve">, </w:t>
      </w:r>
      <w:r w:rsidR="00C71DD1" w:rsidRPr="00D05F6C">
        <w:rPr>
          <w:rFonts w:ascii="Times New Roman" w:hAnsi="Times New Roman"/>
        </w:rPr>
        <w:t>associated</w:t>
      </w:r>
      <w:r w:rsidR="00C71DD1" w:rsidRPr="00E56F71">
        <w:rPr>
          <w:rFonts w:ascii="Times New Roman" w:hAnsi="Times New Roman"/>
        </w:rPr>
        <w:t xml:space="preserve"> </w:t>
      </w:r>
      <w:r w:rsidR="00C71DD1" w:rsidRPr="00D05F6C">
        <w:rPr>
          <w:rFonts w:ascii="Times New Roman" w:hAnsi="Times New Roman"/>
        </w:rPr>
        <w:t>with</w:t>
      </w:r>
      <w:r w:rsidR="00C71DD1" w:rsidRPr="00E56F71">
        <w:rPr>
          <w:rFonts w:ascii="Times New Roman" w:hAnsi="Times New Roman"/>
        </w:rPr>
        <w:t xml:space="preserve"> </w:t>
      </w:r>
      <w:r w:rsidR="00C71DD1" w:rsidRPr="00D05F6C">
        <w:rPr>
          <w:rFonts w:ascii="Times New Roman" w:hAnsi="Times New Roman"/>
        </w:rPr>
        <w:t>an</w:t>
      </w:r>
      <w:r w:rsidR="00C71DD1" w:rsidRPr="00E56F71">
        <w:rPr>
          <w:rFonts w:ascii="Times New Roman" w:hAnsi="Times New Roman"/>
        </w:rPr>
        <w:t xml:space="preserve"> </w:t>
      </w:r>
      <w:r w:rsidR="00C71DD1" w:rsidRPr="00D05F6C">
        <w:rPr>
          <w:rFonts w:ascii="Times New Roman" w:hAnsi="Times New Roman"/>
        </w:rPr>
        <w:t>increase</w:t>
      </w:r>
      <w:r w:rsidR="00C71DD1" w:rsidRPr="00E56F71">
        <w:rPr>
          <w:rFonts w:ascii="Times New Roman" w:hAnsi="Times New Roman"/>
        </w:rPr>
        <w:t xml:space="preserve"> </w:t>
      </w:r>
      <w:r w:rsidR="00C71DD1" w:rsidRPr="00D05F6C">
        <w:rPr>
          <w:rFonts w:ascii="Times New Roman" w:hAnsi="Times New Roman"/>
        </w:rPr>
        <w:t>in</w:t>
      </w:r>
      <w:r w:rsidR="00C71DD1" w:rsidRPr="00E56F71">
        <w:rPr>
          <w:rFonts w:ascii="Times New Roman" w:hAnsi="Times New Roman"/>
        </w:rPr>
        <w:t xml:space="preserve"> </w:t>
      </w:r>
      <w:r w:rsidR="00C71DD1" w:rsidRPr="00D05F6C">
        <w:rPr>
          <w:rFonts w:ascii="Times New Roman" w:hAnsi="Times New Roman"/>
        </w:rPr>
        <w:t>the</w:t>
      </w:r>
      <w:r w:rsidR="00C71DD1" w:rsidRPr="00E56F71">
        <w:rPr>
          <w:rFonts w:ascii="Times New Roman" w:hAnsi="Times New Roman"/>
        </w:rPr>
        <w:t xml:space="preserve"> </w:t>
      </w:r>
      <w:r w:rsidR="00C71DD1" w:rsidRPr="00D05F6C">
        <w:rPr>
          <w:rFonts w:ascii="Times New Roman" w:hAnsi="Times New Roman"/>
        </w:rPr>
        <w:t>number</w:t>
      </w:r>
      <w:r w:rsidR="00C71DD1" w:rsidRPr="00E56F71">
        <w:rPr>
          <w:rFonts w:ascii="Times New Roman" w:hAnsi="Times New Roman"/>
        </w:rPr>
        <w:t xml:space="preserve"> </w:t>
      </w:r>
      <w:r w:rsidR="00C71DD1" w:rsidRPr="00D05F6C">
        <w:rPr>
          <w:rFonts w:ascii="Times New Roman" w:hAnsi="Times New Roman"/>
        </w:rPr>
        <w:t>of</w:t>
      </w:r>
      <w:r w:rsidR="00C71DD1" w:rsidRPr="00E56F71">
        <w:rPr>
          <w:rFonts w:ascii="Times New Roman" w:hAnsi="Times New Roman"/>
        </w:rPr>
        <w:t xml:space="preserve"> </w:t>
      </w:r>
      <w:r w:rsidR="00C71DD1" w:rsidRPr="00D05F6C">
        <w:rPr>
          <w:rFonts w:ascii="Times New Roman" w:hAnsi="Times New Roman"/>
        </w:rPr>
        <w:t>opportunistic</w:t>
      </w:r>
      <w:r w:rsidR="00C71DD1" w:rsidRPr="00E56F71">
        <w:rPr>
          <w:rFonts w:ascii="Times New Roman" w:hAnsi="Times New Roman"/>
        </w:rPr>
        <w:t xml:space="preserve"> </w:t>
      </w:r>
      <w:r w:rsidR="00C71DD1" w:rsidRPr="00D05F6C">
        <w:rPr>
          <w:rFonts w:ascii="Times New Roman" w:hAnsi="Times New Roman"/>
        </w:rPr>
        <w:t>microorganisms</w:t>
      </w:r>
      <w:r w:rsidR="00C71DD1" w:rsidRPr="00E56F71">
        <w:rPr>
          <w:rFonts w:ascii="Times New Roman" w:hAnsi="Times New Roman"/>
        </w:rPr>
        <w:t xml:space="preserve">, </w:t>
      </w:r>
      <w:r w:rsidR="00C71DD1" w:rsidRPr="00D05F6C">
        <w:rPr>
          <w:rFonts w:ascii="Times New Roman" w:hAnsi="Times New Roman"/>
        </w:rPr>
        <w:t>can</w:t>
      </w:r>
      <w:r w:rsidR="00C71DD1" w:rsidRPr="00E56F71">
        <w:rPr>
          <w:rFonts w:ascii="Times New Roman" w:hAnsi="Times New Roman"/>
        </w:rPr>
        <w:t xml:space="preserve"> </w:t>
      </w:r>
      <w:r w:rsidR="00C71DD1" w:rsidRPr="00D05F6C">
        <w:rPr>
          <w:rFonts w:ascii="Times New Roman" w:hAnsi="Times New Roman"/>
        </w:rPr>
        <w:t>lead</w:t>
      </w:r>
      <w:r w:rsidR="00C71DD1" w:rsidRPr="00E56F71">
        <w:rPr>
          <w:rFonts w:ascii="Times New Roman" w:hAnsi="Times New Roman"/>
        </w:rPr>
        <w:t xml:space="preserve"> </w:t>
      </w:r>
      <w:r w:rsidR="00C71DD1" w:rsidRPr="00D05F6C">
        <w:rPr>
          <w:rFonts w:ascii="Times New Roman" w:hAnsi="Times New Roman"/>
        </w:rPr>
        <w:t>to</w:t>
      </w:r>
      <w:r w:rsidR="00C71DD1" w:rsidRPr="00E56F71">
        <w:rPr>
          <w:rFonts w:ascii="Times New Roman" w:hAnsi="Times New Roman"/>
        </w:rPr>
        <w:t xml:space="preserve"> </w:t>
      </w:r>
      <w:r w:rsidR="00C71DD1" w:rsidRPr="00D05F6C">
        <w:rPr>
          <w:rFonts w:ascii="Times New Roman" w:hAnsi="Times New Roman"/>
        </w:rPr>
        <w:t>the</w:t>
      </w:r>
      <w:r w:rsidR="00C71DD1" w:rsidRPr="00E56F71">
        <w:rPr>
          <w:rFonts w:ascii="Times New Roman" w:hAnsi="Times New Roman"/>
        </w:rPr>
        <w:t xml:space="preserve"> </w:t>
      </w:r>
      <w:r w:rsidR="00C71DD1" w:rsidRPr="00D05F6C">
        <w:rPr>
          <w:rFonts w:ascii="Times New Roman" w:hAnsi="Times New Roman"/>
        </w:rPr>
        <w:t>development</w:t>
      </w:r>
      <w:r w:rsidR="00C71DD1" w:rsidRPr="00E56F71">
        <w:rPr>
          <w:rFonts w:ascii="Times New Roman" w:hAnsi="Times New Roman"/>
        </w:rPr>
        <w:t xml:space="preserve"> </w:t>
      </w:r>
      <w:r w:rsidR="00C71DD1" w:rsidRPr="00D05F6C">
        <w:rPr>
          <w:rFonts w:ascii="Times New Roman" w:hAnsi="Times New Roman"/>
        </w:rPr>
        <w:t>of</w:t>
      </w:r>
      <w:r w:rsidR="00C71DD1" w:rsidRPr="00E56F71">
        <w:rPr>
          <w:rFonts w:ascii="Times New Roman" w:hAnsi="Times New Roman"/>
        </w:rPr>
        <w:t xml:space="preserve"> </w:t>
      </w:r>
      <w:r w:rsidR="00C71DD1" w:rsidRPr="00D05F6C">
        <w:rPr>
          <w:rFonts w:ascii="Times New Roman" w:hAnsi="Times New Roman"/>
        </w:rPr>
        <w:t>inflammatory</w:t>
      </w:r>
      <w:r w:rsidR="00C71DD1" w:rsidRPr="00E56F71">
        <w:rPr>
          <w:rFonts w:ascii="Times New Roman" w:hAnsi="Times New Roman"/>
        </w:rPr>
        <w:t xml:space="preserve"> </w:t>
      </w:r>
      <w:r w:rsidR="00C71DD1" w:rsidRPr="00D05F6C">
        <w:rPr>
          <w:rFonts w:ascii="Times New Roman" w:hAnsi="Times New Roman"/>
        </w:rPr>
        <w:t>postpartum</w:t>
      </w:r>
      <w:r w:rsidR="00C71DD1" w:rsidRPr="00E56F71">
        <w:rPr>
          <w:rFonts w:ascii="Times New Roman" w:hAnsi="Times New Roman"/>
        </w:rPr>
        <w:t xml:space="preserve"> </w:t>
      </w:r>
      <w:r w:rsidR="00C71DD1" w:rsidRPr="00D05F6C">
        <w:rPr>
          <w:rFonts w:ascii="Times New Roman" w:hAnsi="Times New Roman"/>
        </w:rPr>
        <w:t>diseases</w:t>
      </w:r>
      <w:r w:rsidR="00C71DD1" w:rsidRPr="00E56F71">
        <w:rPr>
          <w:rFonts w:ascii="Times New Roman" w:hAnsi="Times New Roman"/>
        </w:rPr>
        <w:t xml:space="preserve"> </w:t>
      </w:r>
      <w:r w:rsidR="00C71DD1" w:rsidRPr="00D05F6C">
        <w:rPr>
          <w:rFonts w:ascii="Times New Roman" w:hAnsi="Times New Roman"/>
        </w:rPr>
        <w:t>that</w:t>
      </w:r>
      <w:r w:rsidR="00C71DD1" w:rsidRPr="00E56F71">
        <w:rPr>
          <w:rFonts w:ascii="Times New Roman" w:hAnsi="Times New Roman"/>
        </w:rPr>
        <w:t xml:space="preserve">, </w:t>
      </w:r>
      <w:r w:rsidR="00C71DD1" w:rsidRPr="00D05F6C">
        <w:rPr>
          <w:rFonts w:ascii="Times New Roman" w:hAnsi="Times New Roman"/>
        </w:rPr>
        <w:t>in</w:t>
      </w:r>
      <w:r w:rsidR="00C71DD1" w:rsidRPr="00E56F71">
        <w:rPr>
          <w:rFonts w:ascii="Times New Roman" w:hAnsi="Times New Roman"/>
        </w:rPr>
        <w:t xml:space="preserve"> </w:t>
      </w:r>
      <w:r w:rsidR="00C71DD1" w:rsidRPr="00D05F6C">
        <w:rPr>
          <w:rFonts w:ascii="Times New Roman" w:hAnsi="Times New Roman"/>
        </w:rPr>
        <w:t>turn</w:t>
      </w:r>
      <w:r w:rsidR="00C71DD1" w:rsidRPr="00E56F71">
        <w:rPr>
          <w:rFonts w:ascii="Times New Roman" w:hAnsi="Times New Roman"/>
        </w:rPr>
        <w:t xml:space="preserve">, </w:t>
      </w:r>
      <w:r w:rsidR="00C71DD1" w:rsidRPr="00D05F6C">
        <w:rPr>
          <w:rFonts w:ascii="Times New Roman" w:hAnsi="Times New Roman"/>
        </w:rPr>
        <w:t>negatively</w:t>
      </w:r>
      <w:r w:rsidR="00C71DD1" w:rsidRPr="00E56F71">
        <w:rPr>
          <w:rFonts w:ascii="Times New Roman" w:hAnsi="Times New Roman"/>
        </w:rPr>
        <w:t xml:space="preserve"> </w:t>
      </w:r>
      <w:r w:rsidR="00C71DD1" w:rsidRPr="00D05F6C">
        <w:rPr>
          <w:rFonts w:ascii="Times New Roman" w:hAnsi="Times New Roman"/>
        </w:rPr>
        <w:t>impact</w:t>
      </w:r>
      <w:r w:rsidR="00C71DD1" w:rsidRPr="00E56F71">
        <w:rPr>
          <w:rFonts w:ascii="Times New Roman" w:hAnsi="Times New Roman"/>
        </w:rPr>
        <w:t xml:space="preserve"> </w:t>
      </w:r>
      <w:r w:rsidR="00C71DD1" w:rsidRPr="00D05F6C">
        <w:rPr>
          <w:rFonts w:ascii="Times New Roman" w:hAnsi="Times New Roman"/>
        </w:rPr>
        <w:t>fertility</w:t>
      </w:r>
      <w:r w:rsidR="00C71DD1" w:rsidRPr="00E56F71">
        <w:rPr>
          <w:rFonts w:ascii="Times New Roman" w:hAnsi="Times New Roman"/>
        </w:rPr>
        <w:t xml:space="preserve"> </w:t>
      </w:r>
      <w:r w:rsidR="00C71DD1" w:rsidRPr="00D05F6C">
        <w:rPr>
          <w:rFonts w:ascii="Times New Roman" w:hAnsi="Times New Roman"/>
        </w:rPr>
        <w:t>and</w:t>
      </w:r>
      <w:r w:rsidR="00C71DD1" w:rsidRPr="00E56F71">
        <w:rPr>
          <w:rFonts w:ascii="Times New Roman" w:hAnsi="Times New Roman"/>
        </w:rPr>
        <w:t xml:space="preserve"> </w:t>
      </w:r>
      <w:r w:rsidR="00C71DD1" w:rsidRPr="00D05F6C">
        <w:rPr>
          <w:rFonts w:ascii="Times New Roman" w:hAnsi="Times New Roman"/>
        </w:rPr>
        <w:t>milk</w:t>
      </w:r>
      <w:r w:rsidR="00C71DD1" w:rsidRPr="00E56F71">
        <w:rPr>
          <w:rFonts w:ascii="Times New Roman" w:hAnsi="Times New Roman"/>
        </w:rPr>
        <w:t xml:space="preserve"> </w:t>
      </w:r>
      <w:r w:rsidR="00C71DD1" w:rsidRPr="00D05F6C">
        <w:rPr>
          <w:rFonts w:ascii="Times New Roman" w:hAnsi="Times New Roman"/>
        </w:rPr>
        <w:t>production</w:t>
      </w:r>
      <w:r w:rsidR="00C71DD1" w:rsidRPr="00E56F71">
        <w:rPr>
          <w:rFonts w:ascii="Times New Roman" w:hAnsi="Times New Roman"/>
        </w:rPr>
        <w:t xml:space="preserve"> [</w:t>
      </w:r>
      <w:r w:rsidR="004B45B1" w:rsidRPr="00E56F71">
        <w:rPr>
          <w:rFonts w:ascii="Times New Roman" w:hAnsi="Times New Roman"/>
        </w:rPr>
        <w:t>3</w:t>
      </w:r>
      <w:r w:rsidR="004578AA" w:rsidRPr="00E56F71">
        <w:rPr>
          <w:rFonts w:ascii="Times New Roman" w:hAnsi="Times New Roman"/>
        </w:rPr>
        <w:t>–</w:t>
      </w:r>
      <w:r w:rsidR="00E1443B" w:rsidRPr="00E56F71">
        <w:rPr>
          <w:rFonts w:ascii="Times New Roman" w:hAnsi="Times New Roman"/>
        </w:rPr>
        <w:t>5</w:t>
      </w:r>
      <w:r w:rsidR="00C71DD1" w:rsidRPr="00E56F71">
        <w:rPr>
          <w:rFonts w:ascii="Times New Roman" w:hAnsi="Times New Roman"/>
        </w:rPr>
        <w:t xml:space="preserve">]. </w:t>
      </w:r>
      <w:r w:rsidRPr="002821FC">
        <w:rPr>
          <w:rFonts w:ascii="Times New Roman" w:hAnsi="Times New Roman"/>
        </w:rPr>
        <w:t xml:space="preserve">The development of these conditions leads not only to significant economic losses due to treatment costs, an extended calving-to-conception interval, and premature culling of animals. It directly reduces fertilization rates and milk yields, creating a vicious cycle: disease </w:t>
      </w:r>
      <w:r w:rsidRPr="002821FC">
        <w:rPr>
          <w:rFonts w:ascii="Times New Roman" w:hAnsi="Times New Roman"/>
        </w:rPr>
        <w:t>-</w:t>
      </w:r>
      <w:r w:rsidRPr="002821FC">
        <w:rPr>
          <w:rFonts w:ascii="Times New Roman" w:hAnsi="Times New Roman"/>
        </w:rPr>
        <w:t xml:space="preserve"> decreased productivity </w:t>
      </w:r>
      <w:r w:rsidRPr="002821FC">
        <w:rPr>
          <w:rFonts w:ascii="Times New Roman" w:hAnsi="Times New Roman"/>
        </w:rPr>
        <w:t>-</w:t>
      </w:r>
      <w:r w:rsidRPr="002821FC">
        <w:rPr>
          <w:rFonts w:ascii="Times New Roman" w:hAnsi="Times New Roman"/>
        </w:rPr>
        <w:t xml:space="preserve"> economic damage.</w:t>
      </w:r>
    </w:p>
    <w:p w14:paraId="43586358" w14:textId="53A880E1" w:rsidR="00815925" w:rsidRPr="002821FC" w:rsidRDefault="002821FC" w:rsidP="00815925">
      <w:pPr>
        <w:pStyle w:val="para"/>
        <w:jc w:val="both"/>
        <w:rPr>
          <w:rFonts w:ascii="Times New Roman" w:hAnsi="Times New Roman"/>
        </w:rPr>
      </w:pPr>
      <w:r w:rsidRPr="002821FC">
        <w:rPr>
          <w:rFonts w:ascii="Times New Roman" w:hAnsi="Times New Roman"/>
        </w:rPr>
        <w:t>In response to this problem, veterinary science and practice have seen a shift from traditional antibiotic therapy</w:t>
      </w:r>
      <w:r w:rsidRPr="002821FC">
        <w:rPr>
          <w:rFonts w:ascii="Times New Roman" w:hAnsi="Times New Roman"/>
        </w:rPr>
        <w:t xml:space="preserve"> - </w:t>
      </w:r>
      <w:r w:rsidRPr="002821FC">
        <w:rPr>
          <w:rFonts w:ascii="Times New Roman" w:hAnsi="Times New Roman"/>
        </w:rPr>
        <w:t>associated with risks of developing resistance and disrupting the microbiota</w:t>
      </w:r>
      <w:r w:rsidRPr="002821FC">
        <w:rPr>
          <w:rFonts w:ascii="Times New Roman" w:hAnsi="Times New Roman"/>
        </w:rPr>
        <w:t xml:space="preserve"> - </w:t>
      </w:r>
      <w:r w:rsidRPr="002821FC">
        <w:rPr>
          <w:rFonts w:ascii="Times New Roman" w:hAnsi="Times New Roman"/>
        </w:rPr>
        <w:t xml:space="preserve">towards </w:t>
      </w:r>
      <w:r w:rsidRPr="002821FC">
        <w:rPr>
          <w:rFonts w:ascii="Times New Roman" w:hAnsi="Times New Roman"/>
        </w:rPr>
        <w:t>«</w:t>
      </w:r>
      <w:r w:rsidRPr="002821FC">
        <w:rPr>
          <w:rFonts w:ascii="Times New Roman" w:hAnsi="Times New Roman"/>
        </w:rPr>
        <w:t>green technologies</w:t>
      </w:r>
      <w:r w:rsidRPr="002821FC">
        <w:rPr>
          <w:rFonts w:ascii="Times New Roman" w:hAnsi="Times New Roman"/>
        </w:rPr>
        <w:t>».</w:t>
      </w:r>
      <w:r w:rsidR="000E64E3" w:rsidRPr="002821FC">
        <w:rPr>
          <w:rFonts w:ascii="Times New Roman" w:hAnsi="Times New Roman"/>
        </w:rPr>
        <w:t xml:space="preserve"> </w:t>
      </w:r>
      <w:r w:rsidR="00C71DD1" w:rsidRPr="002821FC">
        <w:rPr>
          <w:rFonts w:ascii="Times New Roman" w:hAnsi="Times New Roman"/>
        </w:rPr>
        <w:t xml:space="preserve">In recent years, there has been growing interest in maintaining a healthy reproductive tract </w:t>
      </w:r>
      <w:r w:rsidR="00C71DD1" w:rsidRPr="00D05F6C">
        <w:rPr>
          <w:rFonts w:ascii="Times New Roman" w:hAnsi="Times New Roman"/>
        </w:rPr>
        <w:t>microbiome</w:t>
      </w:r>
      <w:r w:rsidR="002A41C2" w:rsidRPr="002821FC">
        <w:rPr>
          <w:rFonts w:ascii="Times New Roman" w:hAnsi="Times New Roman"/>
        </w:rPr>
        <w:t>,</w:t>
      </w:r>
      <w:r w:rsidR="00C71DD1" w:rsidRPr="002821FC">
        <w:rPr>
          <w:rFonts w:ascii="Times New Roman" w:hAnsi="Times New Roman"/>
        </w:rPr>
        <w:t xml:space="preserve"> </w:t>
      </w:r>
      <w:r w:rsidR="00C71DD1" w:rsidRPr="00D05F6C">
        <w:rPr>
          <w:rFonts w:ascii="Times New Roman" w:hAnsi="Times New Roman"/>
        </w:rPr>
        <w:t>and</w:t>
      </w:r>
      <w:r w:rsidR="00C71DD1" w:rsidRPr="002821FC">
        <w:rPr>
          <w:rFonts w:ascii="Times New Roman" w:hAnsi="Times New Roman"/>
        </w:rPr>
        <w:t xml:space="preserve"> </w:t>
      </w:r>
      <w:r w:rsidR="002A41C2" w:rsidRPr="00D05F6C">
        <w:rPr>
          <w:rFonts w:ascii="Times New Roman" w:hAnsi="Times New Roman"/>
        </w:rPr>
        <w:t>in</w:t>
      </w:r>
      <w:r w:rsidR="002A41C2" w:rsidRPr="002821FC">
        <w:rPr>
          <w:rFonts w:ascii="Times New Roman" w:hAnsi="Times New Roman"/>
        </w:rPr>
        <w:t xml:space="preserve"> </w:t>
      </w:r>
      <w:r w:rsidR="00C71DD1" w:rsidRPr="00D05F6C">
        <w:rPr>
          <w:rFonts w:ascii="Times New Roman" w:hAnsi="Times New Roman"/>
        </w:rPr>
        <w:t>developing</w:t>
      </w:r>
      <w:r w:rsidR="00C71DD1" w:rsidRPr="002821FC">
        <w:rPr>
          <w:rFonts w:ascii="Times New Roman" w:hAnsi="Times New Roman"/>
        </w:rPr>
        <w:t xml:space="preserve"> </w:t>
      </w:r>
      <w:r w:rsidR="00C71DD1" w:rsidRPr="00D05F6C">
        <w:rPr>
          <w:rFonts w:ascii="Times New Roman" w:hAnsi="Times New Roman"/>
        </w:rPr>
        <w:t>probiotic</w:t>
      </w:r>
      <w:r w:rsidR="00C71DD1" w:rsidRPr="002821FC">
        <w:rPr>
          <w:rFonts w:ascii="Times New Roman" w:hAnsi="Times New Roman"/>
        </w:rPr>
        <w:t xml:space="preserve"> </w:t>
      </w:r>
      <w:r w:rsidR="00C71DD1" w:rsidRPr="00D05F6C">
        <w:rPr>
          <w:rFonts w:ascii="Times New Roman" w:hAnsi="Times New Roman"/>
        </w:rPr>
        <w:t>approaches</w:t>
      </w:r>
      <w:r w:rsidR="00C71DD1" w:rsidRPr="002821FC">
        <w:rPr>
          <w:rFonts w:ascii="Times New Roman" w:hAnsi="Times New Roman"/>
        </w:rPr>
        <w:t xml:space="preserve"> </w:t>
      </w:r>
      <w:r w:rsidR="00C71DD1" w:rsidRPr="00D05F6C">
        <w:rPr>
          <w:rFonts w:ascii="Times New Roman" w:hAnsi="Times New Roman"/>
        </w:rPr>
        <w:t>to</w:t>
      </w:r>
      <w:r w:rsidR="00C71DD1" w:rsidRPr="002821FC">
        <w:rPr>
          <w:rFonts w:ascii="Times New Roman" w:hAnsi="Times New Roman"/>
        </w:rPr>
        <w:t xml:space="preserve"> </w:t>
      </w:r>
      <w:r w:rsidR="00C71DD1" w:rsidRPr="00D05F6C">
        <w:rPr>
          <w:rFonts w:ascii="Times New Roman" w:hAnsi="Times New Roman"/>
        </w:rPr>
        <w:t>prevent</w:t>
      </w:r>
      <w:r w:rsidR="00C71DD1" w:rsidRPr="002821FC">
        <w:rPr>
          <w:rFonts w:ascii="Times New Roman" w:hAnsi="Times New Roman"/>
        </w:rPr>
        <w:t xml:space="preserve"> </w:t>
      </w:r>
      <w:r w:rsidR="00C71DD1" w:rsidRPr="00D05F6C">
        <w:rPr>
          <w:rFonts w:ascii="Times New Roman" w:hAnsi="Times New Roman"/>
        </w:rPr>
        <w:t>and</w:t>
      </w:r>
      <w:r w:rsidR="00C71DD1" w:rsidRPr="002821FC">
        <w:rPr>
          <w:rFonts w:ascii="Times New Roman" w:hAnsi="Times New Roman"/>
        </w:rPr>
        <w:t xml:space="preserve"> </w:t>
      </w:r>
      <w:r w:rsidR="00C71DD1" w:rsidRPr="00D05F6C">
        <w:rPr>
          <w:rFonts w:ascii="Times New Roman" w:hAnsi="Times New Roman"/>
        </w:rPr>
        <w:t>treat</w:t>
      </w:r>
      <w:r w:rsidR="00C71DD1" w:rsidRPr="002821FC">
        <w:rPr>
          <w:rFonts w:ascii="Times New Roman" w:hAnsi="Times New Roman"/>
        </w:rPr>
        <w:t xml:space="preserve"> </w:t>
      </w:r>
      <w:r w:rsidR="00C71DD1" w:rsidRPr="00D05F6C">
        <w:rPr>
          <w:rFonts w:ascii="Times New Roman" w:hAnsi="Times New Roman"/>
        </w:rPr>
        <w:t>endometritis</w:t>
      </w:r>
      <w:r w:rsidR="00C71DD1" w:rsidRPr="002821FC">
        <w:rPr>
          <w:rFonts w:ascii="Times New Roman" w:hAnsi="Times New Roman"/>
        </w:rPr>
        <w:t xml:space="preserve"> [</w:t>
      </w:r>
      <w:r w:rsidR="00606CB2" w:rsidRPr="002821FC">
        <w:rPr>
          <w:rFonts w:ascii="Times New Roman" w:hAnsi="Times New Roman"/>
        </w:rPr>
        <w:t>6</w:t>
      </w:r>
      <w:r w:rsidR="00272E6D" w:rsidRPr="002821FC">
        <w:rPr>
          <w:rFonts w:ascii="Times New Roman" w:hAnsi="Times New Roman"/>
        </w:rPr>
        <w:t>,</w:t>
      </w:r>
      <w:r w:rsidR="00606CB2" w:rsidRPr="002821FC">
        <w:rPr>
          <w:rFonts w:ascii="Times New Roman" w:hAnsi="Times New Roman"/>
        </w:rPr>
        <w:t>7</w:t>
      </w:r>
      <w:r w:rsidR="00C71DD1" w:rsidRPr="002821FC">
        <w:rPr>
          <w:rFonts w:ascii="Times New Roman" w:hAnsi="Times New Roman"/>
        </w:rPr>
        <w:t xml:space="preserve">]. </w:t>
      </w:r>
      <w:r w:rsidR="002A41C2" w:rsidRPr="00D05F6C">
        <w:rPr>
          <w:rFonts w:ascii="Times New Roman" w:hAnsi="Times New Roman"/>
        </w:rPr>
        <w:t>S</w:t>
      </w:r>
      <w:r w:rsidR="00C71DD1" w:rsidRPr="00D05F6C">
        <w:rPr>
          <w:rFonts w:ascii="Times New Roman" w:hAnsi="Times New Roman"/>
        </w:rPr>
        <w:t xml:space="preserve">ome strains of </w:t>
      </w:r>
      <w:r w:rsidR="00C71DD1" w:rsidRPr="00D05F6C">
        <w:rPr>
          <w:rFonts w:ascii="Times New Roman" w:hAnsi="Times New Roman"/>
          <w:i/>
          <w:iCs/>
        </w:rPr>
        <w:t>Enterococcus faecalis</w:t>
      </w:r>
      <w:r w:rsidR="00C71DD1" w:rsidRPr="00D05F6C">
        <w:rPr>
          <w:rFonts w:ascii="Times New Roman" w:hAnsi="Times New Roman"/>
        </w:rPr>
        <w:t xml:space="preserve">, </w:t>
      </w:r>
      <w:r w:rsidR="002A41C2" w:rsidRPr="00D05F6C">
        <w:rPr>
          <w:rFonts w:ascii="Times New Roman" w:hAnsi="Times New Roman"/>
        </w:rPr>
        <w:t xml:space="preserve">which is </w:t>
      </w:r>
      <w:r w:rsidR="00C71DD1" w:rsidRPr="00D05F6C">
        <w:rPr>
          <w:rFonts w:ascii="Times New Roman" w:hAnsi="Times New Roman"/>
        </w:rPr>
        <w:t>a component of the intestinal microbiota, demonstrate</w:t>
      </w:r>
      <w:r w:rsidR="002A41C2" w:rsidRPr="00D05F6C">
        <w:rPr>
          <w:rFonts w:ascii="Times New Roman" w:hAnsi="Times New Roman"/>
        </w:rPr>
        <w:t xml:space="preserve">, along with strains of other bacteria, </w:t>
      </w:r>
      <w:r w:rsidR="00C71DD1" w:rsidRPr="00D05F6C">
        <w:rPr>
          <w:rFonts w:ascii="Times New Roman" w:hAnsi="Times New Roman"/>
        </w:rPr>
        <w:t xml:space="preserve">promising probiotic properties. Its resistance to unfavorable intestinal conditions, </w:t>
      </w:r>
      <w:r w:rsidR="002A41C2" w:rsidRPr="00D05F6C">
        <w:rPr>
          <w:rFonts w:ascii="Times New Roman" w:hAnsi="Times New Roman"/>
        </w:rPr>
        <w:t xml:space="preserve">its </w:t>
      </w:r>
      <w:r w:rsidR="00C71DD1" w:rsidRPr="00D05F6C">
        <w:rPr>
          <w:rFonts w:ascii="Times New Roman" w:hAnsi="Times New Roman"/>
        </w:rPr>
        <w:t xml:space="preserve">ability to adhere to intestinal </w:t>
      </w:r>
      <w:r w:rsidR="00C71DD1" w:rsidRPr="00D05F6C">
        <w:rPr>
          <w:rFonts w:ascii="Times New Roman" w:hAnsi="Times New Roman"/>
        </w:rPr>
        <w:lastRenderedPageBreak/>
        <w:t xml:space="preserve">epithelial cells, and </w:t>
      </w:r>
      <w:r w:rsidR="002A41C2" w:rsidRPr="00D05F6C">
        <w:rPr>
          <w:rFonts w:ascii="Times New Roman" w:hAnsi="Times New Roman"/>
        </w:rPr>
        <w:t xml:space="preserve">its </w:t>
      </w:r>
      <w:r w:rsidR="00C71DD1" w:rsidRPr="00D05F6C">
        <w:rPr>
          <w:rFonts w:ascii="Times New Roman" w:hAnsi="Times New Roman"/>
        </w:rPr>
        <w:t xml:space="preserve">modulation of the host immune response have </w:t>
      </w:r>
      <w:r w:rsidR="002A41C2" w:rsidRPr="00D05F6C">
        <w:rPr>
          <w:rFonts w:ascii="Times New Roman" w:hAnsi="Times New Roman"/>
        </w:rPr>
        <w:t xml:space="preserve">also </w:t>
      </w:r>
      <w:r w:rsidR="00C71DD1" w:rsidRPr="00D05F6C">
        <w:rPr>
          <w:rFonts w:ascii="Times New Roman" w:hAnsi="Times New Roman"/>
        </w:rPr>
        <w:t>made it a candidate for therapeutic use [</w:t>
      </w:r>
      <w:r w:rsidR="00606CB2" w:rsidRPr="00D05F6C">
        <w:rPr>
          <w:rFonts w:ascii="Times New Roman" w:hAnsi="Times New Roman"/>
        </w:rPr>
        <w:t>8</w:t>
      </w:r>
      <w:r w:rsidR="00C71DD1" w:rsidRPr="00D05F6C">
        <w:rPr>
          <w:rFonts w:ascii="Times New Roman" w:hAnsi="Times New Roman"/>
        </w:rPr>
        <w:t xml:space="preserve">]. </w:t>
      </w:r>
      <w:r w:rsidRPr="002821FC">
        <w:rPr>
          <w:rFonts w:ascii="Times New Roman" w:hAnsi="Times New Roman"/>
        </w:rPr>
        <w:t xml:space="preserve">These properties open prospects for their use not only as intestinal probiotics but also for correcting the </w:t>
      </w:r>
      <w:proofErr w:type="spellStart"/>
      <w:r w:rsidRPr="002821FC">
        <w:rPr>
          <w:rFonts w:ascii="Times New Roman" w:hAnsi="Times New Roman"/>
        </w:rPr>
        <w:t>microbiocenosis</w:t>
      </w:r>
      <w:proofErr w:type="spellEnd"/>
      <w:r w:rsidRPr="002821FC">
        <w:rPr>
          <w:rFonts w:ascii="Times New Roman" w:hAnsi="Times New Roman"/>
        </w:rPr>
        <w:t xml:space="preserve"> of other mucous membranes, including the reproductive tract.</w:t>
      </w:r>
      <w:r w:rsidR="000E64E3" w:rsidRPr="002821FC">
        <w:rPr>
          <w:rFonts w:ascii="Times New Roman" w:hAnsi="Times New Roman"/>
        </w:rPr>
        <w:t xml:space="preserve"> </w:t>
      </w:r>
      <w:r w:rsidR="00C71DD1" w:rsidRPr="002821FC">
        <w:rPr>
          <w:rFonts w:ascii="Times New Roman" w:hAnsi="Times New Roman"/>
        </w:rPr>
        <w:t xml:space="preserve">In relation </w:t>
      </w:r>
      <w:r w:rsidR="00C71DD1" w:rsidRPr="00D05F6C">
        <w:rPr>
          <w:rFonts w:ascii="Times New Roman" w:hAnsi="Times New Roman"/>
        </w:rPr>
        <w:t>to the reproductive health of cows, the isolation</w:t>
      </w:r>
      <w:r w:rsidR="00803B4F" w:rsidRPr="00D05F6C">
        <w:rPr>
          <w:rFonts w:ascii="Times New Roman" w:hAnsi="Times New Roman"/>
        </w:rPr>
        <w:t>, genome annotation [</w:t>
      </w:r>
      <w:r w:rsidR="00606CB2" w:rsidRPr="00D05F6C">
        <w:rPr>
          <w:rFonts w:ascii="Times New Roman" w:hAnsi="Times New Roman"/>
        </w:rPr>
        <w:t>9</w:t>
      </w:r>
      <w:r w:rsidR="00803B4F" w:rsidRPr="00D05F6C">
        <w:rPr>
          <w:rFonts w:ascii="Times New Roman" w:hAnsi="Times New Roman"/>
        </w:rPr>
        <w:t>]</w:t>
      </w:r>
      <w:r w:rsidR="00C71DD1" w:rsidRPr="00D05F6C">
        <w:rPr>
          <w:rFonts w:ascii="Times New Roman" w:hAnsi="Times New Roman"/>
        </w:rPr>
        <w:t xml:space="preserve"> and use of probiotic bacterial strains obtained directly from the uterine and vaginal microbiota </w:t>
      </w:r>
      <w:r w:rsidR="002A41C2" w:rsidRPr="00D05F6C">
        <w:rPr>
          <w:rFonts w:ascii="Times New Roman" w:hAnsi="Times New Roman"/>
        </w:rPr>
        <w:t xml:space="preserve">thus </w:t>
      </w:r>
      <w:r w:rsidR="00C71DD1" w:rsidRPr="00D05F6C">
        <w:rPr>
          <w:rFonts w:ascii="Times New Roman" w:hAnsi="Times New Roman"/>
        </w:rPr>
        <w:t>appears to be a useful approach [</w:t>
      </w:r>
      <w:r w:rsidR="004B45B1" w:rsidRPr="00D05F6C">
        <w:rPr>
          <w:rFonts w:ascii="Times New Roman" w:hAnsi="Times New Roman"/>
        </w:rPr>
        <w:t>3</w:t>
      </w:r>
      <w:r w:rsidR="00C71DD1" w:rsidRPr="00D05F6C">
        <w:rPr>
          <w:rFonts w:ascii="Times New Roman" w:hAnsi="Times New Roman"/>
        </w:rPr>
        <w:t>].</w:t>
      </w:r>
      <w:r w:rsidR="000E64E3" w:rsidRPr="000E64E3">
        <w:t xml:space="preserve"> </w:t>
      </w:r>
      <w:r w:rsidRPr="002821FC">
        <w:rPr>
          <w:rFonts w:ascii="Times New Roman" w:hAnsi="Times New Roman"/>
        </w:rPr>
        <w:t>The use of bioinformatics methods for whole-genome analysis allows for the rapid and highly accurate identification of genes responsible for safety (absence of virulence factors, antibiotic resistance genes) and the potential efficacy of the probiotic (synthesis of beneficial metabolites, adhesion factors, bacteriocins) [9].</w:t>
      </w:r>
    </w:p>
    <w:p w14:paraId="30E811D1" w14:textId="14FA4EEA" w:rsidR="00815925" w:rsidRPr="00D05F6C" w:rsidRDefault="00C71DD1" w:rsidP="00815925">
      <w:pPr>
        <w:pStyle w:val="para"/>
        <w:jc w:val="both"/>
        <w:rPr>
          <w:rFonts w:ascii="Times New Roman" w:hAnsi="Times New Roman"/>
        </w:rPr>
      </w:pPr>
      <w:r w:rsidRPr="00D05F6C">
        <w:rPr>
          <w:rFonts w:ascii="Times New Roman" w:hAnsi="Times New Roman"/>
        </w:rPr>
        <w:t>The aim of the study was</w:t>
      </w:r>
      <w:r w:rsidR="002A41C2" w:rsidRPr="00D05F6C">
        <w:rPr>
          <w:rFonts w:ascii="Times New Roman" w:hAnsi="Times New Roman"/>
        </w:rPr>
        <w:t xml:space="preserve"> therefore</w:t>
      </w:r>
      <w:r w:rsidRPr="00D05F6C">
        <w:rPr>
          <w:rFonts w:ascii="Times New Roman" w:hAnsi="Times New Roman"/>
        </w:rPr>
        <w:t xml:space="preserve"> </w:t>
      </w:r>
      <w:r w:rsidR="002A41C2" w:rsidRPr="00D05F6C">
        <w:rPr>
          <w:rFonts w:ascii="Times New Roman" w:hAnsi="Times New Roman"/>
        </w:rPr>
        <w:t xml:space="preserve">to perform </w:t>
      </w:r>
      <w:r w:rsidRPr="00D05F6C">
        <w:rPr>
          <w:rFonts w:ascii="Times New Roman" w:hAnsi="Times New Roman"/>
        </w:rPr>
        <w:t xml:space="preserve">a bioinformatic analysis of the genome of the </w:t>
      </w:r>
      <w:r w:rsidRPr="00D05F6C">
        <w:rPr>
          <w:rFonts w:ascii="Times New Roman" w:hAnsi="Times New Roman"/>
          <w:i/>
          <w:iCs/>
        </w:rPr>
        <w:t>E. faecalis</w:t>
      </w:r>
      <w:r w:rsidRPr="00D05F6C">
        <w:rPr>
          <w:rFonts w:ascii="Times New Roman" w:hAnsi="Times New Roman"/>
        </w:rPr>
        <w:t xml:space="preserve"> E-10 isolate that was obtained from the endometrium of a healthy cow kept at the </w:t>
      </w:r>
      <w:proofErr w:type="spellStart"/>
      <w:r w:rsidRPr="00D05F6C">
        <w:rPr>
          <w:rFonts w:ascii="Times New Roman" w:hAnsi="Times New Roman"/>
        </w:rPr>
        <w:t>Valaam</w:t>
      </w:r>
      <w:proofErr w:type="spellEnd"/>
      <w:r w:rsidRPr="00D05F6C">
        <w:rPr>
          <w:rFonts w:ascii="Times New Roman" w:hAnsi="Times New Roman"/>
        </w:rPr>
        <w:t xml:space="preserve"> Monastery eco-farm to identify its potential probiotic properties.</w:t>
      </w:r>
    </w:p>
    <w:p w14:paraId="52005983" w14:textId="47FA0B52" w:rsidR="00815925" w:rsidRPr="00D05F6C" w:rsidRDefault="00815925" w:rsidP="00815925">
      <w:pPr>
        <w:pStyle w:val="heading1"/>
        <w:rPr>
          <w:rFonts w:ascii="Times New Roman" w:hAnsi="Times New Roman" w:cs="Times New Roman"/>
          <w:sz w:val="20"/>
          <w:szCs w:val="20"/>
          <w:lang w:val="en-US"/>
        </w:rPr>
      </w:pPr>
      <w:r w:rsidRPr="00D05F6C">
        <w:rPr>
          <w:rFonts w:ascii="Times New Roman" w:hAnsi="Times New Roman" w:cs="Times New Roman"/>
          <w:sz w:val="20"/>
          <w:szCs w:val="20"/>
          <w:lang w:val="en-US"/>
        </w:rPr>
        <w:t>2.</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Materials</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and</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Methods</w:t>
      </w:r>
    </w:p>
    <w:p w14:paraId="7276E794" w14:textId="507F32E6" w:rsidR="00815925" w:rsidRPr="00D05F6C" w:rsidRDefault="00C71DD1" w:rsidP="00815925">
      <w:pPr>
        <w:pStyle w:val="para"/>
        <w:jc w:val="both"/>
        <w:rPr>
          <w:rFonts w:ascii="Times New Roman" w:hAnsi="Times New Roman"/>
        </w:rPr>
      </w:pPr>
      <w:r w:rsidRPr="00D05F6C">
        <w:rPr>
          <w:rFonts w:ascii="Times New Roman" w:hAnsi="Times New Roman"/>
        </w:rPr>
        <w:t>The study was conducted in accordance with the ethical standards of the European Convention for the Protection of Vertebrate Animals (ETS No. 123, Strasbourg, 1986) used for research and other purposes and was approved by the bioethics commission of the L. K. Ernst Federal Research Center for Animal Husbandry.</w:t>
      </w:r>
    </w:p>
    <w:p w14:paraId="684A7AD5" w14:textId="77777777" w:rsidR="00125FBB" w:rsidRPr="00E56F71" w:rsidRDefault="00450FC8" w:rsidP="00815925">
      <w:pPr>
        <w:pStyle w:val="para"/>
        <w:jc w:val="both"/>
        <w:rPr>
          <w:rFonts w:ascii="Times New Roman" w:hAnsi="Times New Roman"/>
        </w:rPr>
      </w:pPr>
      <w:r w:rsidRPr="00D05F6C">
        <w:rPr>
          <w:rFonts w:ascii="Times New Roman" w:hAnsi="Times New Roman"/>
          <w:i/>
          <w:iCs/>
        </w:rPr>
        <w:t>E. faecalis</w:t>
      </w:r>
      <w:r w:rsidRPr="00D05F6C">
        <w:rPr>
          <w:rFonts w:ascii="Times New Roman" w:hAnsi="Times New Roman"/>
        </w:rPr>
        <w:t xml:space="preserve"> E-10 strain was isolated in 2025 from the endometrium of a clinically healthy Ayrshire cow kept at the </w:t>
      </w:r>
      <w:proofErr w:type="spellStart"/>
      <w:r w:rsidRPr="00D05F6C">
        <w:rPr>
          <w:rFonts w:ascii="Times New Roman" w:hAnsi="Times New Roman"/>
        </w:rPr>
        <w:t>Valaam</w:t>
      </w:r>
      <w:proofErr w:type="spellEnd"/>
      <w:r w:rsidRPr="00D05F6C">
        <w:rPr>
          <w:rFonts w:ascii="Times New Roman" w:hAnsi="Times New Roman"/>
        </w:rPr>
        <w:t xml:space="preserve"> Monastery eco-farm (</w:t>
      </w:r>
      <w:proofErr w:type="spellStart"/>
      <w:r w:rsidRPr="00D05F6C">
        <w:rPr>
          <w:rFonts w:ascii="Times New Roman" w:hAnsi="Times New Roman"/>
        </w:rPr>
        <w:t>Valaam</w:t>
      </w:r>
      <w:proofErr w:type="spellEnd"/>
      <w:r w:rsidRPr="00D05F6C">
        <w:rPr>
          <w:rFonts w:ascii="Times New Roman" w:hAnsi="Times New Roman"/>
        </w:rPr>
        <w:t xml:space="preserve"> Monastery, </w:t>
      </w:r>
      <w:proofErr w:type="spellStart"/>
      <w:r w:rsidRPr="00D05F6C">
        <w:rPr>
          <w:rFonts w:ascii="Times New Roman" w:hAnsi="Times New Roman"/>
        </w:rPr>
        <w:t>Valaam</w:t>
      </w:r>
      <w:proofErr w:type="spellEnd"/>
      <w:r w:rsidRPr="00D05F6C">
        <w:rPr>
          <w:rFonts w:ascii="Times New Roman" w:hAnsi="Times New Roman"/>
        </w:rPr>
        <w:t xml:space="preserve"> Island, </w:t>
      </w:r>
      <w:proofErr w:type="spellStart"/>
      <w:r w:rsidRPr="00D05F6C">
        <w:rPr>
          <w:rFonts w:ascii="Times New Roman" w:hAnsi="Times New Roman"/>
        </w:rPr>
        <w:t>Sortavala</w:t>
      </w:r>
      <w:proofErr w:type="spellEnd"/>
      <w:r w:rsidRPr="00D05F6C">
        <w:rPr>
          <w:rFonts w:ascii="Times New Roman" w:hAnsi="Times New Roman"/>
        </w:rPr>
        <w:t xml:space="preserve"> District, Republic of Karelia, Russian Federation). Scrapings from the vaginal surface were collected using a </w:t>
      </w:r>
      <w:proofErr w:type="spellStart"/>
      <w:r w:rsidRPr="00D05F6C">
        <w:rPr>
          <w:rFonts w:ascii="Times New Roman" w:hAnsi="Times New Roman"/>
        </w:rPr>
        <w:t>cytobrush</w:t>
      </w:r>
      <w:proofErr w:type="spellEnd"/>
      <w:r w:rsidRPr="00D05F6C">
        <w:rPr>
          <w:rFonts w:ascii="Times New Roman" w:hAnsi="Times New Roman"/>
        </w:rPr>
        <w:t xml:space="preserve"> from the upper lateral fornix at the level of the cervix under aseptic conditions. Animals were fed and maintained according to </w:t>
      </w:r>
      <w:r w:rsidR="007B3DD1" w:rsidRPr="00D05F6C">
        <w:rPr>
          <w:rFonts w:ascii="Times New Roman" w:hAnsi="Times New Roman"/>
        </w:rPr>
        <w:t xml:space="preserve">generally accepted </w:t>
      </w:r>
      <w:r w:rsidRPr="00D05F6C">
        <w:rPr>
          <w:rFonts w:ascii="Times New Roman" w:hAnsi="Times New Roman"/>
        </w:rPr>
        <w:t>recommendations</w:t>
      </w:r>
      <w:r w:rsidR="007B3DD1" w:rsidRPr="00D05F6C">
        <w:rPr>
          <w:rFonts w:ascii="Times New Roman" w:hAnsi="Times New Roman"/>
        </w:rPr>
        <w:t xml:space="preserve"> as described elsewhere</w:t>
      </w:r>
      <w:r w:rsidRPr="00D05F6C">
        <w:rPr>
          <w:rFonts w:ascii="Times New Roman" w:hAnsi="Times New Roman"/>
        </w:rPr>
        <w:t xml:space="preserve"> [</w:t>
      </w:r>
      <w:r w:rsidR="00606CB2" w:rsidRPr="00D05F6C">
        <w:rPr>
          <w:rFonts w:ascii="Times New Roman" w:hAnsi="Times New Roman"/>
        </w:rPr>
        <w:t>10</w:t>
      </w:r>
      <w:r w:rsidRPr="00D05F6C">
        <w:rPr>
          <w:rFonts w:ascii="Times New Roman" w:hAnsi="Times New Roman"/>
        </w:rPr>
        <w:t xml:space="preserve">]. </w:t>
      </w:r>
    </w:p>
    <w:p w14:paraId="04BAEA2A" w14:textId="77777777" w:rsidR="00125FBB" w:rsidRPr="00E56F71" w:rsidRDefault="00450FC8" w:rsidP="00815925">
      <w:pPr>
        <w:pStyle w:val="para"/>
        <w:jc w:val="both"/>
        <w:rPr>
          <w:rFonts w:ascii="Times New Roman" w:hAnsi="Times New Roman"/>
        </w:rPr>
      </w:pPr>
      <w:r w:rsidRPr="00D05F6C">
        <w:rPr>
          <w:rFonts w:ascii="Times New Roman" w:hAnsi="Times New Roman"/>
        </w:rPr>
        <w:t xml:space="preserve">Microbiota samples collected from the vaginal surface </w:t>
      </w:r>
      <w:r w:rsidR="007B3DD1" w:rsidRPr="00D05F6C">
        <w:rPr>
          <w:rFonts w:ascii="Times New Roman" w:hAnsi="Times New Roman"/>
        </w:rPr>
        <w:t xml:space="preserve">scrapings </w:t>
      </w:r>
      <w:r w:rsidRPr="00D05F6C">
        <w:rPr>
          <w:rFonts w:ascii="Times New Roman" w:hAnsi="Times New Roman"/>
        </w:rPr>
        <w:t xml:space="preserve">under aseptic conditions were delivered to the laboratory </w:t>
      </w:r>
      <w:r w:rsidR="007B3DD1" w:rsidRPr="00D05F6C">
        <w:rPr>
          <w:rFonts w:ascii="Times New Roman" w:hAnsi="Times New Roman"/>
        </w:rPr>
        <w:t>in a</w:t>
      </w:r>
      <w:r w:rsidRPr="00D05F6C">
        <w:rPr>
          <w:rFonts w:ascii="Times New Roman" w:hAnsi="Times New Roman"/>
        </w:rPr>
        <w:t xml:space="preserve"> </w:t>
      </w:r>
      <w:r w:rsidR="007B3DD1" w:rsidRPr="00D05F6C">
        <w:rPr>
          <w:rFonts w:ascii="Times New Roman" w:hAnsi="Times New Roman"/>
        </w:rPr>
        <w:t xml:space="preserve">mobile </w:t>
      </w:r>
      <w:r w:rsidR="002A41C2" w:rsidRPr="00D05F6C">
        <w:rPr>
          <w:rFonts w:ascii="Times New Roman" w:hAnsi="Times New Roman"/>
        </w:rPr>
        <w:t>refrigerator</w:t>
      </w:r>
      <w:r w:rsidRPr="00D05F6C">
        <w:rPr>
          <w:rFonts w:ascii="Times New Roman" w:hAnsi="Times New Roman"/>
        </w:rPr>
        <w:t xml:space="preserve">. Microorganisms were cultured on the selective agar nutrient medium </w:t>
      </w:r>
      <w:proofErr w:type="spellStart"/>
      <w:r w:rsidRPr="00D05F6C">
        <w:rPr>
          <w:rFonts w:ascii="Times New Roman" w:hAnsi="Times New Roman"/>
        </w:rPr>
        <w:t>Enterococcalgar</w:t>
      </w:r>
      <w:proofErr w:type="spellEnd"/>
      <w:r w:rsidRPr="00D05F6C">
        <w:rPr>
          <w:rFonts w:ascii="Times New Roman" w:hAnsi="Times New Roman"/>
        </w:rPr>
        <w:t xml:space="preserve"> (State Research Center of Applied Microbiology and Biotechnology, </w:t>
      </w:r>
      <w:r w:rsidR="007B3DD1" w:rsidRPr="00D05F6C">
        <w:rPr>
          <w:rFonts w:ascii="Times New Roman" w:hAnsi="Times New Roman"/>
        </w:rPr>
        <w:t xml:space="preserve">Serpukhov, </w:t>
      </w:r>
      <w:r w:rsidRPr="00D05F6C">
        <w:rPr>
          <w:rFonts w:ascii="Times New Roman" w:hAnsi="Times New Roman"/>
        </w:rPr>
        <w:t xml:space="preserve">Russia), followed by isolation of a pure culture using classical microbiological methods. </w:t>
      </w:r>
    </w:p>
    <w:p w14:paraId="569F15AC" w14:textId="0C571B31" w:rsidR="00815925" w:rsidRPr="00D05F6C" w:rsidRDefault="002A41C2" w:rsidP="00815925">
      <w:pPr>
        <w:pStyle w:val="para"/>
        <w:jc w:val="both"/>
        <w:rPr>
          <w:rFonts w:ascii="Times New Roman" w:hAnsi="Times New Roman"/>
          <w:color w:val="EE0000"/>
        </w:rPr>
      </w:pPr>
      <w:r w:rsidRPr="00D05F6C">
        <w:rPr>
          <w:rFonts w:ascii="Times New Roman" w:hAnsi="Times New Roman"/>
        </w:rPr>
        <w:t>The</w:t>
      </w:r>
      <w:r w:rsidR="00450FC8" w:rsidRPr="00D05F6C">
        <w:rPr>
          <w:rFonts w:ascii="Times New Roman" w:hAnsi="Times New Roman"/>
        </w:rPr>
        <w:t xml:space="preserve"> isolated strain's antimicrobial properties were assessed against pathogenic and opportunistic microorganisms, primarily those playing a significant role in the pathogenesis of bovine endometritis. Agar block and perpendicular streaking techniques were used against 10 microbial species.</w:t>
      </w:r>
    </w:p>
    <w:p w14:paraId="5FE044DE" w14:textId="77777777" w:rsidR="00125FBB" w:rsidRPr="00E56F71" w:rsidRDefault="002A41C2" w:rsidP="00815925">
      <w:pPr>
        <w:pStyle w:val="para"/>
        <w:jc w:val="both"/>
        <w:rPr>
          <w:rFonts w:ascii="Times New Roman" w:hAnsi="Times New Roman"/>
        </w:rPr>
      </w:pPr>
      <w:r w:rsidRPr="00D05F6C">
        <w:rPr>
          <w:rFonts w:ascii="Times New Roman" w:hAnsi="Times New Roman"/>
        </w:rPr>
        <w:t>A</w:t>
      </w:r>
      <w:r w:rsidR="007B3DD1" w:rsidRPr="00D05F6C">
        <w:rPr>
          <w:rFonts w:ascii="Times New Roman" w:hAnsi="Times New Roman"/>
        </w:rPr>
        <w:t xml:space="preserve"> whole-genome analysis was </w:t>
      </w:r>
      <w:r w:rsidRPr="00D05F6C">
        <w:rPr>
          <w:rFonts w:ascii="Times New Roman" w:hAnsi="Times New Roman"/>
        </w:rPr>
        <w:t xml:space="preserve">subsequently </w:t>
      </w:r>
      <w:r w:rsidR="007B3DD1" w:rsidRPr="00D05F6C">
        <w:rPr>
          <w:rFonts w:ascii="Times New Roman" w:hAnsi="Times New Roman"/>
        </w:rPr>
        <w:t xml:space="preserve">performed, including DNA sequencing using a </w:t>
      </w:r>
      <w:proofErr w:type="spellStart"/>
      <w:r w:rsidR="007B3DD1" w:rsidRPr="00D05F6C">
        <w:rPr>
          <w:rFonts w:ascii="Times New Roman" w:hAnsi="Times New Roman"/>
        </w:rPr>
        <w:t>MiSeq</w:t>
      </w:r>
      <w:proofErr w:type="spellEnd"/>
      <w:r w:rsidR="007B3DD1" w:rsidRPr="00D05F6C">
        <w:rPr>
          <w:rFonts w:ascii="Times New Roman" w:hAnsi="Times New Roman"/>
        </w:rPr>
        <w:t xml:space="preserve"> instrument (Illumina, Inc., San Diego, CA, USA).</w:t>
      </w:r>
      <w:r w:rsidR="00125FBB" w:rsidRPr="00125FBB">
        <w:t xml:space="preserve"> </w:t>
      </w:r>
      <w:r w:rsidR="00125FBB" w:rsidRPr="00125FBB">
        <w:rPr>
          <w:rFonts w:ascii="Times New Roman" w:hAnsi="Times New Roman"/>
        </w:rPr>
        <w:t xml:space="preserve">The DNA library was prepared using the </w:t>
      </w:r>
      <w:proofErr w:type="spellStart"/>
      <w:r w:rsidR="00125FBB" w:rsidRPr="00125FBB">
        <w:rPr>
          <w:rFonts w:ascii="Times New Roman" w:hAnsi="Times New Roman"/>
        </w:rPr>
        <w:t>Nextera</w:t>
      </w:r>
      <w:proofErr w:type="spellEnd"/>
      <w:r w:rsidR="00125FBB" w:rsidRPr="00125FBB">
        <w:rPr>
          <w:rFonts w:ascii="Times New Roman" w:hAnsi="Times New Roman"/>
        </w:rPr>
        <w:t xml:space="preserve"> XT kit (Illumina, Inc.,</w:t>
      </w:r>
      <w:r w:rsidR="00125FBB" w:rsidRPr="00125FBB">
        <w:t xml:space="preserve"> </w:t>
      </w:r>
      <w:r w:rsidR="00125FBB" w:rsidRPr="00125FBB">
        <w:rPr>
          <w:rFonts w:ascii="Times New Roman" w:hAnsi="Times New Roman"/>
        </w:rPr>
        <w:t xml:space="preserve">San Diego, </w:t>
      </w:r>
      <w:proofErr w:type="gramStart"/>
      <w:r w:rsidR="00125FBB" w:rsidRPr="00125FBB">
        <w:rPr>
          <w:rFonts w:ascii="Times New Roman" w:hAnsi="Times New Roman"/>
        </w:rPr>
        <w:t>CA,  USA</w:t>
      </w:r>
      <w:proofErr w:type="gramEnd"/>
      <w:r w:rsidR="00125FBB" w:rsidRPr="00125FBB">
        <w:rPr>
          <w:rFonts w:ascii="Times New Roman" w:hAnsi="Times New Roman"/>
        </w:rPr>
        <w:t xml:space="preserve">). Nucleotide sequences were determined using the </w:t>
      </w:r>
      <w:proofErr w:type="spellStart"/>
      <w:r w:rsidR="00125FBB" w:rsidRPr="00125FBB">
        <w:rPr>
          <w:rFonts w:ascii="Times New Roman" w:hAnsi="Times New Roman"/>
        </w:rPr>
        <w:t>MiSeq</w:t>
      </w:r>
      <w:proofErr w:type="spellEnd"/>
      <w:r w:rsidR="00125FBB" w:rsidRPr="00125FBB">
        <w:rPr>
          <w:rFonts w:ascii="Times New Roman" w:hAnsi="Times New Roman"/>
        </w:rPr>
        <w:t xml:space="preserve"> NGS system </w:t>
      </w:r>
      <w:r w:rsidR="00125FBB" w:rsidRPr="00125FBB">
        <w:rPr>
          <w:rFonts w:ascii="Times New Roman" w:hAnsi="Times New Roman"/>
        </w:rPr>
        <w:lastRenderedPageBreak/>
        <w:t>(Illumina, Inc.,</w:t>
      </w:r>
      <w:r w:rsidR="00125FBB" w:rsidRPr="00125FBB">
        <w:t xml:space="preserve"> </w:t>
      </w:r>
      <w:r w:rsidR="00125FBB" w:rsidRPr="00125FBB">
        <w:rPr>
          <w:rFonts w:ascii="Times New Roman" w:hAnsi="Times New Roman"/>
        </w:rPr>
        <w:t xml:space="preserve">San Diego, </w:t>
      </w:r>
      <w:proofErr w:type="gramStart"/>
      <w:r w:rsidR="00125FBB" w:rsidRPr="00125FBB">
        <w:rPr>
          <w:rFonts w:ascii="Times New Roman" w:hAnsi="Times New Roman"/>
        </w:rPr>
        <w:t>CA,  USA</w:t>
      </w:r>
      <w:proofErr w:type="gramEnd"/>
      <w:r w:rsidR="00125FBB" w:rsidRPr="00125FBB">
        <w:rPr>
          <w:rFonts w:ascii="Times New Roman" w:hAnsi="Times New Roman"/>
        </w:rPr>
        <w:t xml:space="preserve">) with the </w:t>
      </w:r>
      <w:proofErr w:type="spellStart"/>
      <w:r w:rsidR="00125FBB" w:rsidRPr="00125FBB">
        <w:rPr>
          <w:rFonts w:ascii="Times New Roman" w:hAnsi="Times New Roman"/>
        </w:rPr>
        <w:t>MiSeq</w:t>
      </w:r>
      <w:proofErr w:type="spellEnd"/>
      <w:r w:rsidR="00125FBB" w:rsidRPr="00125FBB">
        <w:rPr>
          <w:rFonts w:ascii="Times New Roman" w:hAnsi="Times New Roman"/>
        </w:rPr>
        <w:t xml:space="preserve"> Reagent Kit v3 (300-cycle) "Illumina, Inc., San Diego, CA, USA).</w:t>
      </w:r>
      <w:r w:rsidR="007B3DD1" w:rsidRPr="00D05F6C">
        <w:rPr>
          <w:rFonts w:ascii="Times New Roman" w:hAnsi="Times New Roman"/>
        </w:rPr>
        <w:t xml:space="preserve"> </w:t>
      </w:r>
    </w:p>
    <w:p w14:paraId="300F3988" w14:textId="34FCC362" w:rsidR="00815925" w:rsidRPr="00D05F6C" w:rsidRDefault="007B3DD1" w:rsidP="00815925">
      <w:pPr>
        <w:pStyle w:val="para"/>
        <w:jc w:val="both"/>
        <w:rPr>
          <w:rFonts w:ascii="Times New Roman" w:hAnsi="Times New Roman"/>
        </w:rPr>
      </w:pPr>
      <w:r w:rsidRPr="00D05F6C">
        <w:rPr>
          <w:rFonts w:ascii="Times New Roman" w:hAnsi="Times New Roman"/>
        </w:rPr>
        <w:t xml:space="preserve">The data were subjected to bioinformatic processing, including removal of adapters and artifacts using Trimmomatic-0.38 (http://www.usadellab.org/cms/?page=trimmomatic), de novo genome assembly using SPAdes-3.11.1 (https://github.com/ablab/spades), assembly quality assessment using QUAST Version: 5.0.2 (http://quast.sf.net) and genome comparison with NCBI databases (https://www.ncbi.nlm.nih.gov/). Primary structural and functional annotation of genomes was performed using the BV-BRC web platform (https://www.bv-brc.org). For additional functional annotation, genomes were examined using the RAST service (https://rast.nmpdr.org). Metabolic pathways were reconstructed using the KEGG database (https://www.kegg.jp). Standardized gene and protein annotation for subsequent analyses was performed using </w:t>
      </w:r>
      <w:proofErr w:type="spellStart"/>
      <w:r w:rsidRPr="00D05F6C">
        <w:rPr>
          <w:rFonts w:ascii="Times New Roman" w:hAnsi="Times New Roman"/>
        </w:rPr>
        <w:t>Prokka</w:t>
      </w:r>
      <w:proofErr w:type="spellEnd"/>
      <w:r w:rsidRPr="00D05F6C">
        <w:rPr>
          <w:rFonts w:ascii="Times New Roman" w:hAnsi="Times New Roman"/>
        </w:rPr>
        <w:t xml:space="preserve"> (https://github.com/tseemann/prokka). Target genes and protein families were identified using the hidden Markov model profile method with the HMMER (</w:t>
      </w:r>
      <w:proofErr w:type="spellStart"/>
      <w:r w:rsidRPr="00D05F6C">
        <w:rPr>
          <w:rFonts w:ascii="Times New Roman" w:hAnsi="Times New Roman"/>
        </w:rPr>
        <w:t>hmmsearch</w:t>
      </w:r>
      <w:proofErr w:type="spellEnd"/>
      <w:r w:rsidRPr="00D05F6C">
        <w:rPr>
          <w:rFonts w:ascii="Times New Roman" w:hAnsi="Times New Roman"/>
        </w:rPr>
        <w:t>) program (https://hmmer.org). Amino acid sequences were compared with the corresponding HMM profiles, which allowed us to identify genes and proteins conserved at the domain architecture level.</w:t>
      </w:r>
    </w:p>
    <w:p w14:paraId="531EEC46" w14:textId="34B5B9F9" w:rsidR="00815925" w:rsidRPr="00D05F6C" w:rsidRDefault="007B3DD1" w:rsidP="00815925">
      <w:pPr>
        <w:pStyle w:val="para"/>
        <w:jc w:val="both"/>
        <w:rPr>
          <w:rFonts w:ascii="Times New Roman" w:hAnsi="Times New Roman"/>
          <w:color w:val="EE0000"/>
        </w:rPr>
      </w:pPr>
      <w:r w:rsidRPr="00D05F6C">
        <w:rPr>
          <w:rFonts w:ascii="Times New Roman" w:hAnsi="Times New Roman"/>
        </w:rPr>
        <w:t>Mathematical and statistical data processing was performed using RStudio (Version 1.1.453) and Microsoft Excel, including multifactorial analysis of variance (ANOVA). Results are presented as mean values and standard errors of the mean.</w:t>
      </w:r>
    </w:p>
    <w:p w14:paraId="645B1969" w14:textId="103B7E56" w:rsidR="00815925" w:rsidRPr="00D05F6C" w:rsidRDefault="00815925" w:rsidP="00815925">
      <w:pPr>
        <w:pStyle w:val="heading1"/>
        <w:rPr>
          <w:rFonts w:ascii="Times New Roman" w:hAnsi="Times New Roman" w:cs="Times New Roman"/>
          <w:sz w:val="20"/>
          <w:szCs w:val="20"/>
          <w:lang w:val="en-US"/>
        </w:rPr>
      </w:pPr>
      <w:r w:rsidRPr="00D05F6C">
        <w:rPr>
          <w:rFonts w:ascii="Times New Roman" w:hAnsi="Times New Roman" w:cs="Times New Roman"/>
          <w:sz w:val="20"/>
          <w:szCs w:val="20"/>
          <w:lang w:val="en-US"/>
        </w:rPr>
        <w:t>3.</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Results</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and</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Discussion</w:t>
      </w:r>
    </w:p>
    <w:p w14:paraId="15EAC523" w14:textId="6B208AA2" w:rsidR="00815925" w:rsidRDefault="00957EF8" w:rsidP="00815925">
      <w:pPr>
        <w:pStyle w:val="para"/>
        <w:jc w:val="both"/>
        <w:rPr>
          <w:rFonts w:ascii="Times New Roman" w:hAnsi="Times New Roman"/>
          <w:lang w:val="ru-RU"/>
        </w:rPr>
      </w:pPr>
      <w:r w:rsidRPr="00D05F6C">
        <w:rPr>
          <w:rFonts w:ascii="Times New Roman" w:hAnsi="Times New Roman"/>
        </w:rPr>
        <w:t xml:space="preserve">Analysis of the antimicrobial activity of </w:t>
      </w:r>
      <w:r w:rsidRPr="00D05F6C">
        <w:rPr>
          <w:rFonts w:ascii="Times New Roman" w:hAnsi="Times New Roman"/>
          <w:i/>
          <w:iCs/>
        </w:rPr>
        <w:t>E. faecalis</w:t>
      </w:r>
      <w:r w:rsidRPr="00D05F6C">
        <w:rPr>
          <w:rFonts w:ascii="Times New Roman" w:hAnsi="Times New Roman"/>
        </w:rPr>
        <w:t xml:space="preserve"> E-10 demonstrated its ability to inhibit the growth of 10 pathogenic and opportunistic bacteria. </w:t>
      </w:r>
      <w:r w:rsidR="002A41C2" w:rsidRPr="00D05F6C">
        <w:rPr>
          <w:rFonts w:ascii="Times New Roman" w:hAnsi="Times New Roman"/>
        </w:rPr>
        <w:t>The</w:t>
      </w:r>
      <w:r w:rsidRPr="00D05F6C">
        <w:rPr>
          <w:rFonts w:ascii="Times New Roman" w:hAnsi="Times New Roman"/>
        </w:rPr>
        <w:t xml:space="preserve"> largest growth inhibition zones (up to 29±1.5 mm) were observed for test cultures of </w:t>
      </w:r>
      <w:r w:rsidRPr="00D05F6C">
        <w:rPr>
          <w:rFonts w:ascii="Times New Roman" w:hAnsi="Times New Roman"/>
          <w:i/>
          <w:iCs/>
        </w:rPr>
        <w:t>Clostridium perfringens</w:t>
      </w:r>
      <w:r w:rsidRPr="00D05F6C">
        <w:rPr>
          <w:rFonts w:ascii="Times New Roman" w:hAnsi="Times New Roman"/>
        </w:rPr>
        <w:t xml:space="preserve">, </w:t>
      </w:r>
      <w:r w:rsidRPr="00D05F6C">
        <w:rPr>
          <w:rFonts w:ascii="Times New Roman" w:hAnsi="Times New Roman"/>
          <w:i/>
          <w:iCs/>
        </w:rPr>
        <w:t>Streptococcus agalactiae</w:t>
      </w:r>
      <w:r w:rsidRPr="00D05F6C">
        <w:rPr>
          <w:rFonts w:ascii="Times New Roman" w:hAnsi="Times New Roman"/>
        </w:rPr>
        <w:t xml:space="preserve">, </w:t>
      </w:r>
      <w:r w:rsidRPr="00D05F6C">
        <w:rPr>
          <w:rFonts w:ascii="Times New Roman" w:hAnsi="Times New Roman"/>
          <w:i/>
          <w:iCs/>
        </w:rPr>
        <w:t>Aspergillus</w:t>
      </w:r>
      <w:r w:rsidRPr="00D05F6C">
        <w:rPr>
          <w:rFonts w:ascii="Times New Roman" w:hAnsi="Times New Roman"/>
        </w:rPr>
        <w:t xml:space="preserve"> spp., and </w:t>
      </w:r>
      <w:r w:rsidRPr="00D05F6C">
        <w:rPr>
          <w:rFonts w:ascii="Times New Roman" w:hAnsi="Times New Roman"/>
          <w:i/>
          <w:iCs/>
        </w:rPr>
        <w:t>Penicillium</w:t>
      </w:r>
      <w:r w:rsidRPr="00D05F6C">
        <w:rPr>
          <w:rFonts w:ascii="Times New Roman" w:hAnsi="Times New Roman"/>
        </w:rPr>
        <w:t xml:space="preserve"> spp. (Table 1). This suggests that </w:t>
      </w:r>
      <w:r w:rsidRPr="00D05F6C">
        <w:rPr>
          <w:rFonts w:ascii="Times New Roman" w:hAnsi="Times New Roman"/>
          <w:i/>
          <w:iCs/>
        </w:rPr>
        <w:t>E. faecalis</w:t>
      </w:r>
      <w:r w:rsidRPr="00D05F6C">
        <w:rPr>
          <w:rFonts w:ascii="Times New Roman" w:hAnsi="Times New Roman"/>
        </w:rPr>
        <w:t xml:space="preserve"> E-10 possesses mechanisms, such as metabolites with antimicrobial properties, that allow it to compete with other microorganisms in the endometrial microbiome.</w:t>
      </w:r>
    </w:p>
    <w:p w14:paraId="113BCB1F" w14:textId="77777777" w:rsidR="000E64E3" w:rsidRDefault="000E64E3" w:rsidP="000E64E3">
      <w:pPr>
        <w:pStyle w:val="para"/>
        <w:spacing w:after="160"/>
        <w:rPr>
          <w:rFonts w:ascii="Times New Roman" w:hAnsi="Times New Roman"/>
          <w:lang w:val="ru-RU"/>
        </w:rPr>
      </w:pPr>
      <w:r w:rsidRPr="00D05F6C">
        <w:rPr>
          <w:rFonts w:ascii="Times New Roman" w:hAnsi="Times New Roman"/>
        </w:rPr>
        <w:t>Whole genome analysis of the E</w:t>
      </w:r>
      <w:r w:rsidRPr="00D05F6C">
        <w:rPr>
          <w:rFonts w:ascii="Times New Roman" w:hAnsi="Times New Roman"/>
          <w:i/>
          <w:iCs/>
        </w:rPr>
        <w:t>. faecalis</w:t>
      </w:r>
      <w:r w:rsidRPr="00D05F6C">
        <w:rPr>
          <w:rFonts w:ascii="Times New Roman" w:hAnsi="Times New Roman"/>
        </w:rPr>
        <w:t xml:space="preserve"> E-10 strain showed that its genome consists of 108 contigs and has a total length of 2,882,409 bp (Table 2). The GC content is 37.49% that conforms to the values characteristic of representatives of the genus </w:t>
      </w:r>
      <w:r w:rsidRPr="00D05F6C">
        <w:rPr>
          <w:rFonts w:ascii="Times New Roman" w:hAnsi="Times New Roman"/>
          <w:i/>
          <w:iCs/>
        </w:rPr>
        <w:t>Enterococcus</w:t>
      </w:r>
      <w:r w:rsidRPr="00D05F6C">
        <w:rPr>
          <w:rFonts w:ascii="Times New Roman" w:hAnsi="Times New Roman"/>
        </w:rPr>
        <w:t xml:space="preserve"> [11].</w:t>
      </w:r>
      <w:r w:rsidRPr="003B23DC">
        <w:t xml:space="preserve"> </w:t>
      </w:r>
      <w:r w:rsidRPr="006B0F38">
        <w:rPr>
          <w:rFonts w:ascii="Times New Roman" w:hAnsi="Times New Roman"/>
        </w:rPr>
        <w:t>The number of predicted protein-coding sequences (CDS) was 2,877. The genome contains a complete set of genes essential for translation: 59 tRNA genes and 4 rRNA genes (Fig. 1). Notably, the assembly lacks partial CDS, other predicted non-coding RNAs, as well as significant repeat regions, indicating the high quality and completeness of the obtained genomic assembly.</w:t>
      </w:r>
    </w:p>
    <w:p w14:paraId="7ABF082B" w14:textId="77777777" w:rsidR="002821FC" w:rsidRPr="002821FC" w:rsidRDefault="002821FC" w:rsidP="000E64E3">
      <w:pPr>
        <w:pStyle w:val="para"/>
        <w:spacing w:after="160"/>
        <w:rPr>
          <w:rFonts w:ascii="Times New Roman" w:hAnsi="Times New Roman"/>
          <w:color w:val="EE0000"/>
          <w:lang w:val="ru-RU"/>
        </w:rPr>
      </w:pPr>
    </w:p>
    <w:p w14:paraId="6A998A15" w14:textId="50CA141E" w:rsidR="00815925" w:rsidRPr="00D05F6C" w:rsidRDefault="00815925" w:rsidP="00815925">
      <w:pPr>
        <w:pStyle w:val="table"/>
        <w:rPr>
          <w:rFonts w:ascii="Times New Roman" w:hAnsi="Times New Roman" w:cs="Times New Roman"/>
          <w:sz w:val="20"/>
          <w:szCs w:val="20"/>
          <w:highlight w:val="yellow"/>
          <w:lang w:val="en-US"/>
        </w:rPr>
      </w:pPr>
      <w:r w:rsidRPr="00D05F6C">
        <w:rPr>
          <w:rFonts w:ascii="Times New Roman" w:hAnsi="Times New Roman" w:cs="Times New Roman"/>
          <w:b/>
          <w:bCs/>
          <w:sz w:val="20"/>
          <w:szCs w:val="20"/>
          <w:lang w:val="en-US"/>
        </w:rPr>
        <w:lastRenderedPageBreak/>
        <w:t>Table</w:t>
      </w:r>
      <w:r w:rsidR="00C40E7D" w:rsidRPr="00D05F6C">
        <w:rPr>
          <w:rFonts w:ascii="Times New Roman" w:hAnsi="Times New Roman" w:cs="Times New Roman"/>
          <w:b/>
          <w:bCs/>
          <w:sz w:val="20"/>
          <w:szCs w:val="20"/>
          <w:lang w:val="en-US"/>
        </w:rPr>
        <w:t xml:space="preserve"> </w:t>
      </w:r>
      <w:r w:rsidRPr="00D05F6C">
        <w:rPr>
          <w:rFonts w:ascii="Times New Roman" w:hAnsi="Times New Roman" w:cs="Times New Roman"/>
          <w:b/>
          <w:bCs/>
          <w:sz w:val="20"/>
          <w:szCs w:val="20"/>
          <w:lang w:val="en-US"/>
        </w:rPr>
        <w:t>1</w:t>
      </w:r>
      <w:r w:rsidRPr="00D05F6C">
        <w:rPr>
          <w:rFonts w:ascii="Times New Roman" w:hAnsi="Times New Roman" w:cs="Times New Roman"/>
          <w:sz w:val="20"/>
          <w:szCs w:val="20"/>
          <w:lang w:val="en-US"/>
        </w:rPr>
        <w:t>.</w:t>
      </w:r>
      <w:r w:rsidR="00C40E7D" w:rsidRPr="00D05F6C">
        <w:rPr>
          <w:rFonts w:ascii="Times New Roman" w:hAnsi="Times New Roman" w:cs="Times New Roman"/>
          <w:sz w:val="20"/>
          <w:szCs w:val="20"/>
          <w:lang w:val="en-US"/>
        </w:rPr>
        <w:t xml:space="preserve"> </w:t>
      </w:r>
      <w:r w:rsidR="00CD583A" w:rsidRPr="00D05F6C">
        <w:rPr>
          <w:rFonts w:ascii="Times New Roman" w:hAnsi="Times New Roman" w:cs="Times New Roman"/>
          <w:sz w:val="20"/>
          <w:szCs w:val="20"/>
          <w:lang w:val="en-US"/>
        </w:rPr>
        <w:t xml:space="preserve">The size of the growth inhibition zones of test strains under the influence of </w:t>
      </w:r>
      <w:r w:rsidR="00CD583A" w:rsidRPr="00D05F6C">
        <w:rPr>
          <w:rFonts w:ascii="Times New Roman" w:hAnsi="Times New Roman" w:cs="Times New Roman"/>
          <w:i/>
          <w:iCs/>
          <w:sz w:val="20"/>
          <w:szCs w:val="20"/>
          <w:lang w:val="en-US"/>
        </w:rPr>
        <w:t>E. faecalis</w:t>
      </w:r>
      <w:r w:rsidR="00CD583A" w:rsidRPr="00D05F6C">
        <w:rPr>
          <w:rFonts w:ascii="Times New Roman" w:hAnsi="Times New Roman" w:cs="Times New Roman"/>
          <w:sz w:val="20"/>
          <w:szCs w:val="20"/>
          <w:lang w:val="en-US"/>
        </w:rPr>
        <w:t xml:space="preserve"> E-10, mm (</w:t>
      </w:r>
      <w:proofErr w:type="spellStart"/>
      <w:r w:rsidR="00CD583A" w:rsidRPr="00D05F6C">
        <w:rPr>
          <w:rFonts w:ascii="Times New Roman" w:hAnsi="Times New Roman" w:cs="Times New Roman"/>
          <w:sz w:val="20"/>
          <w:szCs w:val="20"/>
          <w:lang w:val="en-US"/>
        </w:rPr>
        <w:t>M±m</w:t>
      </w:r>
      <w:proofErr w:type="spellEnd"/>
      <w:r w:rsidR="00CD583A" w:rsidRPr="00D05F6C">
        <w:rPr>
          <w:rFonts w:ascii="Times New Roman" w:hAnsi="Times New Roman" w:cs="Times New Roman"/>
          <w:sz w:val="20"/>
          <w:szCs w:val="20"/>
          <w:lang w:val="en-US"/>
        </w:rPr>
        <w:t xml:space="preserve">, </w:t>
      </w:r>
      <w:r w:rsidR="00CD583A" w:rsidRPr="00D05F6C">
        <w:rPr>
          <w:rFonts w:ascii="Times New Roman" w:hAnsi="Times New Roman" w:cs="Times New Roman"/>
          <w:i/>
          <w:iCs/>
          <w:sz w:val="20"/>
          <w:szCs w:val="20"/>
          <w:lang w:val="en-US"/>
        </w:rPr>
        <w:t>n</w:t>
      </w:r>
      <w:r w:rsidR="00CD583A" w:rsidRPr="00D05F6C">
        <w:rPr>
          <w:rFonts w:ascii="Times New Roman" w:hAnsi="Times New Roman" w:cs="Times New Roman"/>
          <w:sz w:val="20"/>
          <w:szCs w:val="20"/>
          <w:lang w:val="en-US"/>
        </w:rPr>
        <w:t>=3)</w:t>
      </w:r>
    </w:p>
    <w:tbl>
      <w:tblPr>
        <w:tblStyle w:val="aa"/>
        <w:tblW w:w="5000" w:type="pct"/>
        <w:tblBorders>
          <w:top w:val="single" w:sz="12" w:space="0" w:color="808080"/>
          <w:left w:val="nil"/>
          <w:bottom w:val="single" w:sz="12" w:space="0" w:color="808080"/>
          <w:right w:val="nil"/>
          <w:insideH w:val="nil"/>
          <w:insideV w:val="nil"/>
        </w:tblBorders>
        <w:tblCellMar>
          <w:left w:w="0" w:type="dxa"/>
          <w:right w:w="0" w:type="dxa"/>
        </w:tblCellMar>
        <w:tblLook w:val="00A0" w:firstRow="1" w:lastRow="0" w:firstColumn="1" w:lastColumn="0" w:noHBand="0" w:noVBand="0"/>
      </w:tblPr>
      <w:tblGrid>
        <w:gridCol w:w="645"/>
        <w:gridCol w:w="3673"/>
        <w:gridCol w:w="2315"/>
      </w:tblGrid>
      <w:tr w:rsidR="00815925" w:rsidRPr="00D05F6C" w14:paraId="63DE86A6" w14:textId="77777777" w:rsidTr="00587210">
        <w:trPr>
          <w:trHeight w:val="263"/>
        </w:trPr>
        <w:tc>
          <w:tcPr>
            <w:tcW w:w="486" w:type="pct"/>
            <w:tcBorders>
              <w:bottom w:val="single" w:sz="6" w:space="0" w:color="808080"/>
            </w:tcBorders>
          </w:tcPr>
          <w:p w14:paraId="1F533494" w14:textId="0E24D9A6" w:rsidR="00815925" w:rsidRPr="00D05F6C" w:rsidRDefault="00CD583A" w:rsidP="00587210">
            <w:pPr>
              <w:pStyle w:val="tablenotes"/>
              <w:rPr>
                <w:rFonts w:ascii="Times New Roman" w:hAnsi="Times New Roman" w:cs="Times New Roman"/>
                <w:sz w:val="20"/>
                <w:szCs w:val="20"/>
                <w:lang w:val="en-US"/>
              </w:rPr>
            </w:pPr>
            <w:r w:rsidRPr="00D05F6C">
              <w:rPr>
                <w:rFonts w:ascii="Times New Roman" w:hAnsi="Times New Roman" w:cs="Times New Roman"/>
                <w:sz w:val="20"/>
                <w:szCs w:val="20"/>
                <w:lang w:val="en-US"/>
              </w:rPr>
              <w:t>#</w:t>
            </w:r>
          </w:p>
        </w:tc>
        <w:tc>
          <w:tcPr>
            <w:tcW w:w="2769" w:type="pct"/>
            <w:tcBorders>
              <w:bottom w:val="single" w:sz="6" w:space="0" w:color="808080"/>
            </w:tcBorders>
          </w:tcPr>
          <w:p w14:paraId="5614C949" w14:textId="7951EC93" w:rsidR="00815925" w:rsidRPr="00D05F6C" w:rsidRDefault="00CD583A" w:rsidP="00587210">
            <w:pPr>
              <w:pStyle w:val="tablenotes"/>
              <w:rPr>
                <w:rFonts w:ascii="Times New Roman" w:hAnsi="Times New Roman" w:cs="Times New Roman"/>
                <w:sz w:val="20"/>
                <w:szCs w:val="20"/>
                <w:lang w:val="en-US"/>
              </w:rPr>
            </w:pPr>
            <w:r w:rsidRPr="00D05F6C">
              <w:rPr>
                <w:rFonts w:ascii="Times New Roman" w:hAnsi="Times New Roman" w:cs="Times New Roman"/>
                <w:sz w:val="20"/>
                <w:szCs w:val="20"/>
                <w:lang w:val="en-US"/>
              </w:rPr>
              <w:t>Name of microorganism</w:t>
            </w:r>
          </w:p>
        </w:tc>
        <w:tc>
          <w:tcPr>
            <w:tcW w:w="1745" w:type="pct"/>
            <w:tcBorders>
              <w:bottom w:val="single" w:sz="6" w:space="0" w:color="808080"/>
            </w:tcBorders>
          </w:tcPr>
          <w:p w14:paraId="767AE635" w14:textId="546541E1" w:rsidR="00815925" w:rsidRPr="00D05F6C" w:rsidRDefault="00CD583A" w:rsidP="00587210">
            <w:pPr>
              <w:pStyle w:val="tablenotes"/>
              <w:rPr>
                <w:rFonts w:ascii="Times New Roman" w:hAnsi="Times New Roman" w:cs="Times New Roman"/>
                <w:sz w:val="20"/>
                <w:szCs w:val="20"/>
                <w:lang w:val="en-US"/>
              </w:rPr>
            </w:pPr>
            <w:r w:rsidRPr="00D05F6C">
              <w:rPr>
                <w:rFonts w:ascii="Times New Roman" w:hAnsi="Times New Roman" w:cs="Times New Roman"/>
                <w:sz w:val="20"/>
                <w:szCs w:val="20"/>
                <w:lang w:val="en-US"/>
              </w:rPr>
              <w:t>Retention zone, mm</w:t>
            </w:r>
          </w:p>
        </w:tc>
      </w:tr>
      <w:tr w:rsidR="00815925" w:rsidRPr="00D05F6C" w14:paraId="4F054396" w14:textId="77777777" w:rsidTr="00587210">
        <w:trPr>
          <w:trHeight w:val="263"/>
        </w:trPr>
        <w:tc>
          <w:tcPr>
            <w:tcW w:w="486" w:type="pct"/>
            <w:tcBorders>
              <w:top w:val="single" w:sz="6" w:space="0" w:color="808080"/>
            </w:tcBorders>
          </w:tcPr>
          <w:p w14:paraId="6AE070D5" w14:textId="77777777" w:rsidR="00815925" w:rsidRPr="00D05F6C" w:rsidRDefault="00815925" w:rsidP="00587210">
            <w:pPr>
              <w:pStyle w:val="tablenotes"/>
              <w:rPr>
                <w:rFonts w:ascii="Times New Roman" w:hAnsi="Times New Roman" w:cs="Times New Roman"/>
                <w:sz w:val="20"/>
                <w:szCs w:val="20"/>
                <w:lang w:val="en-US"/>
              </w:rPr>
            </w:pPr>
            <w:r w:rsidRPr="00D05F6C">
              <w:rPr>
                <w:rFonts w:ascii="Times New Roman" w:hAnsi="Times New Roman" w:cs="Times New Roman"/>
                <w:sz w:val="20"/>
                <w:szCs w:val="20"/>
                <w:lang w:val="en-US"/>
              </w:rPr>
              <w:t>1</w:t>
            </w:r>
          </w:p>
        </w:tc>
        <w:tc>
          <w:tcPr>
            <w:tcW w:w="2769" w:type="pct"/>
            <w:tcBorders>
              <w:top w:val="single" w:sz="6" w:space="0" w:color="808080"/>
            </w:tcBorders>
          </w:tcPr>
          <w:p w14:paraId="3F55961D" w14:textId="198D6754" w:rsidR="00815925" w:rsidRPr="00D05F6C" w:rsidRDefault="00815925" w:rsidP="00587210">
            <w:pPr>
              <w:pStyle w:val="tablenotes"/>
              <w:rPr>
                <w:rFonts w:ascii="Times New Roman" w:hAnsi="Times New Roman" w:cs="Times New Roman"/>
                <w:i/>
                <w:iCs/>
                <w:sz w:val="20"/>
                <w:szCs w:val="20"/>
                <w:lang w:val="en-US"/>
              </w:rPr>
            </w:pPr>
            <w:r w:rsidRPr="00D05F6C">
              <w:rPr>
                <w:rFonts w:ascii="Times New Roman" w:hAnsi="Times New Roman" w:cs="Times New Roman"/>
                <w:i/>
                <w:iCs/>
                <w:sz w:val="20"/>
                <w:szCs w:val="20"/>
                <w:lang w:val="en-US"/>
              </w:rPr>
              <w:t>Clostridium</w:t>
            </w:r>
            <w:r w:rsidR="00C40E7D" w:rsidRPr="00D05F6C">
              <w:rPr>
                <w:rFonts w:ascii="Times New Roman" w:hAnsi="Times New Roman" w:cs="Times New Roman"/>
                <w:i/>
                <w:iCs/>
                <w:sz w:val="20"/>
                <w:szCs w:val="20"/>
                <w:lang w:val="en-US"/>
              </w:rPr>
              <w:t xml:space="preserve"> </w:t>
            </w:r>
            <w:r w:rsidRPr="00D05F6C">
              <w:rPr>
                <w:rFonts w:ascii="Times New Roman" w:hAnsi="Times New Roman" w:cs="Times New Roman"/>
                <w:i/>
                <w:iCs/>
                <w:sz w:val="20"/>
                <w:szCs w:val="20"/>
                <w:lang w:val="en-US"/>
              </w:rPr>
              <w:t>perfringens</w:t>
            </w:r>
          </w:p>
        </w:tc>
        <w:tc>
          <w:tcPr>
            <w:tcW w:w="1745" w:type="pct"/>
            <w:tcBorders>
              <w:top w:val="single" w:sz="6" w:space="0" w:color="808080"/>
            </w:tcBorders>
          </w:tcPr>
          <w:p w14:paraId="516C9E64" w14:textId="77777777" w:rsidR="00815925" w:rsidRPr="00D05F6C" w:rsidRDefault="00815925" w:rsidP="00587210">
            <w:pPr>
              <w:pStyle w:val="tablenotes"/>
              <w:rPr>
                <w:rFonts w:ascii="Times New Roman" w:hAnsi="Times New Roman" w:cs="Times New Roman"/>
                <w:sz w:val="20"/>
                <w:szCs w:val="20"/>
                <w:lang w:val="en-US"/>
              </w:rPr>
            </w:pPr>
            <w:r w:rsidRPr="00D05F6C">
              <w:rPr>
                <w:rFonts w:ascii="Times New Roman" w:hAnsi="Times New Roman" w:cs="Times New Roman"/>
                <w:sz w:val="20"/>
                <w:szCs w:val="20"/>
                <w:lang w:val="en-US"/>
              </w:rPr>
              <w:t>29±1,5</w:t>
            </w:r>
          </w:p>
        </w:tc>
      </w:tr>
      <w:tr w:rsidR="00815925" w:rsidRPr="00D05F6C" w14:paraId="71E30455" w14:textId="77777777" w:rsidTr="00587210">
        <w:trPr>
          <w:trHeight w:val="457"/>
        </w:trPr>
        <w:tc>
          <w:tcPr>
            <w:tcW w:w="486" w:type="pct"/>
          </w:tcPr>
          <w:p w14:paraId="17FEA27E" w14:textId="77777777" w:rsidR="00815925" w:rsidRPr="00D05F6C" w:rsidRDefault="00815925" w:rsidP="00587210">
            <w:pPr>
              <w:pStyle w:val="tablenotes"/>
              <w:rPr>
                <w:rFonts w:ascii="Times New Roman" w:hAnsi="Times New Roman" w:cs="Times New Roman"/>
                <w:sz w:val="20"/>
                <w:szCs w:val="20"/>
                <w:lang w:val="en-US"/>
              </w:rPr>
            </w:pPr>
            <w:r w:rsidRPr="00D05F6C">
              <w:rPr>
                <w:rFonts w:ascii="Times New Roman" w:hAnsi="Times New Roman" w:cs="Times New Roman"/>
                <w:sz w:val="20"/>
                <w:szCs w:val="20"/>
                <w:lang w:val="en-US"/>
              </w:rPr>
              <w:t>2</w:t>
            </w:r>
          </w:p>
        </w:tc>
        <w:tc>
          <w:tcPr>
            <w:tcW w:w="2769" w:type="pct"/>
          </w:tcPr>
          <w:p w14:paraId="1EAC7CD0" w14:textId="01970DF8" w:rsidR="00815925" w:rsidRPr="00D05F6C" w:rsidRDefault="00815925" w:rsidP="00587210">
            <w:pPr>
              <w:pStyle w:val="tablenotes"/>
              <w:rPr>
                <w:rFonts w:ascii="Times New Roman" w:hAnsi="Times New Roman" w:cs="Times New Roman"/>
                <w:i/>
                <w:iCs/>
                <w:sz w:val="20"/>
                <w:szCs w:val="20"/>
                <w:lang w:val="en-US"/>
              </w:rPr>
            </w:pPr>
            <w:r w:rsidRPr="00D05F6C">
              <w:rPr>
                <w:rFonts w:ascii="Times New Roman" w:hAnsi="Times New Roman" w:cs="Times New Roman"/>
                <w:i/>
                <w:iCs/>
                <w:sz w:val="20"/>
                <w:szCs w:val="20"/>
                <w:lang w:val="en-US"/>
              </w:rPr>
              <w:t>Streptococcus</w:t>
            </w:r>
            <w:r w:rsidR="00C40E7D" w:rsidRPr="00D05F6C">
              <w:rPr>
                <w:rFonts w:ascii="Times New Roman" w:hAnsi="Times New Roman" w:cs="Times New Roman"/>
                <w:i/>
                <w:iCs/>
                <w:sz w:val="20"/>
                <w:szCs w:val="20"/>
                <w:lang w:val="en-US"/>
              </w:rPr>
              <w:t xml:space="preserve"> </w:t>
            </w:r>
            <w:r w:rsidRPr="00D05F6C">
              <w:rPr>
                <w:rFonts w:ascii="Times New Roman" w:hAnsi="Times New Roman" w:cs="Times New Roman"/>
                <w:i/>
                <w:iCs/>
                <w:sz w:val="20"/>
                <w:szCs w:val="20"/>
                <w:lang w:val="en-US"/>
              </w:rPr>
              <w:t>agalactiae</w:t>
            </w:r>
          </w:p>
        </w:tc>
        <w:tc>
          <w:tcPr>
            <w:tcW w:w="1745" w:type="pct"/>
          </w:tcPr>
          <w:p w14:paraId="5A3D0483" w14:textId="77777777" w:rsidR="00815925" w:rsidRPr="00D05F6C" w:rsidRDefault="00815925" w:rsidP="00587210">
            <w:pPr>
              <w:pStyle w:val="tablenotes"/>
              <w:rPr>
                <w:rFonts w:ascii="Times New Roman" w:hAnsi="Times New Roman" w:cs="Times New Roman"/>
                <w:sz w:val="20"/>
                <w:szCs w:val="20"/>
                <w:lang w:val="en-US"/>
              </w:rPr>
            </w:pPr>
            <w:r w:rsidRPr="00D05F6C">
              <w:rPr>
                <w:rFonts w:ascii="Times New Roman" w:hAnsi="Times New Roman" w:cs="Times New Roman"/>
                <w:sz w:val="20"/>
                <w:szCs w:val="20"/>
                <w:lang w:val="en-US"/>
              </w:rPr>
              <w:t>14±0,8</w:t>
            </w:r>
          </w:p>
        </w:tc>
      </w:tr>
      <w:tr w:rsidR="00815925" w:rsidRPr="00D05F6C" w14:paraId="05402B59" w14:textId="77777777" w:rsidTr="00587210">
        <w:trPr>
          <w:trHeight w:val="440"/>
        </w:trPr>
        <w:tc>
          <w:tcPr>
            <w:tcW w:w="486" w:type="pct"/>
          </w:tcPr>
          <w:p w14:paraId="2D2A1C8D" w14:textId="77777777" w:rsidR="00815925" w:rsidRPr="00D05F6C" w:rsidRDefault="00815925" w:rsidP="00587210">
            <w:pPr>
              <w:pStyle w:val="tablenotes"/>
              <w:rPr>
                <w:rFonts w:ascii="Times New Roman" w:hAnsi="Times New Roman" w:cs="Times New Roman"/>
                <w:sz w:val="20"/>
                <w:szCs w:val="20"/>
                <w:lang w:val="en-US"/>
              </w:rPr>
            </w:pPr>
            <w:r w:rsidRPr="00D05F6C">
              <w:rPr>
                <w:rFonts w:ascii="Times New Roman" w:hAnsi="Times New Roman" w:cs="Times New Roman"/>
                <w:sz w:val="20"/>
                <w:szCs w:val="20"/>
                <w:lang w:val="en-US"/>
              </w:rPr>
              <w:t>3</w:t>
            </w:r>
          </w:p>
        </w:tc>
        <w:tc>
          <w:tcPr>
            <w:tcW w:w="2769" w:type="pct"/>
          </w:tcPr>
          <w:p w14:paraId="439627D0" w14:textId="583AC7FD" w:rsidR="00815925" w:rsidRPr="00D05F6C" w:rsidRDefault="00815925" w:rsidP="00587210">
            <w:pPr>
              <w:pStyle w:val="tablenotes"/>
              <w:rPr>
                <w:rFonts w:ascii="Times New Roman" w:hAnsi="Times New Roman" w:cs="Times New Roman"/>
                <w:sz w:val="20"/>
                <w:szCs w:val="20"/>
                <w:lang w:val="en-US"/>
              </w:rPr>
            </w:pPr>
            <w:r w:rsidRPr="00D05F6C">
              <w:rPr>
                <w:rFonts w:ascii="Times New Roman" w:hAnsi="Times New Roman" w:cs="Times New Roman"/>
                <w:i/>
                <w:iCs/>
                <w:sz w:val="20"/>
                <w:szCs w:val="20"/>
                <w:lang w:val="en-US"/>
              </w:rPr>
              <w:t>Aspergillus</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spp.</w:t>
            </w:r>
          </w:p>
        </w:tc>
        <w:tc>
          <w:tcPr>
            <w:tcW w:w="1745" w:type="pct"/>
          </w:tcPr>
          <w:p w14:paraId="72822130" w14:textId="77777777" w:rsidR="00815925" w:rsidRPr="00D05F6C" w:rsidRDefault="00815925" w:rsidP="00587210">
            <w:pPr>
              <w:pStyle w:val="tablenotes"/>
              <w:rPr>
                <w:rFonts w:ascii="Times New Roman" w:hAnsi="Times New Roman" w:cs="Times New Roman"/>
                <w:sz w:val="20"/>
                <w:szCs w:val="20"/>
                <w:lang w:val="en-US"/>
              </w:rPr>
            </w:pPr>
            <w:r w:rsidRPr="00D05F6C">
              <w:rPr>
                <w:rFonts w:ascii="Times New Roman" w:hAnsi="Times New Roman" w:cs="Times New Roman"/>
                <w:sz w:val="20"/>
                <w:szCs w:val="20"/>
                <w:lang w:val="en-US"/>
              </w:rPr>
              <w:t>26±1,0</w:t>
            </w:r>
          </w:p>
        </w:tc>
      </w:tr>
      <w:tr w:rsidR="00815925" w:rsidRPr="00D05F6C" w14:paraId="22A5AA8F" w14:textId="77777777" w:rsidTr="00587210">
        <w:trPr>
          <w:trHeight w:val="457"/>
        </w:trPr>
        <w:tc>
          <w:tcPr>
            <w:tcW w:w="486" w:type="pct"/>
          </w:tcPr>
          <w:p w14:paraId="09CBA105" w14:textId="77777777" w:rsidR="00815925" w:rsidRPr="00D05F6C" w:rsidRDefault="00815925" w:rsidP="00587210">
            <w:pPr>
              <w:pStyle w:val="tablenotes"/>
              <w:rPr>
                <w:rFonts w:ascii="Times New Roman" w:hAnsi="Times New Roman" w:cs="Times New Roman"/>
                <w:sz w:val="20"/>
                <w:szCs w:val="20"/>
                <w:lang w:val="en-US"/>
              </w:rPr>
            </w:pPr>
            <w:r w:rsidRPr="00D05F6C">
              <w:rPr>
                <w:rFonts w:ascii="Times New Roman" w:hAnsi="Times New Roman" w:cs="Times New Roman"/>
                <w:sz w:val="20"/>
                <w:szCs w:val="20"/>
                <w:lang w:val="en-US"/>
              </w:rPr>
              <w:t>4</w:t>
            </w:r>
          </w:p>
        </w:tc>
        <w:tc>
          <w:tcPr>
            <w:tcW w:w="2769" w:type="pct"/>
          </w:tcPr>
          <w:p w14:paraId="63ECEC52" w14:textId="2D341424" w:rsidR="00815925" w:rsidRPr="00D05F6C" w:rsidRDefault="00815925" w:rsidP="00587210">
            <w:pPr>
              <w:pStyle w:val="tablenotes"/>
              <w:rPr>
                <w:rFonts w:ascii="Times New Roman" w:hAnsi="Times New Roman" w:cs="Times New Roman"/>
                <w:sz w:val="20"/>
                <w:szCs w:val="20"/>
                <w:lang w:val="en-US"/>
              </w:rPr>
            </w:pPr>
            <w:r w:rsidRPr="00D05F6C">
              <w:rPr>
                <w:rFonts w:ascii="Times New Roman" w:hAnsi="Times New Roman" w:cs="Times New Roman"/>
                <w:i/>
                <w:iCs/>
                <w:sz w:val="20"/>
                <w:szCs w:val="20"/>
                <w:lang w:val="en-US"/>
              </w:rPr>
              <w:t>Penicillium</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spp.</w:t>
            </w:r>
          </w:p>
        </w:tc>
        <w:tc>
          <w:tcPr>
            <w:tcW w:w="1745" w:type="pct"/>
          </w:tcPr>
          <w:p w14:paraId="1332E5C6" w14:textId="77777777" w:rsidR="00815925" w:rsidRPr="00D05F6C" w:rsidRDefault="00815925" w:rsidP="00587210">
            <w:pPr>
              <w:pStyle w:val="tablenotes"/>
              <w:rPr>
                <w:rFonts w:ascii="Times New Roman" w:hAnsi="Times New Roman" w:cs="Times New Roman"/>
                <w:sz w:val="20"/>
                <w:szCs w:val="20"/>
                <w:lang w:val="en-US"/>
              </w:rPr>
            </w:pPr>
            <w:r w:rsidRPr="00D05F6C">
              <w:rPr>
                <w:rFonts w:ascii="Times New Roman" w:hAnsi="Times New Roman" w:cs="Times New Roman"/>
                <w:sz w:val="20"/>
                <w:szCs w:val="20"/>
                <w:lang w:val="en-US"/>
              </w:rPr>
              <w:t>15±0,4</w:t>
            </w:r>
          </w:p>
        </w:tc>
      </w:tr>
      <w:tr w:rsidR="00E445A9" w:rsidRPr="00D05F6C" w14:paraId="406F568C" w14:textId="77777777" w:rsidTr="00587210">
        <w:trPr>
          <w:trHeight w:val="457"/>
        </w:trPr>
        <w:tc>
          <w:tcPr>
            <w:tcW w:w="486" w:type="pct"/>
          </w:tcPr>
          <w:p w14:paraId="78074DE7" w14:textId="179C54B0" w:rsidR="00E445A9" w:rsidRPr="00427332" w:rsidRDefault="00E445A9" w:rsidP="00E445A9">
            <w:pPr>
              <w:pStyle w:val="tablenotes"/>
              <w:rPr>
                <w:rFonts w:ascii="Times New Roman" w:hAnsi="Times New Roman" w:cs="Times New Roman"/>
                <w:sz w:val="20"/>
                <w:szCs w:val="20"/>
              </w:rPr>
            </w:pPr>
            <w:r>
              <w:rPr>
                <w:rFonts w:ascii="Times New Roman" w:hAnsi="Times New Roman" w:cs="Times New Roman"/>
                <w:sz w:val="20"/>
                <w:szCs w:val="20"/>
              </w:rPr>
              <w:t>5</w:t>
            </w:r>
          </w:p>
        </w:tc>
        <w:tc>
          <w:tcPr>
            <w:tcW w:w="2769" w:type="pct"/>
          </w:tcPr>
          <w:p w14:paraId="4B4489C8" w14:textId="6FE11166" w:rsidR="00E445A9" w:rsidRPr="00D05F6C" w:rsidRDefault="00E445A9" w:rsidP="00E445A9">
            <w:pPr>
              <w:pStyle w:val="tablenotes"/>
              <w:rPr>
                <w:rFonts w:ascii="Times New Roman" w:hAnsi="Times New Roman" w:cs="Times New Roman"/>
                <w:i/>
                <w:iCs/>
                <w:sz w:val="20"/>
                <w:szCs w:val="20"/>
                <w:lang w:val="en-US"/>
              </w:rPr>
            </w:pPr>
            <w:r>
              <w:rPr>
                <w:rFonts w:ascii="Times New Roman" w:hAnsi="Times New Roman" w:cs="Times New Roman"/>
                <w:i/>
                <w:iCs/>
                <w:sz w:val="20"/>
                <w:szCs w:val="20"/>
                <w:lang w:val="en-US"/>
              </w:rPr>
              <w:t>Salmonella</w:t>
            </w:r>
            <w:r w:rsidRPr="00D05F6C">
              <w:rPr>
                <w:rFonts w:ascii="Times New Roman" w:hAnsi="Times New Roman" w:cs="Times New Roman"/>
                <w:sz w:val="20"/>
                <w:szCs w:val="20"/>
                <w:lang w:val="en-US"/>
              </w:rPr>
              <w:t xml:space="preserve"> spp.</w:t>
            </w:r>
          </w:p>
        </w:tc>
        <w:tc>
          <w:tcPr>
            <w:tcW w:w="1745" w:type="pct"/>
          </w:tcPr>
          <w:p w14:paraId="1F66A908" w14:textId="4D18FC98" w:rsidR="00E445A9" w:rsidRPr="00D05F6C" w:rsidRDefault="00E445A9" w:rsidP="00E445A9">
            <w:pPr>
              <w:pStyle w:val="tablenotes"/>
              <w:rPr>
                <w:rFonts w:ascii="Times New Roman" w:hAnsi="Times New Roman" w:cs="Times New Roman"/>
                <w:sz w:val="20"/>
                <w:szCs w:val="20"/>
                <w:lang w:val="en-US"/>
              </w:rPr>
            </w:pPr>
            <w:r>
              <w:rPr>
                <w:rFonts w:ascii="Times New Roman" w:hAnsi="Times New Roman" w:cs="Times New Roman"/>
                <w:sz w:val="20"/>
                <w:szCs w:val="20"/>
                <w:lang w:val="en-US"/>
              </w:rPr>
              <w:t>4</w:t>
            </w:r>
            <w:r w:rsidRPr="00D05F6C">
              <w:rPr>
                <w:rFonts w:ascii="Times New Roman" w:hAnsi="Times New Roman" w:cs="Times New Roman"/>
                <w:sz w:val="20"/>
                <w:szCs w:val="20"/>
                <w:lang w:val="en-US"/>
              </w:rPr>
              <w:t>±0,</w:t>
            </w:r>
            <w:r>
              <w:rPr>
                <w:rFonts w:ascii="Times New Roman" w:hAnsi="Times New Roman" w:cs="Times New Roman"/>
                <w:sz w:val="20"/>
                <w:szCs w:val="20"/>
                <w:lang w:val="en-US"/>
              </w:rPr>
              <w:t>1</w:t>
            </w:r>
          </w:p>
        </w:tc>
      </w:tr>
      <w:tr w:rsidR="003B23DC" w:rsidRPr="00D05F6C" w14:paraId="26A52764" w14:textId="77777777" w:rsidTr="00587210">
        <w:trPr>
          <w:trHeight w:val="457"/>
        </w:trPr>
        <w:tc>
          <w:tcPr>
            <w:tcW w:w="486" w:type="pct"/>
          </w:tcPr>
          <w:p w14:paraId="5057007B" w14:textId="636993D1" w:rsidR="003B23DC" w:rsidRPr="00427332" w:rsidRDefault="00427332" w:rsidP="00587210">
            <w:pPr>
              <w:pStyle w:val="tablenotes"/>
              <w:rPr>
                <w:rFonts w:ascii="Times New Roman" w:hAnsi="Times New Roman" w:cs="Times New Roman"/>
                <w:sz w:val="20"/>
                <w:szCs w:val="20"/>
              </w:rPr>
            </w:pPr>
            <w:r>
              <w:rPr>
                <w:rFonts w:ascii="Times New Roman" w:hAnsi="Times New Roman" w:cs="Times New Roman"/>
                <w:sz w:val="20"/>
                <w:szCs w:val="20"/>
              </w:rPr>
              <w:t>6</w:t>
            </w:r>
          </w:p>
        </w:tc>
        <w:tc>
          <w:tcPr>
            <w:tcW w:w="2769" w:type="pct"/>
          </w:tcPr>
          <w:p w14:paraId="34BA5556" w14:textId="057BA737" w:rsidR="003B23DC" w:rsidRPr="00D05F6C" w:rsidRDefault="00E445A9" w:rsidP="00587210">
            <w:pPr>
              <w:pStyle w:val="tablenotes"/>
              <w:rPr>
                <w:rFonts w:ascii="Times New Roman" w:hAnsi="Times New Roman" w:cs="Times New Roman"/>
                <w:i/>
                <w:iCs/>
                <w:sz w:val="20"/>
                <w:szCs w:val="20"/>
                <w:lang w:val="en-US"/>
              </w:rPr>
            </w:pPr>
            <w:r w:rsidRPr="00E445A9">
              <w:rPr>
                <w:rFonts w:ascii="Times New Roman" w:hAnsi="Times New Roman" w:cs="Times New Roman"/>
                <w:i/>
                <w:iCs/>
                <w:sz w:val="20"/>
                <w:szCs w:val="20"/>
                <w:lang w:val="en-US"/>
              </w:rPr>
              <w:t xml:space="preserve">Streptococcus </w:t>
            </w:r>
            <w:proofErr w:type="spellStart"/>
            <w:r w:rsidRPr="00E445A9">
              <w:rPr>
                <w:rFonts w:ascii="Times New Roman" w:hAnsi="Times New Roman" w:cs="Times New Roman"/>
                <w:i/>
                <w:iCs/>
                <w:sz w:val="20"/>
                <w:szCs w:val="20"/>
                <w:lang w:val="en-US"/>
              </w:rPr>
              <w:t>uberis</w:t>
            </w:r>
            <w:proofErr w:type="spellEnd"/>
          </w:p>
        </w:tc>
        <w:tc>
          <w:tcPr>
            <w:tcW w:w="1745" w:type="pct"/>
          </w:tcPr>
          <w:p w14:paraId="6B68983C" w14:textId="0526F0C5" w:rsidR="003B23DC" w:rsidRPr="00D05F6C" w:rsidRDefault="00E445A9" w:rsidP="00587210">
            <w:pPr>
              <w:pStyle w:val="tablenotes"/>
              <w:rPr>
                <w:rFonts w:ascii="Times New Roman" w:hAnsi="Times New Roman" w:cs="Times New Roman"/>
                <w:sz w:val="20"/>
                <w:szCs w:val="20"/>
                <w:lang w:val="en-US"/>
              </w:rPr>
            </w:pPr>
            <w:r w:rsidRPr="00E445A9">
              <w:rPr>
                <w:rFonts w:ascii="Times New Roman" w:hAnsi="Times New Roman" w:cs="Times New Roman"/>
                <w:sz w:val="20"/>
                <w:szCs w:val="20"/>
                <w:lang w:val="en-US"/>
              </w:rPr>
              <w:t>5±0,6</w:t>
            </w:r>
          </w:p>
        </w:tc>
      </w:tr>
      <w:tr w:rsidR="003B23DC" w:rsidRPr="00D05F6C" w14:paraId="00268510" w14:textId="77777777" w:rsidTr="00587210">
        <w:trPr>
          <w:trHeight w:val="457"/>
        </w:trPr>
        <w:tc>
          <w:tcPr>
            <w:tcW w:w="486" w:type="pct"/>
          </w:tcPr>
          <w:p w14:paraId="004869EC" w14:textId="64589563" w:rsidR="003B23DC" w:rsidRPr="00427332" w:rsidRDefault="00427332" w:rsidP="00587210">
            <w:pPr>
              <w:pStyle w:val="tablenotes"/>
              <w:rPr>
                <w:rFonts w:ascii="Times New Roman" w:hAnsi="Times New Roman" w:cs="Times New Roman"/>
                <w:sz w:val="20"/>
                <w:szCs w:val="20"/>
              </w:rPr>
            </w:pPr>
            <w:r>
              <w:rPr>
                <w:rFonts w:ascii="Times New Roman" w:hAnsi="Times New Roman" w:cs="Times New Roman"/>
                <w:sz w:val="20"/>
                <w:szCs w:val="20"/>
              </w:rPr>
              <w:t>7</w:t>
            </w:r>
          </w:p>
        </w:tc>
        <w:tc>
          <w:tcPr>
            <w:tcW w:w="2769" w:type="pct"/>
          </w:tcPr>
          <w:p w14:paraId="7514262C" w14:textId="70EF9D64" w:rsidR="003B23DC" w:rsidRPr="00D05F6C" w:rsidRDefault="00E445A9" w:rsidP="00587210">
            <w:pPr>
              <w:pStyle w:val="tablenotes"/>
              <w:rPr>
                <w:rFonts w:ascii="Times New Roman" w:hAnsi="Times New Roman" w:cs="Times New Roman"/>
                <w:i/>
                <w:iCs/>
                <w:sz w:val="20"/>
                <w:szCs w:val="20"/>
                <w:lang w:val="en-US"/>
              </w:rPr>
            </w:pPr>
            <w:proofErr w:type="spellStart"/>
            <w:r w:rsidRPr="00E445A9">
              <w:rPr>
                <w:rFonts w:ascii="Times New Roman" w:hAnsi="Times New Roman" w:cs="Times New Roman"/>
                <w:i/>
                <w:iCs/>
                <w:sz w:val="20"/>
                <w:szCs w:val="20"/>
                <w:lang w:val="en-US"/>
              </w:rPr>
              <w:t>Trueperella</w:t>
            </w:r>
            <w:proofErr w:type="spellEnd"/>
            <w:r w:rsidRPr="00E445A9">
              <w:rPr>
                <w:rFonts w:ascii="Times New Roman" w:hAnsi="Times New Roman" w:cs="Times New Roman"/>
                <w:sz w:val="20"/>
                <w:szCs w:val="20"/>
                <w:lang w:val="en-US"/>
              </w:rPr>
              <w:t xml:space="preserve"> spp.</w:t>
            </w:r>
          </w:p>
        </w:tc>
        <w:tc>
          <w:tcPr>
            <w:tcW w:w="1745" w:type="pct"/>
          </w:tcPr>
          <w:p w14:paraId="210962F8" w14:textId="3ABCEE59" w:rsidR="003B23DC" w:rsidRPr="00D05F6C" w:rsidRDefault="00E445A9" w:rsidP="00587210">
            <w:pPr>
              <w:pStyle w:val="tablenotes"/>
              <w:rPr>
                <w:rFonts w:ascii="Times New Roman" w:hAnsi="Times New Roman" w:cs="Times New Roman"/>
                <w:sz w:val="20"/>
                <w:szCs w:val="20"/>
                <w:lang w:val="en-US"/>
              </w:rPr>
            </w:pPr>
            <w:r w:rsidRPr="00E445A9">
              <w:rPr>
                <w:rFonts w:ascii="Times New Roman" w:hAnsi="Times New Roman" w:cs="Times New Roman"/>
                <w:sz w:val="20"/>
                <w:szCs w:val="20"/>
                <w:lang w:val="en-US"/>
              </w:rPr>
              <w:t>3±0,7</w:t>
            </w:r>
          </w:p>
        </w:tc>
      </w:tr>
      <w:tr w:rsidR="003B23DC" w:rsidRPr="00D05F6C" w14:paraId="3B53C070" w14:textId="77777777" w:rsidTr="00587210">
        <w:trPr>
          <w:trHeight w:val="457"/>
        </w:trPr>
        <w:tc>
          <w:tcPr>
            <w:tcW w:w="486" w:type="pct"/>
          </w:tcPr>
          <w:p w14:paraId="21F4167C" w14:textId="3567D659" w:rsidR="003B23DC" w:rsidRPr="00427332" w:rsidRDefault="00427332" w:rsidP="00587210">
            <w:pPr>
              <w:pStyle w:val="tablenotes"/>
              <w:rPr>
                <w:rFonts w:ascii="Times New Roman" w:hAnsi="Times New Roman" w:cs="Times New Roman"/>
                <w:sz w:val="20"/>
                <w:szCs w:val="20"/>
              </w:rPr>
            </w:pPr>
            <w:r>
              <w:rPr>
                <w:rFonts w:ascii="Times New Roman" w:hAnsi="Times New Roman" w:cs="Times New Roman"/>
                <w:sz w:val="20"/>
                <w:szCs w:val="20"/>
              </w:rPr>
              <w:t>8</w:t>
            </w:r>
          </w:p>
        </w:tc>
        <w:tc>
          <w:tcPr>
            <w:tcW w:w="2769" w:type="pct"/>
          </w:tcPr>
          <w:p w14:paraId="2C0F555C" w14:textId="134FDAF6" w:rsidR="003B23DC" w:rsidRPr="00D05F6C" w:rsidRDefault="00E445A9" w:rsidP="00587210">
            <w:pPr>
              <w:pStyle w:val="tablenotes"/>
              <w:rPr>
                <w:rFonts w:ascii="Times New Roman" w:hAnsi="Times New Roman" w:cs="Times New Roman"/>
                <w:i/>
                <w:iCs/>
                <w:sz w:val="20"/>
                <w:szCs w:val="20"/>
                <w:lang w:val="en-US"/>
              </w:rPr>
            </w:pPr>
            <w:r w:rsidRPr="00E445A9">
              <w:rPr>
                <w:rFonts w:ascii="Times New Roman" w:hAnsi="Times New Roman" w:cs="Times New Roman"/>
                <w:i/>
                <w:iCs/>
                <w:sz w:val="20"/>
                <w:szCs w:val="20"/>
                <w:lang w:val="en-US"/>
              </w:rPr>
              <w:t>Staphylococcus aureus</w:t>
            </w:r>
            <w:r w:rsidRPr="00E445A9">
              <w:rPr>
                <w:rFonts w:ascii="Times New Roman" w:hAnsi="Times New Roman" w:cs="Times New Roman"/>
                <w:i/>
                <w:iCs/>
                <w:sz w:val="20"/>
                <w:szCs w:val="20"/>
                <w:lang w:val="en-US"/>
              </w:rPr>
              <w:tab/>
            </w:r>
          </w:p>
        </w:tc>
        <w:tc>
          <w:tcPr>
            <w:tcW w:w="1745" w:type="pct"/>
          </w:tcPr>
          <w:p w14:paraId="634A7ABE" w14:textId="5D86CAF2" w:rsidR="003B23DC" w:rsidRPr="00D05F6C" w:rsidRDefault="00E445A9" w:rsidP="00587210">
            <w:pPr>
              <w:pStyle w:val="tablenotes"/>
              <w:rPr>
                <w:rFonts w:ascii="Times New Roman" w:hAnsi="Times New Roman" w:cs="Times New Roman"/>
                <w:sz w:val="20"/>
                <w:szCs w:val="20"/>
                <w:lang w:val="en-US"/>
              </w:rPr>
            </w:pPr>
            <w:r w:rsidRPr="00E445A9">
              <w:rPr>
                <w:rFonts w:ascii="Times New Roman" w:hAnsi="Times New Roman" w:cs="Times New Roman"/>
                <w:sz w:val="20"/>
                <w:szCs w:val="20"/>
                <w:lang w:val="en-US"/>
              </w:rPr>
              <w:t>4±0,2</w:t>
            </w:r>
          </w:p>
        </w:tc>
      </w:tr>
      <w:tr w:rsidR="003B23DC" w:rsidRPr="00D05F6C" w14:paraId="209E6598" w14:textId="77777777" w:rsidTr="00587210">
        <w:trPr>
          <w:trHeight w:val="457"/>
        </w:trPr>
        <w:tc>
          <w:tcPr>
            <w:tcW w:w="486" w:type="pct"/>
          </w:tcPr>
          <w:p w14:paraId="60204E1C" w14:textId="6B96F6EF" w:rsidR="003B23DC" w:rsidRPr="00427332" w:rsidRDefault="00427332" w:rsidP="00587210">
            <w:pPr>
              <w:pStyle w:val="tablenotes"/>
              <w:rPr>
                <w:rFonts w:ascii="Times New Roman" w:hAnsi="Times New Roman" w:cs="Times New Roman"/>
                <w:sz w:val="20"/>
                <w:szCs w:val="20"/>
              </w:rPr>
            </w:pPr>
            <w:r>
              <w:rPr>
                <w:rFonts w:ascii="Times New Roman" w:hAnsi="Times New Roman" w:cs="Times New Roman"/>
                <w:sz w:val="20"/>
                <w:szCs w:val="20"/>
              </w:rPr>
              <w:t>9</w:t>
            </w:r>
          </w:p>
        </w:tc>
        <w:tc>
          <w:tcPr>
            <w:tcW w:w="2769" w:type="pct"/>
          </w:tcPr>
          <w:p w14:paraId="526167EE" w14:textId="7D53E9A2" w:rsidR="003B23DC" w:rsidRPr="00D05F6C" w:rsidRDefault="00E445A9" w:rsidP="00587210">
            <w:pPr>
              <w:pStyle w:val="tablenotes"/>
              <w:rPr>
                <w:rFonts w:ascii="Times New Roman" w:hAnsi="Times New Roman" w:cs="Times New Roman"/>
                <w:i/>
                <w:iCs/>
                <w:sz w:val="20"/>
                <w:szCs w:val="20"/>
                <w:lang w:val="en-US"/>
              </w:rPr>
            </w:pPr>
            <w:r w:rsidRPr="00E445A9">
              <w:rPr>
                <w:rFonts w:ascii="Times New Roman" w:hAnsi="Times New Roman" w:cs="Times New Roman"/>
                <w:i/>
                <w:iCs/>
                <w:sz w:val="20"/>
                <w:szCs w:val="20"/>
                <w:lang w:val="en-US"/>
              </w:rPr>
              <w:t>Escherichia coli</w:t>
            </w:r>
            <w:r>
              <w:rPr>
                <w:rFonts w:ascii="Times New Roman" w:hAnsi="Times New Roman" w:cs="Times New Roman"/>
                <w:i/>
                <w:iCs/>
                <w:sz w:val="20"/>
                <w:szCs w:val="20"/>
                <w:lang w:val="en-US"/>
              </w:rPr>
              <w:t xml:space="preserve"> 1</w:t>
            </w:r>
          </w:p>
        </w:tc>
        <w:tc>
          <w:tcPr>
            <w:tcW w:w="1745" w:type="pct"/>
          </w:tcPr>
          <w:p w14:paraId="7DDCF48B" w14:textId="4D5331DA" w:rsidR="003B23DC" w:rsidRPr="00D05F6C" w:rsidRDefault="00E445A9" w:rsidP="00587210">
            <w:pPr>
              <w:pStyle w:val="tablenotes"/>
              <w:rPr>
                <w:rFonts w:ascii="Times New Roman" w:hAnsi="Times New Roman" w:cs="Times New Roman"/>
                <w:sz w:val="20"/>
                <w:szCs w:val="20"/>
                <w:lang w:val="en-US"/>
              </w:rPr>
            </w:pPr>
            <w:r>
              <w:rPr>
                <w:rFonts w:ascii="Times New Roman" w:hAnsi="Times New Roman" w:cs="Times New Roman"/>
                <w:sz w:val="20"/>
                <w:szCs w:val="20"/>
                <w:lang w:val="en-US"/>
              </w:rPr>
              <w:t>5</w:t>
            </w:r>
            <w:r w:rsidRPr="00E445A9">
              <w:rPr>
                <w:rFonts w:ascii="Times New Roman" w:hAnsi="Times New Roman" w:cs="Times New Roman"/>
                <w:sz w:val="20"/>
                <w:szCs w:val="20"/>
                <w:lang w:val="en-US"/>
              </w:rPr>
              <w:t>±0,</w:t>
            </w:r>
            <w:r>
              <w:rPr>
                <w:rFonts w:ascii="Times New Roman" w:hAnsi="Times New Roman" w:cs="Times New Roman"/>
                <w:sz w:val="20"/>
                <w:szCs w:val="20"/>
                <w:lang w:val="en-US"/>
              </w:rPr>
              <w:t>8</w:t>
            </w:r>
          </w:p>
        </w:tc>
      </w:tr>
      <w:tr w:rsidR="003B23DC" w:rsidRPr="00D05F6C" w14:paraId="11C09032" w14:textId="77777777" w:rsidTr="00587210">
        <w:trPr>
          <w:trHeight w:val="457"/>
        </w:trPr>
        <w:tc>
          <w:tcPr>
            <w:tcW w:w="486" w:type="pct"/>
          </w:tcPr>
          <w:p w14:paraId="2B62A1C3" w14:textId="322E6EB4" w:rsidR="003B23DC" w:rsidRPr="00427332" w:rsidRDefault="00427332" w:rsidP="00587210">
            <w:pPr>
              <w:pStyle w:val="tablenotes"/>
              <w:rPr>
                <w:rFonts w:ascii="Times New Roman" w:hAnsi="Times New Roman" w:cs="Times New Roman"/>
                <w:sz w:val="20"/>
                <w:szCs w:val="20"/>
              </w:rPr>
            </w:pPr>
            <w:r>
              <w:rPr>
                <w:rFonts w:ascii="Times New Roman" w:hAnsi="Times New Roman" w:cs="Times New Roman"/>
                <w:sz w:val="20"/>
                <w:szCs w:val="20"/>
              </w:rPr>
              <w:t>10</w:t>
            </w:r>
          </w:p>
        </w:tc>
        <w:tc>
          <w:tcPr>
            <w:tcW w:w="2769" w:type="pct"/>
          </w:tcPr>
          <w:p w14:paraId="01E487AA" w14:textId="2E9DC2C5" w:rsidR="003B23DC" w:rsidRPr="00D05F6C" w:rsidRDefault="00E445A9" w:rsidP="00587210">
            <w:pPr>
              <w:pStyle w:val="tablenotes"/>
              <w:rPr>
                <w:rFonts w:ascii="Times New Roman" w:hAnsi="Times New Roman" w:cs="Times New Roman"/>
                <w:i/>
                <w:iCs/>
                <w:sz w:val="20"/>
                <w:szCs w:val="20"/>
                <w:lang w:val="en-US"/>
              </w:rPr>
            </w:pPr>
            <w:r w:rsidRPr="00E445A9">
              <w:rPr>
                <w:rFonts w:ascii="Times New Roman" w:hAnsi="Times New Roman" w:cs="Times New Roman"/>
                <w:i/>
                <w:iCs/>
                <w:sz w:val="20"/>
                <w:szCs w:val="20"/>
                <w:lang w:val="en-US"/>
              </w:rPr>
              <w:t>Escherichia coli</w:t>
            </w:r>
            <w:r>
              <w:rPr>
                <w:rFonts w:ascii="Times New Roman" w:hAnsi="Times New Roman" w:cs="Times New Roman"/>
                <w:i/>
                <w:iCs/>
                <w:sz w:val="20"/>
                <w:szCs w:val="20"/>
                <w:lang w:val="en-US"/>
              </w:rPr>
              <w:t xml:space="preserve"> 2</w:t>
            </w:r>
          </w:p>
        </w:tc>
        <w:tc>
          <w:tcPr>
            <w:tcW w:w="1745" w:type="pct"/>
          </w:tcPr>
          <w:p w14:paraId="373545B9" w14:textId="6B8590D1" w:rsidR="003B23DC" w:rsidRPr="00D05F6C" w:rsidRDefault="00E445A9" w:rsidP="00587210">
            <w:pPr>
              <w:pStyle w:val="tablenotes"/>
              <w:rPr>
                <w:rFonts w:ascii="Times New Roman" w:hAnsi="Times New Roman" w:cs="Times New Roman"/>
                <w:sz w:val="20"/>
                <w:szCs w:val="20"/>
                <w:lang w:val="en-US"/>
              </w:rPr>
            </w:pPr>
            <w:r>
              <w:rPr>
                <w:rFonts w:ascii="Times New Roman" w:hAnsi="Times New Roman" w:cs="Times New Roman"/>
                <w:sz w:val="20"/>
                <w:szCs w:val="20"/>
                <w:lang w:val="en-US"/>
              </w:rPr>
              <w:t>6</w:t>
            </w:r>
            <w:r w:rsidRPr="00E445A9">
              <w:rPr>
                <w:rFonts w:ascii="Times New Roman" w:hAnsi="Times New Roman" w:cs="Times New Roman"/>
                <w:sz w:val="20"/>
                <w:szCs w:val="20"/>
                <w:lang w:val="en-US"/>
              </w:rPr>
              <w:t>±0,</w:t>
            </w:r>
            <w:r>
              <w:rPr>
                <w:rFonts w:ascii="Times New Roman" w:hAnsi="Times New Roman" w:cs="Times New Roman"/>
                <w:sz w:val="20"/>
                <w:szCs w:val="20"/>
                <w:lang w:val="en-US"/>
              </w:rPr>
              <w:t>3</w:t>
            </w:r>
          </w:p>
        </w:tc>
      </w:tr>
    </w:tbl>
    <w:p w14:paraId="488CEA51" w14:textId="77777777" w:rsidR="00815925" w:rsidRPr="00D05F6C" w:rsidRDefault="00815925" w:rsidP="00815925">
      <w:pPr>
        <w:pStyle w:val="para"/>
        <w:jc w:val="both"/>
        <w:rPr>
          <w:rFonts w:ascii="Times New Roman" w:hAnsi="Times New Roman"/>
          <w:color w:val="FF0000"/>
          <w:highlight w:val="yellow"/>
        </w:rPr>
      </w:pPr>
    </w:p>
    <w:p w14:paraId="44CCDF2C" w14:textId="2B03DC69" w:rsidR="000E64E3" w:rsidRPr="006B0F38" w:rsidRDefault="000E64E3" w:rsidP="000E64E3">
      <w:pPr>
        <w:spacing w:after="0"/>
        <w:rPr>
          <w:rFonts w:ascii="Times New Roman" w:eastAsia="Times New Roman" w:hAnsi="Times New Roman" w:cs="Times New Roman"/>
          <w:kern w:val="0"/>
          <w:sz w:val="20"/>
          <w:szCs w:val="20"/>
          <w:lang w:val="en-US" w:eastAsia="de-DE"/>
          <w14:ligatures w14:val="none"/>
        </w:rPr>
      </w:pPr>
      <w:r w:rsidRPr="000E64E3">
        <w:rPr>
          <w:rFonts w:ascii="Times New Roman" w:eastAsia="Times New Roman" w:hAnsi="Times New Roman" w:cs="Times New Roman"/>
          <w:kern w:val="0"/>
          <w:sz w:val="20"/>
          <w:szCs w:val="20"/>
          <w:lang w:val="en-US" w:eastAsia="de-DE"/>
          <w14:ligatures w14:val="none"/>
        </w:rPr>
        <w:t xml:space="preserve"> </w:t>
      </w:r>
      <w:r>
        <w:rPr>
          <w:rFonts w:ascii="Times New Roman" w:eastAsia="Times New Roman" w:hAnsi="Times New Roman" w:cs="Times New Roman"/>
          <w:kern w:val="0"/>
          <w:sz w:val="20"/>
          <w:szCs w:val="20"/>
          <w:lang w:eastAsia="de-DE"/>
          <w14:ligatures w14:val="none"/>
        </w:rPr>
        <w:t xml:space="preserve">  </w:t>
      </w:r>
      <w:r w:rsidRPr="006B0F38">
        <w:rPr>
          <w:rFonts w:ascii="Times New Roman" w:eastAsia="Times New Roman" w:hAnsi="Times New Roman" w:cs="Times New Roman"/>
          <w:kern w:val="0"/>
          <w:sz w:val="20"/>
          <w:szCs w:val="20"/>
          <w:lang w:val="en-US" w:eastAsia="de-DE"/>
          <w14:ligatures w14:val="none"/>
        </w:rPr>
        <w:t>Functional categorization of the predicted proteins revealed that 573 proteins (approximately 19.9% of the total CDS) were annotated as hypothetical, lacking an established function in current databases. The remaining 2,304 proteins (80.1%) received a functional prediction. A detailed analysis of the distribution of these proteins across major functional databases revealed the following: 703 proteins were associated with Enzyme Commission (EC) numbers, 576 proteins were assigned Gene Ontology (GO) terms, and 475 proteins were reliably mapped to specific metabolic pathways in the KEGG database (</w:t>
      </w:r>
      <w:hyperlink r:id="rId8" w:history="1">
        <w:r w:rsidRPr="00B71EFE">
          <w:rPr>
            <w:rStyle w:val="a6"/>
            <w:rFonts w:ascii="Times New Roman" w:eastAsia="Times New Roman" w:hAnsi="Times New Roman" w:cs="Times New Roman"/>
            <w:kern w:val="0"/>
            <w:sz w:val="20"/>
            <w:szCs w:val="20"/>
            <w:lang w:val="en-US" w:eastAsia="de-DE"/>
            <w14:ligatures w14:val="none"/>
          </w:rPr>
          <w:t>https://www.kegg.jp</w:t>
        </w:r>
      </w:hyperlink>
      <w:r w:rsidRPr="006B0F38">
        <w:rPr>
          <w:rFonts w:ascii="Times New Roman" w:eastAsia="Times New Roman" w:hAnsi="Times New Roman" w:cs="Times New Roman"/>
          <w:kern w:val="0"/>
          <w:sz w:val="20"/>
          <w:szCs w:val="20"/>
          <w:lang w:val="en-US" w:eastAsia="de-DE"/>
          <w14:ligatures w14:val="none"/>
        </w:rPr>
        <w:t>). Classification using the PATRIC database (http://www.patricbrc.org) allowed the vast majority of proteins to be assigned to phylogenetic families: 2,800 proteins were defined as belonging to genus-specific families (</w:t>
      </w:r>
      <w:proofErr w:type="spellStart"/>
      <w:r w:rsidRPr="006B0F38">
        <w:rPr>
          <w:rFonts w:ascii="Times New Roman" w:eastAsia="Times New Roman" w:hAnsi="Times New Roman" w:cs="Times New Roman"/>
          <w:kern w:val="0"/>
          <w:sz w:val="20"/>
          <w:szCs w:val="20"/>
          <w:lang w:val="en-US" w:eastAsia="de-DE"/>
          <w14:ligatures w14:val="none"/>
        </w:rPr>
        <w:t>PLfam</w:t>
      </w:r>
      <w:proofErr w:type="spellEnd"/>
      <w:r w:rsidRPr="006B0F38">
        <w:rPr>
          <w:rFonts w:ascii="Times New Roman" w:eastAsia="Times New Roman" w:hAnsi="Times New Roman" w:cs="Times New Roman"/>
          <w:kern w:val="0"/>
          <w:sz w:val="20"/>
          <w:szCs w:val="20"/>
          <w:lang w:val="en-US" w:eastAsia="de-DE"/>
          <w14:ligatures w14:val="none"/>
        </w:rPr>
        <w:t>), and 2,852 proteins to broader, cross-genus families (</w:t>
      </w:r>
      <w:proofErr w:type="spellStart"/>
      <w:r w:rsidRPr="006B0F38">
        <w:rPr>
          <w:rFonts w:ascii="Times New Roman" w:eastAsia="Times New Roman" w:hAnsi="Times New Roman" w:cs="Times New Roman"/>
          <w:kern w:val="0"/>
          <w:sz w:val="20"/>
          <w:szCs w:val="20"/>
          <w:lang w:val="en-US" w:eastAsia="de-DE"/>
          <w14:ligatures w14:val="none"/>
        </w:rPr>
        <w:t>PGfam</w:t>
      </w:r>
      <w:proofErr w:type="spellEnd"/>
      <w:r w:rsidRPr="006B0F38">
        <w:rPr>
          <w:rFonts w:ascii="Times New Roman" w:eastAsia="Times New Roman" w:hAnsi="Times New Roman" w:cs="Times New Roman"/>
          <w:kern w:val="0"/>
          <w:sz w:val="20"/>
          <w:szCs w:val="20"/>
          <w:lang w:val="en-US" w:eastAsia="de-DE"/>
          <w14:ligatures w14:val="none"/>
        </w:rPr>
        <w:t>).</w:t>
      </w:r>
    </w:p>
    <w:p w14:paraId="1196B874" w14:textId="77777777" w:rsidR="000E64E3" w:rsidRDefault="000E64E3" w:rsidP="00815925">
      <w:pPr>
        <w:pStyle w:val="table"/>
        <w:rPr>
          <w:rFonts w:ascii="Times New Roman" w:hAnsi="Times New Roman" w:cs="Times New Roman"/>
          <w:b/>
          <w:bCs/>
          <w:sz w:val="20"/>
          <w:szCs w:val="20"/>
        </w:rPr>
      </w:pPr>
    </w:p>
    <w:p w14:paraId="7D1F214B" w14:textId="77777777" w:rsidR="000E64E3" w:rsidRDefault="000E64E3" w:rsidP="00815925">
      <w:pPr>
        <w:pStyle w:val="table"/>
        <w:rPr>
          <w:rFonts w:ascii="Times New Roman" w:hAnsi="Times New Roman" w:cs="Times New Roman"/>
          <w:b/>
          <w:bCs/>
          <w:sz w:val="20"/>
          <w:szCs w:val="20"/>
        </w:rPr>
      </w:pPr>
    </w:p>
    <w:p w14:paraId="62DF4A13" w14:textId="77777777" w:rsidR="000E64E3" w:rsidRDefault="000E64E3" w:rsidP="00815925">
      <w:pPr>
        <w:pStyle w:val="table"/>
        <w:rPr>
          <w:rFonts w:ascii="Times New Roman" w:hAnsi="Times New Roman" w:cs="Times New Roman"/>
          <w:b/>
          <w:bCs/>
          <w:sz w:val="20"/>
          <w:szCs w:val="20"/>
        </w:rPr>
      </w:pPr>
    </w:p>
    <w:p w14:paraId="4C9A72D3" w14:textId="77777777" w:rsidR="000E64E3" w:rsidRDefault="000E64E3" w:rsidP="00815925">
      <w:pPr>
        <w:pStyle w:val="table"/>
        <w:rPr>
          <w:rFonts w:ascii="Times New Roman" w:hAnsi="Times New Roman" w:cs="Times New Roman"/>
          <w:b/>
          <w:bCs/>
          <w:sz w:val="20"/>
          <w:szCs w:val="20"/>
        </w:rPr>
      </w:pPr>
    </w:p>
    <w:p w14:paraId="4DCF8A15" w14:textId="77777777" w:rsidR="000E64E3" w:rsidRDefault="000E64E3" w:rsidP="00815925">
      <w:pPr>
        <w:pStyle w:val="table"/>
        <w:rPr>
          <w:rFonts w:ascii="Times New Roman" w:hAnsi="Times New Roman" w:cs="Times New Roman"/>
          <w:b/>
          <w:bCs/>
          <w:sz w:val="20"/>
          <w:szCs w:val="20"/>
        </w:rPr>
      </w:pPr>
    </w:p>
    <w:p w14:paraId="40FBA466" w14:textId="51E6C928" w:rsidR="00815925" w:rsidRPr="00D05F6C" w:rsidRDefault="00815925" w:rsidP="00815925">
      <w:pPr>
        <w:pStyle w:val="table"/>
        <w:rPr>
          <w:rFonts w:ascii="Times New Roman" w:hAnsi="Times New Roman" w:cs="Times New Roman"/>
          <w:sz w:val="20"/>
          <w:szCs w:val="20"/>
          <w:highlight w:val="yellow"/>
          <w:lang w:val="en-US"/>
        </w:rPr>
      </w:pPr>
      <w:r w:rsidRPr="00D05F6C">
        <w:rPr>
          <w:rFonts w:ascii="Times New Roman" w:hAnsi="Times New Roman" w:cs="Times New Roman"/>
          <w:b/>
          <w:bCs/>
          <w:sz w:val="20"/>
          <w:szCs w:val="20"/>
          <w:lang w:val="en-US"/>
        </w:rPr>
        <w:lastRenderedPageBreak/>
        <w:t>Table</w:t>
      </w:r>
      <w:r w:rsidR="00C40E7D" w:rsidRPr="00D05F6C">
        <w:rPr>
          <w:rFonts w:ascii="Times New Roman" w:hAnsi="Times New Roman" w:cs="Times New Roman"/>
          <w:b/>
          <w:bCs/>
          <w:sz w:val="20"/>
          <w:szCs w:val="20"/>
          <w:lang w:val="en-US"/>
        </w:rPr>
        <w:t xml:space="preserve"> </w:t>
      </w:r>
      <w:r w:rsidRPr="00D05F6C">
        <w:rPr>
          <w:rFonts w:ascii="Times New Roman" w:hAnsi="Times New Roman" w:cs="Times New Roman"/>
          <w:b/>
          <w:bCs/>
          <w:sz w:val="20"/>
          <w:szCs w:val="20"/>
          <w:lang w:val="en-US"/>
        </w:rPr>
        <w:t>2</w:t>
      </w:r>
      <w:r w:rsidRPr="00D05F6C">
        <w:rPr>
          <w:rFonts w:ascii="Times New Roman" w:hAnsi="Times New Roman" w:cs="Times New Roman"/>
          <w:sz w:val="20"/>
          <w:szCs w:val="20"/>
          <w:lang w:val="en-US"/>
        </w:rPr>
        <w:t>.</w:t>
      </w:r>
      <w:r w:rsidR="00C40E7D" w:rsidRPr="00D05F6C">
        <w:rPr>
          <w:rFonts w:ascii="Times New Roman" w:hAnsi="Times New Roman" w:cs="Times New Roman"/>
          <w:sz w:val="20"/>
          <w:szCs w:val="20"/>
          <w:lang w:val="en-US"/>
        </w:rPr>
        <w:t xml:space="preserve"> </w:t>
      </w:r>
      <w:r w:rsidR="002A07CE" w:rsidRPr="00D05F6C">
        <w:rPr>
          <w:rFonts w:ascii="Times New Roman" w:hAnsi="Times New Roman" w:cs="Times New Roman"/>
          <w:sz w:val="20"/>
          <w:szCs w:val="20"/>
          <w:lang w:val="en-US"/>
        </w:rPr>
        <w:t xml:space="preserve">Main characteristics of the genome of the </w:t>
      </w:r>
      <w:r w:rsidR="002A07CE" w:rsidRPr="00D05F6C">
        <w:rPr>
          <w:rFonts w:ascii="Times New Roman" w:hAnsi="Times New Roman" w:cs="Times New Roman"/>
          <w:i/>
          <w:iCs/>
          <w:sz w:val="20"/>
          <w:szCs w:val="20"/>
          <w:lang w:val="en-US"/>
        </w:rPr>
        <w:t>E. faecalis</w:t>
      </w:r>
      <w:r w:rsidR="002A07CE" w:rsidRPr="00D05F6C">
        <w:rPr>
          <w:rFonts w:ascii="Times New Roman" w:hAnsi="Times New Roman" w:cs="Times New Roman"/>
          <w:sz w:val="20"/>
          <w:szCs w:val="20"/>
          <w:lang w:val="en-US"/>
        </w:rPr>
        <w:t xml:space="preserve"> E-10 strain</w:t>
      </w:r>
    </w:p>
    <w:tbl>
      <w:tblPr>
        <w:tblStyle w:val="aa"/>
        <w:tblW w:w="501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7"/>
        <w:gridCol w:w="4535"/>
        <w:gridCol w:w="1688"/>
      </w:tblGrid>
      <w:tr w:rsidR="00815925" w:rsidRPr="00D05F6C" w14:paraId="7973DC19" w14:textId="77777777" w:rsidTr="00125FBB">
        <w:trPr>
          <w:trHeight w:val="158"/>
        </w:trPr>
        <w:tc>
          <w:tcPr>
            <w:tcW w:w="321" w:type="pct"/>
            <w:tcBorders>
              <w:top w:val="single" w:sz="4" w:space="0" w:color="auto"/>
              <w:bottom w:val="single" w:sz="4" w:space="0" w:color="auto"/>
            </w:tcBorders>
          </w:tcPr>
          <w:p w14:paraId="10DEA763" w14:textId="7348D65E" w:rsidR="00815925" w:rsidRPr="00D05F6C" w:rsidRDefault="002A07CE" w:rsidP="00587210">
            <w:pPr>
              <w:pStyle w:val="tablenotes"/>
              <w:rPr>
                <w:rFonts w:ascii="Times New Roman" w:hAnsi="Times New Roman" w:cs="Times New Roman"/>
                <w:sz w:val="20"/>
                <w:szCs w:val="20"/>
                <w:lang w:val="en-US"/>
              </w:rPr>
            </w:pPr>
            <w:r w:rsidRPr="00D05F6C">
              <w:rPr>
                <w:rFonts w:ascii="Times New Roman" w:hAnsi="Times New Roman" w:cs="Times New Roman"/>
                <w:sz w:val="20"/>
                <w:szCs w:val="20"/>
                <w:lang w:val="en-US"/>
              </w:rPr>
              <w:t>#</w:t>
            </w:r>
          </w:p>
        </w:tc>
        <w:tc>
          <w:tcPr>
            <w:tcW w:w="3410" w:type="pct"/>
            <w:tcBorders>
              <w:top w:val="single" w:sz="4" w:space="0" w:color="auto"/>
              <w:bottom w:val="single" w:sz="4" w:space="0" w:color="auto"/>
            </w:tcBorders>
          </w:tcPr>
          <w:p w14:paraId="48C83BA2" w14:textId="5193478A" w:rsidR="00815925" w:rsidRPr="00D05F6C" w:rsidRDefault="002A07CE" w:rsidP="00587210">
            <w:pPr>
              <w:pStyle w:val="tablenotes"/>
              <w:rPr>
                <w:rFonts w:ascii="Times New Roman" w:hAnsi="Times New Roman" w:cs="Times New Roman"/>
                <w:sz w:val="20"/>
                <w:szCs w:val="20"/>
                <w:lang w:val="en-US"/>
              </w:rPr>
            </w:pPr>
            <w:r w:rsidRPr="00D05F6C">
              <w:rPr>
                <w:rFonts w:ascii="Times New Roman" w:hAnsi="Times New Roman" w:cs="Times New Roman"/>
                <w:sz w:val="20"/>
                <w:szCs w:val="20"/>
                <w:lang w:val="en-US"/>
              </w:rPr>
              <w:t>Parameters</w:t>
            </w:r>
          </w:p>
        </w:tc>
        <w:tc>
          <w:tcPr>
            <w:tcW w:w="1269" w:type="pct"/>
            <w:tcBorders>
              <w:top w:val="single" w:sz="4" w:space="0" w:color="auto"/>
              <w:bottom w:val="single" w:sz="4" w:space="0" w:color="auto"/>
            </w:tcBorders>
          </w:tcPr>
          <w:p w14:paraId="44A4984F" w14:textId="5D8BEB35" w:rsidR="00815925" w:rsidRPr="00D05F6C" w:rsidRDefault="006D68AE" w:rsidP="00587210">
            <w:pPr>
              <w:pStyle w:val="tablenotes"/>
              <w:rPr>
                <w:rFonts w:ascii="Times New Roman" w:hAnsi="Times New Roman" w:cs="Times New Roman"/>
                <w:sz w:val="20"/>
                <w:szCs w:val="20"/>
                <w:lang w:val="en-US"/>
              </w:rPr>
            </w:pPr>
            <w:r w:rsidRPr="00D05F6C">
              <w:rPr>
                <w:rFonts w:ascii="Times New Roman" w:hAnsi="Times New Roman" w:cs="Times New Roman"/>
                <w:sz w:val="20"/>
                <w:szCs w:val="20"/>
                <w:lang w:val="en-US"/>
              </w:rPr>
              <w:t>Value</w:t>
            </w:r>
          </w:p>
        </w:tc>
      </w:tr>
      <w:tr w:rsidR="00815925" w:rsidRPr="00D05F6C" w14:paraId="647BE60D" w14:textId="77777777" w:rsidTr="00125FBB">
        <w:trPr>
          <w:trHeight w:val="158"/>
        </w:trPr>
        <w:tc>
          <w:tcPr>
            <w:tcW w:w="321" w:type="pct"/>
            <w:tcBorders>
              <w:bottom w:val="single" w:sz="4" w:space="0" w:color="auto"/>
            </w:tcBorders>
          </w:tcPr>
          <w:p w14:paraId="6CCF9D45" w14:textId="77777777" w:rsidR="00815925" w:rsidRPr="00D05F6C" w:rsidRDefault="00815925" w:rsidP="00587210">
            <w:pPr>
              <w:pStyle w:val="tablenotes"/>
              <w:rPr>
                <w:rFonts w:ascii="Times New Roman" w:hAnsi="Times New Roman" w:cs="Times New Roman"/>
                <w:sz w:val="20"/>
                <w:szCs w:val="20"/>
                <w:lang w:val="en-US"/>
              </w:rPr>
            </w:pPr>
            <w:r w:rsidRPr="00D05F6C">
              <w:rPr>
                <w:rFonts w:ascii="Times New Roman" w:hAnsi="Times New Roman" w:cs="Times New Roman"/>
                <w:sz w:val="20"/>
                <w:szCs w:val="20"/>
                <w:lang w:val="en-US"/>
              </w:rPr>
              <w:t>1</w:t>
            </w:r>
          </w:p>
        </w:tc>
        <w:tc>
          <w:tcPr>
            <w:tcW w:w="3410" w:type="pct"/>
            <w:tcBorders>
              <w:bottom w:val="single" w:sz="4" w:space="0" w:color="auto"/>
            </w:tcBorders>
          </w:tcPr>
          <w:p w14:paraId="73D1595F" w14:textId="08B67C26" w:rsidR="00815925" w:rsidRPr="00D05F6C" w:rsidRDefault="006D68AE" w:rsidP="00587210">
            <w:pPr>
              <w:pStyle w:val="tablenotes"/>
              <w:rPr>
                <w:rFonts w:ascii="Times New Roman" w:hAnsi="Times New Roman" w:cs="Times New Roman"/>
                <w:i/>
                <w:iCs/>
                <w:sz w:val="20"/>
                <w:szCs w:val="20"/>
                <w:lang w:val="en-US"/>
              </w:rPr>
            </w:pPr>
            <w:r w:rsidRPr="00D05F6C">
              <w:rPr>
                <w:rFonts w:ascii="Times New Roman" w:hAnsi="Times New Roman" w:cs="Times New Roman"/>
                <w:sz w:val="20"/>
                <w:szCs w:val="20"/>
                <w:lang w:val="en-US"/>
              </w:rPr>
              <w:t>Number of contigs</w:t>
            </w:r>
          </w:p>
        </w:tc>
        <w:tc>
          <w:tcPr>
            <w:tcW w:w="1269" w:type="pct"/>
            <w:tcBorders>
              <w:bottom w:val="single" w:sz="4" w:space="0" w:color="auto"/>
            </w:tcBorders>
          </w:tcPr>
          <w:p w14:paraId="415E94B6" w14:textId="4E8ADECA" w:rsidR="00815925" w:rsidRPr="00D05F6C" w:rsidRDefault="00DC01E6" w:rsidP="00587210">
            <w:pPr>
              <w:pStyle w:val="tablenotes"/>
              <w:rPr>
                <w:rFonts w:ascii="Times New Roman" w:hAnsi="Times New Roman" w:cs="Times New Roman"/>
                <w:sz w:val="20"/>
                <w:szCs w:val="20"/>
                <w:lang w:val="en-US"/>
              </w:rPr>
            </w:pPr>
            <w:r w:rsidRPr="00D05F6C">
              <w:rPr>
                <w:rFonts w:ascii="Times New Roman" w:hAnsi="Times New Roman" w:cs="Times New Roman"/>
                <w:sz w:val="20"/>
                <w:szCs w:val="20"/>
              </w:rPr>
              <w:t>108</w:t>
            </w:r>
          </w:p>
        </w:tc>
      </w:tr>
      <w:tr w:rsidR="00815925" w:rsidRPr="00D05F6C" w14:paraId="2CE89970" w14:textId="77777777" w:rsidTr="00125FBB">
        <w:trPr>
          <w:trHeight w:val="276"/>
        </w:trPr>
        <w:tc>
          <w:tcPr>
            <w:tcW w:w="321" w:type="pct"/>
            <w:tcBorders>
              <w:top w:val="single" w:sz="4" w:space="0" w:color="auto"/>
              <w:bottom w:val="single" w:sz="4" w:space="0" w:color="auto"/>
            </w:tcBorders>
          </w:tcPr>
          <w:p w14:paraId="00357C0F" w14:textId="77777777" w:rsidR="00815925" w:rsidRPr="00D05F6C" w:rsidRDefault="00815925" w:rsidP="00587210">
            <w:pPr>
              <w:pStyle w:val="tablenotes"/>
              <w:rPr>
                <w:rFonts w:ascii="Times New Roman" w:hAnsi="Times New Roman" w:cs="Times New Roman"/>
                <w:sz w:val="20"/>
                <w:szCs w:val="20"/>
                <w:lang w:val="en-US"/>
              </w:rPr>
            </w:pPr>
            <w:r w:rsidRPr="00D05F6C">
              <w:rPr>
                <w:rFonts w:ascii="Times New Roman" w:hAnsi="Times New Roman" w:cs="Times New Roman"/>
                <w:sz w:val="20"/>
                <w:szCs w:val="20"/>
                <w:lang w:val="en-US"/>
              </w:rPr>
              <w:t>2</w:t>
            </w:r>
          </w:p>
        </w:tc>
        <w:tc>
          <w:tcPr>
            <w:tcW w:w="3410" w:type="pct"/>
            <w:tcBorders>
              <w:top w:val="single" w:sz="4" w:space="0" w:color="auto"/>
              <w:bottom w:val="single" w:sz="4" w:space="0" w:color="auto"/>
            </w:tcBorders>
          </w:tcPr>
          <w:p w14:paraId="1EE4FE2E" w14:textId="5D8E05F0" w:rsidR="00815925" w:rsidRPr="00D05F6C" w:rsidRDefault="002A07CE" w:rsidP="00587210">
            <w:pPr>
              <w:pStyle w:val="tablenotes"/>
              <w:rPr>
                <w:rFonts w:ascii="Times New Roman" w:hAnsi="Times New Roman" w:cs="Times New Roman"/>
                <w:i/>
                <w:iCs/>
                <w:sz w:val="20"/>
                <w:szCs w:val="20"/>
                <w:lang w:val="en-US"/>
              </w:rPr>
            </w:pPr>
            <w:r w:rsidRPr="00D05F6C">
              <w:rPr>
                <w:rFonts w:ascii="Times New Roman" w:hAnsi="Times New Roman" w:cs="Times New Roman"/>
                <w:sz w:val="20"/>
                <w:szCs w:val="20"/>
                <w:lang w:val="en-US"/>
              </w:rPr>
              <w:t>GC content, %</w:t>
            </w:r>
          </w:p>
        </w:tc>
        <w:tc>
          <w:tcPr>
            <w:tcW w:w="1269" w:type="pct"/>
            <w:tcBorders>
              <w:top w:val="single" w:sz="4" w:space="0" w:color="auto"/>
              <w:bottom w:val="single" w:sz="4" w:space="0" w:color="auto"/>
            </w:tcBorders>
          </w:tcPr>
          <w:p w14:paraId="51F7DD10" w14:textId="4724B422" w:rsidR="00815925" w:rsidRPr="00D05F6C" w:rsidRDefault="002A07CE" w:rsidP="00587210">
            <w:pPr>
              <w:pStyle w:val="tablenotes"/>
              <w:rPr>
                <w:rFonts w:ascii="Times New Roman" w:hAnsi="Times New Roman" w:cs="Times New Roman"/>
                <w:sz w:val="20"/>
                <w:szCs w:val="20"/>
                <w:lang w:val="en-US"/>
              </w:rPr>
            </w:pPr>
            <w:r w:rsidRPr="00D05F6C">
              <w:rPr>
                <w:rFonts w:ascii="Times New Roman" w:hAnsi="Times New Roman" w:cs="Times New Roman"/>
                <w:sz w:val="20"/>
                <w:szCs w:val="20"/>
                <w:lang w:val="en-US"/>
              </w:rPr>
              <w:t>37.49</w:t>
            </w:r>
          </w:p>
        </w:tc>
      </w:tr>
      <w:tr w:rsidR="00815925" w:rsidRPr="00D05F6C" w14:paraId="364662A4" w14:textId="77777777" w:rsidTr="00125FBB">
        <w:trPr>
          <w:trHeight w:val="255"/>
        </w:trPr>
        <w:tc>
          <w:tcPr>
            <w:tcW w:w="321" w:type="pct"/>
            <w:tcBorders>
              <w:top w:val="single" w:sz="4" w:space="0" w:color="auto"/>
              <w:bottom w:val="single" w:sz="4" w:space="0" w:color="auto"/>
            </w:tcBorders>
          </w:tcPr>
          <w:p w14:paraId="7253235E" w14:textId="77777777" w:rsidR="00815925" w:rsidRPr="00D05F6C" w:rsidRDefault="00815925" w:rsidP="00587210">
            <w:pPr>
              <w:pStyle w:val="tablenotes"/>
              <w:rPr>
                <w:rFonts w:ascii="Times New Roman" w:hAnsi="Times New Roman" w:cs="Times New Roman"/>
                <w:sz w:val="20"/>
                <w:szCs w:val="20"/>
                <w:lang w:val="en-US"/>
              </w:rPr>
            </w:pPr>
            <w:r w:rsidRPr="00D05F6C">
              <w:rPr>
                <w:rFonts w:ascii="Times New Roman" w:hAnsi="Times New Roman" w:cs="Times New Roman"/>
                <w:sz w:val="20"/>
                <w:szCs w:val="20"/>
                <w:lang w:val="en-US"/>
              </w:rPr>
              <w:t>3</w:t>
            </w:r>
          </w:p>
        </w:tc>
        <w:tc>
          <w:tcPr>
            <w:tcW w:w="3410" w:type="pct"/>
            <w:tcBorders>
              <w:top w:val="single" w:sz="4" w:space="0" w:color="auto"/>
              <w:bottom w:val="single" w:sz="4" w:space="0" w:color="auto"/>
            </w:tcBorders>
          </w:tcPr>
          <w:p w14:paraId="7A80CA80" w14:textId="7D911686" w:rsidR="00815925" w:rsidRPr="00D05F6C" w:rsidRDefault="002A07CE" w:rsidP="00587210">
            <w:pPr>
              <w:pStyle w:val="tablenotes"/>
              <w:rPr>
                <w:rFonts w:ascii="Times New Roman" w:hAnsi="Times New Roman" w:cs="Times New Roman"/>
                <w:sz w:val="20"/>
                <w:szCs w:val="20"/>
                <w:lang w:val="en-US"/>
              </w:rPr>
            </w:pPr>
            <w:r w:rsidRPr="00D05F6C">
              <w:rPr>
                <w:rFonts w:ascii="Times New Roman" w:hAnsi="Times New Roman" w:cs="Times New Roman"/>
                <w:sz w:val="20"/>
                <w:szCs w:val="20"/>
                <w:lang w:val="en-US"/>
              </w:rPr>
              <w:t>Number of plasmids</w:t>
            </w:r>
          </w:p>
        </w:tc>
        <w:tc>
          <w:tcPr>
            <w:tcW w:w="1269" w:type="pct"/>
            <w:tcBorders>
              <w:top w:val="single" w:sz="4" w:space="0" w:color="auto"/>
              <w:bottom w:val="single" w:sz="4" w:space="0" w:color="auto"/>
            </w:tcBorders>
          </w:tcPr>
          <w:p w14:paraId="39E58C5B" w14:textId="77777777" w:rsidR="00815925" w:rsidRPr="00D05F6C" w:rsidRDefault="00815925" w:rsidP="00587210">
            <w:pPr>
              <w:pStyle w:val="tablenotes"/>
              <w:rPr>
                <w:rFonts w:ascii="Times New Roman" w:hAnsi="Times New Roman" w:cs="Times New Roman"/>
                <w:sz w:val="20"/>
                <w:szCs w:val="20"/>
                <w:lang w:val="en-US"/>
              </w:rPr>
            </w:pPr>
            <w:r w:rsidRPr="00D05F6C">
              <w:rPr>
                <w:rFonts w:ascii="Times New Roman" w:hAnsi="Times New Roman" w:cs="Times New Roman"/>
                <w:sz w:val="20"/>
                <w:szCs w:val="20"/>
                <w:lang w:val="en-US"/>
              </w:rPr>
              <w:t>0</w:t>
            </w:r>
          </w:p>
        </w:tc>
      </w:tr>
      <w:tr w:rsidR="00815925" w:rsidRPr="00D05F6C" w14:paraId="3AF4CA71" w14:textId="77777777" w:rsidTr="00125FBB">
        <w:trPr>
          <w:trHeight w:val="265"/>
        </w:trPr>
        <w:tc>
          <w:tcPr>
            <w:tcW w:w="321" w:type="pct"/>
            <w:tcBorders>
              <w:top w:val="single" w:sz="4" w:space="0" w:color="auto"/>
              <w:bottom w:val="single" w:sz="4" w:space="0" w:color="auto"/>
            </w:tcBorders>
          </w:tcPr>
          <w:p w14:paraId="4542F06A" w14:textId="77777777" w:rsidR="00815925" w:rsidRPr="00D05F6C" w:rsidRDefault="00815925" w:rsidP="00587210">
            <w:pPr>
              <w:pStyle w:val="tablenotes"/>
              <w:rPr>
                <w:rFonts w:ascii="Times New Roman" w:hAnsi="Times New Roman" w:cs="Times New Roman"/>
                <w:sz w:val="20"/>
                <w:szCs w:val="20"/>
                <w:lang w:val="en-US"/>
              </w:rPr>
            </w:pPr>
            <w:r w:rsidRPr="00D05F6C">
              <w:rPr>
                <w:rFonts w:ascii="Times New Roman" w:hAnsi="Times New Roman" w:cs="Times New Roman"/>
                <w:sz w:val="20"/>
                <w:szCs w:val="20"/>
                <w:lang w:val="en-US"/>
              </w:rPr>
              <w:t>4</w:t>
            </w:r>
          </w:p>
        </w:tc>
        <w:tc>
          <w:tcPr>
            <w:tcW w:w="3410" w:type="pct"/>
            <w:tcBorders>
              <w:top w:val="single" w:sz="4" w:space="0" w:color="auto"/>
              <w:bottom w:val="single" w:sz="4" w:space="0" w:color="auto"/>
            </w:tcBorders>
          </w:tcPr>
          <w:p w14:paraId="340DED3F" w14:textId="618148D5" w:rsidR="00815925" w:rsidRPr="00D05F6C" w:rsidRDefault="002A07CE" w:rsidP="00587210">
            <w:pPr>
              <w:pStyle w:val="tablenotes"/>
              <w:rPr>
                <w:rFonts w:ascii="Times New Roman" w:hAnsi="Times New Roman" w:cs="Times New Roman"/>
                <w:sz w:val="20"/>
                <w:szCs w:val="20"/>
                <w:lang w:val="en-US"/>
              </w:rPr>
            </w:pPr>
            <w:r w:rsidRPr="00D05F6C">
              <w:rPr>
                <w:rFonts w:ascii="Times New Roman" w:hAnsi="Times New Roman" w:cs="Times New Roman"/>
                <w:sz w:val="20"/>
                <w:szCs w:val="20"/>
                <w:lang w:val="en-US"/>
              </w:rPr>
              <w:t xml:space="preserve">Contig </w:t>
            </w:r>
            <w:r w:rsidR="00815925" w:rsidRPr="00D05F6C">
              <w:rPr>
                <w:rFonts w:ascii="Times New Roman" w:hAnsi="Times New Roman" w:cs="Times New Roman"/>
                <w:sz w:val="20"/>
                <w:szCs w:val="20"/>
                <w:lang w:val="en-US"/>
              </w:rPr>
              <w:t>L50</w:t>
            </w:r>
          </w:p>
        </w:tc>
        <w:tc>
          <w:tcPr>
            <w:tcW w:w="1269" w:type="pct"/>
            <w:tcBorders>
              <w:top w:val="single" w:sz="4" w:space="0" w:color="auto"/>
              <w:bottom w:val="single" w:sz="4" w:space="0" w:color="auto"/>
            </w:tcBorders>
          </w:tcPr>
          <w:p w14:paraId="15536274" w14:textId="77777777" w:rsidR="00815925" w:rsidRPr="00D05F6C" w:rsidRDefault="00815925" w:rsidP="00587210">
            <w:pPr>
              <w:pStyle w:val="tablenotes"/>
              <w:rPr>
                <w:rFonts w:ascii="Times New Roman" w:hAnsi="Times New Roman" w:cs="Times New Roman"/>
                <w:sz w:val="20"/>
                <w:szCs w:val="20"/>
                <w:lang w:val="en-US"/>
              </w:rPr>
            </w:pPr>
            <w:r w:rsidRPr="00D05F6C">
              <w:rPr>
                <w:rFonts w:ascii="Times New Roman" w:hAnsi="Times New Roman" w:cs="Times New Roman"/>
                <w:sz w:val="20"/>
                <w:szCs w:val="20"/>
                <w:lang w:val="en-US"/>
              </w:rPr>
              <w:t>7</w:t>
            </w:r>
          </w:p>
        </w:tc>
      </w:tr>
      <w:tr w:rsidR="00815925" w:rsidRPr="00D05F6C" w14:paraId="0C6D6ECB" w14:textId="77777777" w:rsidTr="00125FBB">
        <w:trPr>
          <w:trHeight w:val="265"/>
        </w:trPr>
        <w:tc>
          <w:tcPr>
            <w:tcW w:w="321" w:type="pct"/>
            <w:tcBorders>
              <w:top w:val="single" w:sz="4" w:space="0" w:color="auto"/>
              <w:bottom w:val="single" w:sz="4" w:space="0" w:color="auto"/>
            </w:tcBorders>
          </w:tcPr>
          <w:p w14:paraId="5C0723C5" w14:textId="77777777" w:rsidR="00815925" w:rsidRPr="00D05F6C" w:rsidRDefault="00815925" w:rsidP="00587210">
            <w:pPr>
              <w:pStyle w:val="tablenotes"/>
              <w:rPr>
                <w:rFonts w:ascii="Times New Roman" w:hAnsi="Times New Roman" w:cs="Times New Roman"/>
                <w:sz w:val="20"/>
                <w:szCs w:val="20"/>
                <w:lang w:val="en-US"/>
              </w:rPr>
            </w:pPr>
            <w:r w:rsidRPr="00D05F6C">
              <w:rPr>
                <w:rFonts w:ascii="Times New Roman" w:hAnsi="Times New Roman" w:cs="Times New Roman"/>
                <w:sz w:val="20"/>
                <w:szCs w:val="20"/>
                <w:lang w:val="en-US"/>
              </w:rPr>
              <w:t>5</w:t>
            </w:r>
          </w:p>
        </w:tc>
        <w:tc>
          <w:tcPr>
            <w:tcW w:w="3410" w:type="pct"/>
            <w:tcBorders>
              <w:top w:val="single" w:sz="4" w:space="0" w:color="auto"/>
              <w:bottom w:val="single" w:sz="4" w:space="0" w:color="auto"/>
            </w:tcBorders>
          </w:tcPr>
          <w:p w14:paraId="18F42ACA" w14:textId="6591A8D6" w:rsidR="00815925" w:rsidRPr="00D05F6C" w:rsidRDefault="002A07CE" w:rsidP="00587210">
            <w:pPr>
              <w:pStyle w:val="tablenotes"/>
              <w:rPr>
                <w:rFonts w:ascii="Times New Roman" w:hAnsi="Times New Roman" w:cs="Times New Roman"/>
                <w:sz w:val="20"/>
                <w:szCs w:val="20"/>
                <w:lang w:val="en-US"/>
              </w:rPr>
            </w:pPr>
            <w:r w:rsidRPr="00D05F6C">
              <w:rPr>
                <w:rFonts w:ascii="Times New Roman" w:hAnsi="Times New Roman" w:cs="Times New Roman"/>
                <w:sz w:val="20"/>
                <w:szCs w:val="20"/>
                <w:lang w:val="en-US"/>
              </w:rPr>
              <w:t>Genome length, bp</w:t>
            </w:r>
          </w:p>
        </w:tc>
        <w:tc>
          <w:tcPr>
            <w:tcW w:w="1269" w:type="pct"/>
            <w:tcBorders>
              <w:top w:val="single" w:sz="4" w:space="0" w:color="auto"/>
              <w:bottom w:val="single" w:sz="4" w:space="0" w:color="auto"/>
            </w:tcBorders>
          </w:tcPr>
          <w:p w14:paraId="6A1A4246" w14:textId="55B8DFE3" w:rsidR="00815925" w:rsidRPr="00D05F6C" w:rsidRDefault="00815925" w:rsidP="00587210">
            <w:pPr>
              <w:pStyle w:val="tablenotes"/>
              <w:rPr>
                <w:rFonts w:ascii="Times New Roman" w:hAnsi="Times New Roman" w:cs="Times New Roman"/>
                <w:sz w:val="20"/>
                <w:szCs w:val="20"/>
                <w:lang w:val="en-US"/>
              </w:rPr>
            </w:pPr>
            <w:r w:rsidRPr="00D05F6C">
              <w:rPr>
                <w:rFonts w:ascii="Times New Roman" w:hAnsi="Times New Roman" w:cs="Times New Roman"/>
                <w:sz w:val="20"/>
                <w:szCs w:val="20"/>
                <w:lang w:val="en-US"/>
              </w:rPr>
              <w:t>2</w:t>
            </w:r>
            <w:r w:rsidR="002A07CE" w:rsidRPr="00D05F6C">
              <w:rPr>
                <w:rFonts w:ascii="Times New Roman" w:hAnsi="Times New Roman" w:cs="Times New Roman"/>
                <w:sz w:val="20"/>
                <w:szCs w:val="20"/>
                <w:lang w:val="en-US"/>
              </w:rPr>
              <w:t>,</w:t>
            </w:r>
            <w:r w:rsidRPr="00D05F6C">
              <w:rPr>
                <w:rFonts w:ascii="Times New Roman" w:hAnsi="Times New Roman" w:cs="Times New Roman"/>
                <w:sz w:val="20"/>
                <w:szCs w:val="20"/>
                <w:lang w:val="en-US"/>
              </w:rPr>
              <w:t>882</w:t>
            </w:r>
            <w:r w:rsidR="002A07CE" w:rsidRPr="00D05F6C">
              <w:rPr>
                <w:rFonts w:ascii="Times New Roman" w:hAnsi="Times New Roman" w:cs="Times New Roman"/>
                <w:sz w:val="20"/>
                <w:szCs w:val="20"/>
                <w:lang w:val="en-US"/>
              </w:rPr>
              <w:t>,</w:t>
            </w:r>
            <w:r w:rsidRPr="00D05F6C">
              <w:rPr>
                <w:rFonts w:ascii="Times New Roman" w:hAnsi="Times New Roman" w:cs="Times New Roman"/>
                <w:sz w:val="20"/>
                <w:szCs w:val="20"/>
                <w:lang w:val="en-US"/>
              </w:rPr>
              <w:t>409</w:t>
            </w:r>
            <w:r w:rsidR="00C40E7D" w:rsidRPr="00D05F6C">
              <w:rPr>
                <w:rFonts w:ascii="Times New Roman" w:hAnsi="Times New Roman" w:cs="Times New Roman"/>
                <w:sz w:val="20"/>
                <w:szCs w:val="20"/>
                <w:lang w:val="en-US"/>
              </w:rPr>
              <w:t xml:space="preserve"> </w:t>
            </w:r>
          </w:p>
        </w:tc>
      </w:tr>
      <w:tr w:rsidR="00815925" w:rsidRPr="00D05F6C" w14:paraId="37F1E26B" w14:textId="77777777" w:rsidTr="00125FBB">
        <w:trPr>
          <w:trHeight w:val="265"/>
        </w:trPr>
        <w:tc>
          <w:tcPr>
            <w:tcW w:w="321" w:type="pct"/>
            <w:tcBorders>
              <w:top w:val="single" w:sz="4" w:space="0" w:color="auto"/>
              <w:bottom w:val="single" w:sz="4" w:space="0" w:color="auto"/>
            </w:tcBorders>
          </w:tcPr>
          <w:p w14:paraId="5D4022C8" w14:textId="77777777" w:rsidR="00815925" w:rsidRPr="00D05F6C" w:rsidRDefault="00815925" w:rsidP="00587210">
            <w:pPr>
              <w:pStyle w:val="tablenotes"/>
              <w:rPr>
                <w:rFonts w:ascii="Times New Roman" w:hAnsi="Times New Roman" w:cs="Times New Roman"/>
                <w:sz w:val="20"/>
                <w:szCs w:val="20"/>
                <w:lang w:val="en-US"/>
              </w:rPr>
            </w:pPr>
            <w:r w:rsidRPr="00D05F6C">
              <w:rPr>
                <w:rFonts w:ascii="Times New Roman" w:hAnsi="Times New Roman" w:cs="Times New Roman"/>
                <w:sz w:val="20"/>
                <w:szCs w:val="20"/>
                <w:lang w:val="en-US"/>
              </w:rPr>
              <w:t>6</w:t>
            </w:r>
          </w:p>
        </w:tc>
        <w:tc>
          <w:tcPr>
            <w:tcW w:w="3410" w:type="pct"/>
            <w:tcBorders>
              <w:top w:val="single" w:sz="4" w:space="0" w:color="auto"/>
              <w:bottom w:val="single" w:sz="4" w:space="0" w:color="auto"/>
            </w:tcBorders>
          </w:tcPr>
          <w:p w14:paraId="008345FA" w14:textId="0CBCABCB" w:rsidR="00815925" w:rsidRPr="003B23DC" w:rsidRDefault="002A07CE" w:rsidP="00587210">
            <w:pPr>
              <w:pStyle w:val="tablenotes"/>
              <w:rPr>
                <w:rFonts w:ascii="Times New Roman" w:hAnsi="Times New Roman" w:cs="Times New Roman"/>
                <w:sz w:val="20"/>
                <w:szCs w:val="20"/>
                <w:lang w:val="en-US"/>
              </w:rPr>
            </w:pPr>
            <w:r w:rsidRPr="003B23DC">
              <w:rPr>
                <w:rFonts w:ascii="Times New Roman" w:hAnsi="Times New Roman" w:cs="Times New Roman"/>
                <w:sz w:val="20"/>
                <w:szCs w:val="20"/>
                <w:lang w:val="en-US"/>
              </w:rPr>
              <w:t>Contig N50, bp</w:t>
            </w:r>
          </w:p>
        </w:tc>
        <w:tc>
          <w:tcPr>
            <w:tcW w:w="1269" w:type="pct"/>
            <w:tcBorders>
              <w:top w:val="single" w:sz="4" w:space="0" w:color="auto"/>
              <w:bottom w:val="single" w:sz="4" w:space="0" w:color="auto"/>
            </w:tcBorders>
          </w:tcPr>
          <w:p w14:paraId="472029D6" w14:textId="0DF790A2" w:rsidR="00815925" w:rsidRPr="003B23DC" w:rsidRDefault="00815925" w:rsidP="00587210">
            <w:pPr>
              <w:pStyle w:val="tablenotes"/>
              <w:rPr>
                <w:rFonts w:ascii="Times New Roman" w:hAnsi="Times New Roman" w:cs="Times New Roman"/>
                <w:sz w:val="20"/>
                <w:szCs w:val="20"/>
                <w:lang w:val="en-US"/>
              </w:rPr>
            </w:pPr>
            <w:r w:rsidRPr="003B23DC">
              <w:rPr>
                <w:rFonts w:ascii="Times New Roman" w:hAnsi="Times New Roman" w:cs="Times New Roman"/>
                <w:sz w:val="20"/>
                <w:szCs w:val="20"/>
                <w:lang w:val="en-US"/>
              </w:rPr>
              <w:t>146</w:t>
            </w:r>
            <w:r w:rsidR="002A07CE" w:rsidRPr="003B23DC">
              <w:rPr>
                <w:rFonts w:ascii="Times New Roman" w:hAnsi="Times New Roman" w:cs="Times New Roman"/>
                <w:sz w:val="20"/>
                <w:szCs w:val="20"/>
                <w:lang w:val="en-US"/>
              </w:rPr>
              <w:t>,</w:t>
            </w:r>
            <w:r w:rsidRPr="003B23DC">
              <w:rPr>
                <w:rFonts w:ascii="Times New Roman" w:hAnsi="Times New Roman" w:cs="Times New Roman"/>
                <w:sz w:val="20"/>
                <w:szCs w:val="20"/>
                <w:lang w:val="en-US"/>
              </w:rPr>
              <w:t>329</w:t>
            </w:r>
          </w:p>
        </w:tc>
      </w:tr>
      <w:tr w:rsidR="003B23DC" w:rsidRPr="00D05F6C" w14:paraId="5793A410" w14:textId="77777777" w:rsidTr="00125FBB">
        <w:trPr>
          <w:trHeight w:val="265"/>
        </w:trPr>
        <w:tc>
          <w:tcPr>
            <w:tcW w:w="321" w:type="pct"/>
            <w:tcBorders>
              <w:top w:val="single" w:sz="4" w:space="0" w:color="auto"/>
              <w:bottom w:val="single" w:sz="4" w:space="0" w:color="auto"/>
            </w:tcBorders>
          </w:tcPr>
          <w:p w14:paraId="4E0C2091" w14:textId="1F750E2F" w:rsidR="003B23DC" w:rsidRPr="003B23DC" w:rsidRDefault="003B23DC" w:rsidP="003B23DC">
            <w:pPr>
              <w:pStyle w:val="tablenotes"/>
              <w:rPr>
                <w:rFonts w:ascii="Times New Roman" w:hAnsi="Times New Roman" w:cs="Times New Roman"/>
                <w:sz w:val="20"/>
                <w:szCs w:val="20"/>
              </w:rPr>
            </w:pPr>
            <w:r>
              <w:rPr>
                <w:rFonts w:ascii="Times New Roman" w:hAnsi="Times New Roman" w:cs="Times New Roman"/>
                <w:sz w:val="20"/>
                <w:szCs w:val="20"/>
              </w:rPr>
              <w:t>7</w:t>
            </w:r>
          </w:p>
        </w:tc>
        <w:tc>
          <w:tcPr>
            <w:tcW w:w="3410" w:type="pct"/>
            <w:tcBorders>
              <w:top w:val="single" w:sz="4" w:space="0" w:color="auto"/>
              <w:bottom w:val="single" w:sz="4" w:space="0" w:color="auto"/>
            </w:tcBorders>
          </w:tcPr>
          <w:p w14:paraId="424A38F0" w14:textId="7452F729" w:rsidR="003B23DC" w:rsidRPr="003B23DC" w:rsidRDefault="003B23DC" w:rsidP="003B23DC">
            <w:pPr>
              <w:pStyle w:val="tablenotes"/>
              <w:rPr>
                <w:rFonts w:ascii="Times New Roman" w:hAnsi="Times New Roman" w:cs="Times New Roman"/>
                <w:sz w:val="20"/>
                <w:szCs w:val="20"/>
                <w:lang w:val="en-US"/>
              </w:rPr>
            </w:pPr>
            <w:proofErr w:type="spellStart"/>
            <w:r w:rsidRPr="003B23DC">
              <w:rPr>
                <w:rFonts w:ascii="Times New Roman" w:hAnsi="Times New Roman" w:cs="Times New Roman"/>
                <w:sz w:val="20"/>
                <w:szCs w:val="20"/>
              </w:rPr>
              <w:t>Protein-coding</w:t>
            </w:r>
            <w:proofErr w:type="spellEnd"/>
            <w:r w:rsidRPr="003B23DC">
              <w:rPr>
                <w:rFonts w:ascii="Times New Roman" w:hAnsi="Times New Roman" w:cs="Times New Roman"/>
                <w:sz w:val="20"/>
                <w:szCs w:val="20"/>
              </w:rPr>
              <w:t xml:space="preserve"> </w:t>
            </w:r>
            <w:proofErr w:type="spellStart"/>
            <w:r w:rsidRPr="003B23DC">
              <w:rPr>
                <w:rFonts w:ascii="Times New Roman" w:hAnsi="Times New Roman" w:cs="Times New Roman"/>
                <w:sz w:val="20"/>
                <w:szCs w:val="20"/>
              </w:rPr>
              <w:t>sequences</w:t>
            </w:r>
            <w:proofErr w:type="spellEnd"/>
            <w:r w:rsidRPr="003B23DC">
              <w:rPr>
                <w:rFonts w:ascii="Times New Roman" w:hAnsi="Times New Roman" w:cs="Times New Roman"/>
                <w:sz w:val="20"/>
                <w:szCs w:val="20"/>
              </w:rPr>
              <w:t xml:space="preserve"> (CDS)</w:t>
            </w:r>
          </w:p>
        </w:tc>
        <w:tc>
          <w:tcPr>
            <w:tcW w:w="1269" w:type="pct"/>
            <w:tcBorders>
              <w:top w:val="single" w:sz="4" w:space="0" w:color="auto"/>
              <w:bottom w:val="single" w:sz="4" w:space="0" w:color="auto"/>
            </w:tcBorders>
          </w:tcPr>
          <w:p w14:paraId="347715FF" w14:textId="2DE0D0AA" w:rsidR="003B23DC" w:rsidRPr="003B23DC" w:rsidRDefault="003B23DC" w:rsidP="003B23DC">
            <w:pPr>
              <w:pStyle w:val="tablenotes"/>
              <w:rPr>
                <w:rFonts w:ascii="Times New Roman" w:hAnsi="Times New Roman" w:cs="Times New Roman"/>
                <w:sz w:val="20"/>
                <w:szCs w:val="20"/>
                <w:lang w:val="en-US"/>
              </w:rPr>
            </w:pPr>
            <w:r w:rsidRPr="003B23DC">
              <w:rPr>
                <w:rFonts w:ascii="Times New Roman" w:hAnsi="Times New Roman" w:cs="Times New Roman"/>
                <w:sz w:val="20"/>
                <w:szCs w:val="20"/>
              </w:rPr>
              <w:t>2,877</w:t>
            </w:r>
          </w:p>
        </w:tc>
      </w:tr>
      <w:tr w:rsidR="003B23DC" w:rsidRPr="00D05F6C" w14:paraId="67DC792D" w14:textId="77777777" w:rsidTr="00125FBB">
        <w:trPr>
          <w:trHeight w:val="265"/>
        </w:trPr>
        <w:tc>
          <w:tcPr>
            <w:tcW w:w="321" w:type="pct"/>
            <w:tcBorders>
              <w:top w:val="single" w:sz="4" w:space="0" w:color="auto"/>
              <w:bottom w:val="single" w:sz="4" w:space="0" w:color="auto"/>
            </w:tcBorders>
          </w:tcPr>
          <w:p w14:paraId="4619B240" w14:textId="68ADEFBF" w:rsidR="003B23DC" w:rsidRPr="003B23DC" w:rsidRDefault="003B23DC" w:rsidP="003B23DC">
            <w:pPr>
              <w:pStyle w:val="tablenotes"/>
              <w:rPr>
                <w:rFonts w:ascii="Times New Roman" w:hAnsi="Times New Roman" w:cs="Times New Roman"/>
                <w:sz w:val="20"/>
                <w:szCs w:val="20"/>
              </w:rPr>
            </w:pPr>
            <w:r>
              <w:rPr>
                <w:rFonts w:ascii="Times New Roman" w:hAnsi="Times New Roman" w:cs="Times New Roman"/>
                <w:sz w:val="20"/>
                <w:szCs w:val="20"/>
              </w:rPr>
              <w:t>8</w:t>
            </w:r>
          </w:p>
        </w:tc>
        <w:tc>
          <w:tcPr>
            <w:tcW w:w="3410" w:type="pct"/>
            <w:tcBorders>
              <w:top w:val="single" w:sz="4" w:space="0" w:color="auto"/>
              <w:bottom w:val="single" w:sz="4" w:space="0" w:color="auto"/>
            </w:tcBorders>
          </w:tcPr>
          <w:p w14:paraId="62D812B2" w14:textId="24B1CB79" w:rsidR="003B23DC" w:rsidRPr="003B23DC" w:rsidRDefault="003B23DC" w:rsidP="003B23DC">
            <w:pPr>
              <w:pStyle w:val="tablenotes"/>
              <w:rPr>
                <w:rFonts w:ascii="Times New Roman" w:hAnsi="Times New Roman" w:cs="Times New Roman"/>
                <w:sz w:val="20"/>
                <w:szCs w:val="20"/>
                <w:lang w:val="en-US"/>
              </w:rPr>
            </w:pPr>
            <w:proofErr w:type="spellStart"/>
            <w:r w:rsidRPr="003B23DC">
              <w:rPr>
                <w:rFonts w:ascii="Times New Roman" w:hAnsi="Times New Roman" w:cs="Times New Roman"/>
                <w:sz w:val="20"/>
                <w:szCs w:val="20"/>
              </w:rPr>
              <w:t>tRNA</w:t>
            </w:r>
            <w:proofErr w:type="spellEnd"/>
            <w:r w:rsidRPr="003B23DC">
              <w:rPr>
                <w:rFonts w:ascii="Times New Roman" w:hAnsi="Times New Roman" w:cs="Times New Roman"/>
                <w:sz w:val="20"/>
                <w:szCs w:val="20"/>
              </w:rPr>
              <w:t xml:space="preserve"> </w:t>
            </w:r>
            <w:proofErr w:type="spellStart"/>
            <w:r w:rsidRPr="003B23DC">
              <w:rPr>
                <w:rFonts w:ascii="Times New Roman" w:hAnsi="Times New Roman" w:cs="Times New Roman"/>
                <w:sz w:val="20"/>
                <w:szCs w:val="20"/>
              </w:rPr>
              <w:t>genes</w:t>
            </w:r>
            <w:proofErr w:type="spellEnd"/>
          </w:p>
        </w:tc>
        <w:tc>
          <w:tcPr>
            <w:tcW w:w="1269" w:type="pct"/>
            <w:tcBorders>
              <w:top w:val="single" w:sz="4" w:space="0" w:color="auto"/>
              <w:bottom w:val="single" w:sz="4" w:space="0" w:color="auto"/>
            </w:tcBorders>
          </w:tcPr>
          <w:p w14:paraId="16522184" w14:textId="53D79FE5" w:rsidR="003B23DC" w:rsidRPr="003B23DC" w:rsidRDefault="003B23DC" w:rsidP="003B23DC">
            <w:pPr>
              <w:pStyle w:val="tablenotes"/>
              <w:rPr>
                <w:rFonts w:ascii="Times New Roman" w:hAnsi="Times New Roman" w:cs="Times New Roman"/>
                <w:sz w:val="20"/>
                <w:szCs w:val="20"/>
                <w:lang w:val="en-US"/>
              </w:rPr>
            </w:pPr>
            <w:r w:rsidRPr="003B23DC">
              <w:rPr>
                <w:rFonts w:ascii="Times New Roman" w:hAnsi="Times New Roman" w:cs="Times New Roman"/>
                <w:sz w:val="20"/>
                <w:szCs w:val="20"/>
              </w:rPr>
              <w:t>59</w:t>
            </w:r>
          </w:p>
        </w:tc>
      </w:tr>
      <w:tr w:rsidR="003B23DC" w:rsidRPr="00D05F6C" w14:paraId="116E53F3" w14:textId="77777777" w:rsidTr="00125FBB">
        <w:trPr>
          <w:trHeight w:val="265"/>
        </w:trPr>
        <w:tc>
          <w:tcPr>
            <w:tcW w:w="321" w:type="pct"/>
            <w:tcBorders>
              <w:top w:val="single" w:sz="4" w:space="0" w:color="auto"/>
              <w:bottom w:val="single" w:sz="4" w:space="0" w:color="auto"/>
            </w:tcBorders>
          </w:tcPr>
          <w:p w14:paraId="2236E04D" w14:textId="73D367F2" w:rsidR="003B23DC" w:rsidRPr="003B23DC" w:rsidRDefault="003B23DC" w:rsidP="003B23DC">
            <w:pPr>
              <w:pStyle w:val="tablenotes"/>
              <w:rPr>
                <w:rFonts w:ascii="Times New Roman" w:hAnsi="Times New Roman" w:cs="Times New Roman"/>
                <w:sz w:val="20"/>
                <w:szCs w:val="20"/>
              </w:rPr>
            </w:pPr>
            <w:r>
              <w:rPr>
                <w:rFonts w:ascii="Times New Roman" w:hAnsi="Times New Roman" w:cs="Times New Roman"/>
                <w:sz w:val="20"/>
                <w:szCs w:val="20"/>
              </w:rPr>
              <w:t>9</w:t>
            </w:r>
          </w:p>
        </w:tc>
        <w:tc>
          <w:tcPr>
            <w:tcW w:w="3410" w:type="pct"/>
            <w:tcBorders>
              <w:top w:val="single" w:sz="4" w:space="0" w:color="auto"/>
              <w:bottom w:val="single" w:sz="4" w:space="0" w:color="auto"/>
            </w:tcBorders>
          </w:tcPr>
          <w:p w14:paraId="2E47A53E" w14:textId="121E0436" w:rsidR="003B23DC" w:rsidRPr="003B23DC" w:rsidRDefault="003B23DC" w:rsidP="003B23DC">
            <w:pPr>
              <w:pStyle w:val="tablenotes"/>
              <w:rPr>
                <w:rFonts w:ascii="Times New Roman" w:hAnsi="Times New Roman" w:cs="Times New Roman"/>
                <w:sz w:val="20"/>
                <w:szCs w:val="20"/>
                <w:lang w:val="en-US"/>
              </w:rPr>
            </w:pPr>
            <w:proofErr w:type="spellStart"/>
            <w:r w:rsidRPr="003B23DC">
              <w:rPr>
                <w:rFonts w:ascii="Times New Roman" w:hAnsi="Times New Roman" w:cs="Times New Roman"/>
                <w:sz w:val="20"/>
                <w:szCs w:val="20"/>
              </w:rPr>
              <w:t>rRNA</w:t>
            </w:r>
            <w:proofErr w:type="spellEnd"/>
            <w:r w:rsidRPr="003B23DC">
              <w:rPr>
                <w:rFonts w:ascii="Times New Roman" w:hAnsi="Times New Roman" w:cs="Times New Roman"/>
                <w:sz w:val="20"/>
                <w:szCs w:val="20"/>
              </w:rPr>
              <w:t xml:space="preserve"> </w:t>
            </w:r>
            <w:proofErr w:type="spellStart"/>
            <w:r w:rsidRPr="003B23DC">
              <w:rPr>
                <w:rFonts w:ascii="Times New Roman" w:hAnsi="Times New Roman" w:cs="Times New Roman"/>
                <w:sz w:val="20"/>
                <w:szCs w:val="20"/>
              </w:rPr>
              <w:t>genes</w:t>
            </w:r>
            <w:proofErr w:type="spellEnd"/>
          </w:p>
        </w:tc>
        <w:tc>
          <w:tcPr>
            <w:tcW w:w="1269" w:type="pct"/>
            <w:tcBorders>
              <w:top w:val="single" w:sz="4" w:space="0" w:color="auto"/>
              <w:bottom w:val="single" w:sz="4" w:space="0" w:color="auto"/>
            </w:tcBorders>
          </w:tcPr>
          <w:p w14:paraId="0D9B1481" w14:textId="2494544D" w:rsidR="003B23DC" w:rsidRPr="003B23DC" w:rsidRDefault="003B23DC" w:rsidP="003B23DC">
            <w:pPr>
              <w:pStyle w:val="tablenotes"/>
              <w:rPr>
                <w:rFonts w:ascii="Times New Roman" w:hAnsi="Times New Roman" w:cs="Times New Roman"/>
                <w:sz w:val="20"/>
                <w:szCs w:val="20"/>
                <w:lang w:val="en-US"/>
              </w:rPr>
            </w:pPr>
            <w:r w:rsidRPr="003B23DC">
              <w:rPr>
                <w:rFonts w:ascii="Times New Roman" w:hAnsi="Times New Roman" w:cs="Times New Roman"/>
                <w:sz w:val="20"/>
                <w:szCs w:val="20"/>
              </w:rPr>
              <w:t>4</w:t>
            </w:r>
          </w:p>
        </w:tc>
      </w:tr>
      <w:tr w:rsidR="003B23DC" w:rsidRPr="00D05F6C" w14:paraId="574CA69D" w14:textId="77777777" w:rsidTr="00125FBB">
        <w:trPr>
          <w:trHeight w:val="265"/>
        </w:trPr>
        <w:tc>
          <w:tcPr>
            <w:tcW w:w="321" w:type="pct"/>
            <w:tcBorders>
              <w:top w:val="single" w:sz="4" w:space="0" w:color="auto"/>
              <w:bottom w:val="single" w:sz="4" w:space="0" w:color="auto"/>
            </w:tcBorders>
          </w:tcPr>
          <w:p w14:paraId="68AE8AE6" w14:textId="290D43F6" w:rsidR="003B23DC" w:rsidRPr="003B23DC" w:rsidRDefault="003B23DC" w:rsidP="003B23DC">
            <w:pPr>
              <w:pStyle w:val="tablenotes"/>
              <w:rPr>
                <w:rFonts w:ascii="Times New Roman" w:hAnsi="Times New Roman" w:cs="Times New Roman"/>
                <w:sz w:val="20"/>
                <w:szCs w:val="20"/>
              </w:rPr>
            </w:pPr>
            <w:r>
              <w:rPr>
                <w:rFonts w:ascii="Times New Roman" w:hAnsi="Times New Roman" w:cs="Times New Roman"/>
                <w:sz w:val="20"/>
                <w:szCs w:val="20"/>
              </w:rPr>
              <w:t>10</w:t>
            </w:r>
          </w:p>
        </w:tc>
        <w:tc>
          <w:tcPr>
            <w:tcW w:w="3410" w:type="pct"/>
            <w:tcBorders>
              <w:top w:val="single" w:sz="4" w:space="0" w:color="auto"/>
              <w:bottom w:val="single" w:sz="4" w:space="0" w:color="auto"/>
            </w:tcBorders>
          </w:tcPr>
          <w:p w14:paraId="0B1393FE" w14:textId="6972C8CA" w:rsidR="003B23DC" w:rsidRPr="003B23DC" w:rsidRDefault="003B23DC" w:rsidP="003B23DC">
            <w:pPr>
              <w:pStyle w:val="tablenotes"/>
              <w:rPr>
                <w:rFonts w:ascii="Times New Roman" w:hAnsi="Times New Roman" w:cs="Times New Roman"/>
                <w:sz w:val="20"/>
                <w:szCs w:val="20"/>
                <w:lang w:val="en-US"/>
              </w:rPr>
            </w:pPr>
            <w:proofErr w:type="spellStart"/>
            <w:r w:rsidRPr="003B23DC">
              <w:rPr>
                <w:rFonts w:ascii="Times New Roman" w:hAnsi="Times New Roman" w:cs="Times New Roman"/>
                <w:sz w:val="20"/>
                <w:szCs w:val="20"/>
              </w:rPr>
              <w:t>Partial</w:t>
            </w:r>
            <w:proofErr w:type="spellEnd"/>
            <w:r w:rsidRPr="003B23DC">
              <w:rPr>
                <w:rFonts w:ascii="Times New Roman" w:hAnsi="Times New Roman" w:cs="Times New Roman"/>
                <w:sz w:val="20"/>
                <w:szCs w:val="20"/>
              </w:rPr>
              <w:t xml:space="preserve"> CDS</w:t>
            </w:r>
          </w:p>
        </w:tc>
        <w:tc>
          <w:tcPr>
            <w:tcW w:w="1269" w:type="pct"/>
            <w:tcBorders>
              <w:top w:val="single" w:sz="4" w:space="0" w:color="auto"/>
              <w:bottom w:val="single" w:sz="4" w:space="0" w:color="auto"/>
            </w:tcBorders>
          </w:tcPr>
          <w:p w14:paraId="0921231C" w14:textId="738DDDC6" w:rsidR="003B23DC" w:rsidRPr="003B23DC" w:rsidRDefault="003B23DC" w:rsidP="003B23DC">
            <w:pPr>
              <w:pStyle w:val="tablenotes"/>
              <w:rPr>
                <w:rFonts w:ascii="Times New Roman" w:hAnsi="Times New Roman" w:cs="Times New Roman"/>
                <w:sz w:val="20"/>
                <w:szCs w:val="20"/>
                <w:lang w:val="en-US"/>
              </w:rPr>
            </w:pPr>
            <w:r w:rsidRPr="003B23DC">
              <w:rPr>
                <w:rFonts w:ascii="Times New Roman" w:hAnsi="Times New Roman" w:cs="Times New Roman"/>
                <w:sz w:val="20"/>
                <w:szCs w:val="20"/>
              </w:rPr>
              <w:t>0</w:t>
            </w:r>
          </w:p>
        </w:tc>
      </w:tr>
      <w:tr w:rsidR="003B23DC" w:rsidRPr="00D05F6C" w14:paraId="6A50C498" w14:textId="77777777" w:rsidTr="00125FBB">
        <w:trPr>
          <w:trHeight w:val="265"/>
        </w:trPr>
        <w:tc>
          <w:tcPr>
            <w:tcW w:w="321" w:type="pct"/>
            <w:tcBorders>
              <w:top w:val="single" w:sz="4" w:space="0" w:color="auto"/>
              <w:bottom w:val="single" w:sz="4" w:space="0" w:color="auto"/>
            </w:tcBorders>
          </w:tcPr>
          <w:p w14:paraId="1EE71F3C" w14:textId="5C382694" w:rsidR="003B23DC" w:rsidRPr="003B23DC" w:rsidRDefault="003B23DC" w:rsidP="003B23DC">
            <w:pPr>
              <w:pStyle w:val="tablenotes"/>
              <w:rPr>
                <w:rFonts w:ascii="Times New Roman" w:hAnsi="Times New Roman" w:cs="Times New Roman"/>
                <w:sz w:val="20"/>
                <w:szCs w:val="20"/>
              </w:rPr>
            </w:pPr>
            <w:r>
              <w:rPr>
                <w:rFonts w:ascii="Times New Roman" w:hAnsi="Times New Roman" w:cs="Times New Roman"/>
                <w:sz w:val="20"/>
                <w:szCs w:val="20"/>
              </w:rPr>
              <w:t>11</w:t>
            </w:r>
          </w:p>
        </w:tc>
        <w:tc>
          <w:tcPr>
            <w:tcW w:w="3410" w:type="pct"/>
            <w:tcBorders>
              <w:top w:val="single" w:sz="4" w:space="0" w:color="auto"/>
              <w:bottom w:val="single" w:sz="4" w:space="0" w:color="auto"/>
            </w:tcBorders>
          </w:tcPr>
          <w:p w14:paraId="23A60B0E" w14:textId="2481E074" w:rsidR="003B23DC" w:rsidRPr="003B23DC" w:rsidRDefault="003B23DC" w:rsidP="003B23DC">
            <w:pPr>
              <w:pStyle w:val="tablenotes"/>
              <w:rPr>
                <w:rFonts w:ascii="Times New Roman" w:hAnsi="Times New Roman" w:cs="Times New Roman"/>
                <w:sz w:val="20"/>
                <w:szCs w:val="20"/>
                <w:lang w:val="en-US"/>
              </w:rPr>
            </w:pPr>
            <w:proofErr w:type="spellStart"/>
            <w:r w:rsidRPr="003B23DC">
              <w:rPr>
                <w:rFonts w:ascii="Times New Roman" w:hAnsi="Times New Roman" w:cs="Times New Roman"/>
                <w:sz w:val="20"/>
                <w:szCs w:val="20"/>
              </w:rPr>
              <w:t>Other</w:t>
            </w:r>
            <w:proofErr w:type="spellEnd"/>
            <w:r w:rsidRPr="003B23DC">
              <w:rPr>
                <w:rFonts w:ascii="Times New Roman" w:hAnsi="Times New Roman" w:cs="Times New Roman"/>
                <w:sz w:val="20"/>
                <w:szCs w:val="20"/>
              </w:rPr>
              <w:t xml:space="preserve"> </w:t>
            </w:r>
            <w:proofErr w:type="spellStart"/>
            <w:r w:rsidRPr="003B23DC">
              <w:rPr>
                <w:rFonts w:ascii="Times New Roman" w:hAnsi="Times New Roman" w:cs="Times New Roman"/>
                <w:sz w:val="20"/>
                <w:szCs w:val="20"/>
              </w:rPr>
              <w:t>non-coding</w:t>
            </w:r>
            <w:proofErr w:type="spellEnd"/>
            <w:r w:rsidRPr="003B23DC">
              <w:rPr>
                <w:rFonts w:ascii="Times New Roman" w:hAnsi="Times New Roman" w:cs="Times New Roman"/>
                <w:sz w:val="20"/>
                <w:szCs w:val="20"/>
              </w:rPr>
              <w:t xml:space="preserve"> </w:t>
            </w:r>
            <w:proofErr w:type="spellStart"/>
            <w:r w:rsidRPr="003B23DC">
              <w:rPr>
                <w:rFonts w:ascii="Times New Roman" w:hAnsi="Times New Roman" w:cs="Times New Roman"/>
                <w:sz w:val="20"/>
                <w:szCs w:val="20"/>
              </w:rPr>
              <w:t>RNAs</w:t>
            </w:r>
            <w:proofErr w:type="spellEnd"/>
          </w:p>
        </w:tc>
        <w:tc>
          <w:tcPr>
            <w:tcW w:w="1269" w:type="pct"/>
            <w:tcBorders>
              <w:top w:val="single" w:sz="4" w:space="0" w:color="auto"/>
              <w:bottom w:val="single" w:sz="4" w:space="0" w:color="auto"/>
            </w:tcBorders>
          </w:tcPr>
          <w:p w14:paraId="3402CBCA" w14:textId="258C8ECB" w:rsidR="003B23DC" w:rsidRPr="003B23DC" w:rsidRDefault="003B23DC" w:rsidP="003B23DC">
            <w:pPr>
              <w:pStyle w:val="tablenotes"/>
              <w:rPr>
                <w:rFonts w:ascii="Times New Roman" w:hAnsi="Times New Roman" w:cs="Times New Roman"/>
                <w:sz w:val="20"/>
                <w:szCs w:val="20"/>
                <w:lang w:val="en-US"/>
              </w:rPr>
            </w:pPr>
            <w:r w:rsidRPr="003B23DC">
              <w:rPr>
                <w:rFonts w:ascii="Times New Roman" w:hAnsi="Times New Roman" w:cs="Times New Roman"/>
                <w:sz w:val="20"/>
                <w:szCs w:val="20"/>
              </w:rPr>
              <w:t>0</w:t>
            </w:r>
          </w:p>
        </w:tc>
      </w:tr>
      <w:tr w:rsidR="003B23DC" w:rsidRPr="00D05F6C" w14:paraId="5F5C7ED5" w14:textId="77777777" w:rsidTr="00125FBB">
        <w:trPr>
          <w:trHeight w:val="265"/>
        </w:trPr>
        <w:tc>
          <w:tcPr>
            <w:tcW w:w="321" w:type="pct"/>
            <w:tcBorders>
              <w:top w:val="single" w:sz="4" w:space="0" w:color="auto"/>
              <w:bottom w:val="single" w:sz="4" w:space="0" w:color="auto"/>
            </w:tcBorders>
          </w:tcPr>
          <w:p w14:paraId="75C7392F" w14:textId="5F8732EE" w:rsidR="003B23DC" w:rsidRPr="003B23DC" w:rsidRDefault="003B23DC" w:rsidP="003B23DC">
            <w:pPr>
              <w:pStyle w:val="tablenotes"/>
              <w:rPr>
                <w:rFonts w:ascii="Times New Roman" w:hAnsi="Times New Roman" w:cs="Times New Roman"/>
                <w:sz w:val="20"/>
                <w:szCs w:val="20"/>
              </w:rPr>
            </w:pPr>
            <w:r>
              <w:rPr>
                <w:rFonts w:ascii="Times New Roman" w:hAnsi="Times New Roman" w:cs="Times New Roman"/>
                <w:sz w:val="20"/>
                <w:szCs w:val="20"/>
              </w:rPr>
              <w:t>12</w:t>
            </w:r>
          </w:p>
        </w:tc>
        <w:tc>
          <w:tcPr>
            <w:tcW w:w="3410" w:type="pct"/>
            <w:tcBorders>
              <w:top w:val="single" w:sz="4" w:space="0" w:color="auto"/>
              <w:bottom w:val="single" w:sz="4" w:space="0" w:color="auto"/>
            </w:tcBorders>
          </w:tcPr>
          <w:p w14:paraId="76E9BCC0" w14:textId="1C4ED49F" w:rsidR="003B23DC" w:rsidRPr="003B23DC" w:rsidRDefault="003B23DC" w:rsidP="003B23DC">
            <w:pPr>
              <w:pStyle w:val="tablenotes"/>
              <w:rPr>
                <w:rFonts w:ascii="Times New Roman" w:hAnsi="Times New Roman" w:cs="Times New Roman"/>
                <w:sz w:val="20"/>
                <w:szCs w:val="20"/>
                <w:lang w:val="en-US"/>
              </w:rPr>
            </w:pPr>
            <w:proofErr w:type="spellStart"/>
            <w:r w:rsidRPr="003B23DC">
              <w:rPr>
                <w:rFonts w:ascii="Times New Roman" w:hAnsi="Times New Roman" w:cs="Times New Roman"/>
                <w:sz w:val="20"/>
                <w:szCs w:val="20"/>
              </w:rPr>
              <w:t>Repeat</w:t>
            </w:r>
            <w:proofErr w:type="spellEnd"/>
            <w:r w:rsidRPr="003B23DC">
              <w:rPr>
                <w:rFonts w:ascii="Times New Roman" w:hAnsi="Times New Roman" w:cs="Times New Roman"/>
                <w:sz w:val="20"/>
                <w:szCs w:val="20"/>
              </w:rPr>
              <w:t xml:space="preserve"> </w:t>
            </w:r>
            <w:proofErr w:type="spellStart"/>
            <w:r w:rsidRPr="003B23DC">
              <w:rPr>
                <w:rFonts w:ascii="Times New Roman" w:hAnsi="Times New Roman" w:cs="Times New Roman"/>
                <w:sz w:val="20"/>
                <w:szCs w:val="20"/>
              </w:rPr>
              <w:t>regions</w:t>
            </w:r>
            <w:proofErr w:type="spellEnd"/>
          </w:p>
        </w:tc>
        <w:tc>
          <w:tcPr>
            <w:tcW w:w="1269" w:type="pct"/>
            <w:tcBorders>
              <w:top w:val="single" w:sz="4" w:space="0" w:color="auto"/>
              <w:bottom w:val="single" w:sz="4" w:space="0" w:color="auto"/>
            </w:tcBorders>
          </w:tcPr>
          <w:p w14:paraId="7FFB1B8A" w14:textId="173F8732" w:rsidR="003B23DC" w:rsidRPr="003B23DC" w:rsidRDefault="003B23DC" w:rsidP="003B23DC">
            <w:pPr>
              <w:pStyle w:val="tablenotes"/>
              <w:rPr>
                <w:rFonts w:ascii="Times New Roman" w:hAnsi="Times New Roman" w:cs="Times New Roman"/>
                <w:sz w:val="20"/>
                <w:szCs w:val="20"/>
                <w:lang w:val="en-US"/>
              </w:rPr>
            </w:pPr>
            <w:r w:rsidRPr="003B23DC">
              <w:rPr>
                <w:rFonts w:ascii="Times New Roman" w:hAnsi="Times New Roman" w:cs="Times New Roman"/>
                <w:sz w:val="20"/>
                <w:szCs w:val="20"/>
              </w:rPr>
              <w:t>0</w:t>
            </w:r>
          </w:p>
        </w:tc>
      </w:tr>
      <w:tr w:rsidR="003B23DC" w:rsidRPr="00D05F6C" w14:paraId="70ED53CE" w14:textId="77777777" w:rsidTr="00125FBB">
        <w:trPr>
          <w:trHeight w:val="265"/>
        </w:trPr>
        <w:tc>
          <w:tcPr>
            <w:tcW w:w="321" w:type="pct"/>
            <w:tcBorders>
              <w:top w:val="single" w:sz="4" w:space="0" w:color="auto"/>
              <w:bottom w:val="single" w:sz="4" w:space="0" w:color="auto"/>
            </w:tcBorders>
          </w:tcPr>
          <w:p w14:paraId="18832C97" w14:textId="4DF9164D" w:rsidR="003B23DC" w:rsidRPr="003B23DC" w:rsidRDefault="003B23DC" w:rsidP="003B23DC">
            <w:pPr>
              <w:pStyle w:val="tablenotes"/>
              <w:rPr>
                <w:rFonts w:ascii="Times New Roman" w:hAnsi="Times New Roman" w:cs="Times New Roman"/>
                <w:sz w:val="20"/>
                <w:szCs w:val="20"/>
              </w:rPr>
            </w:pPr>
            <w:r>
              <w:rPr>
                <w:rFonts w:ascii="Times New Roman" w:hAnsi="Times New Roman" w:cs="Times New Roman"/>
                <w:sz w:val="20"/>
                <w:szCs w:val="20"/>
              </w:rPr>
              <w:t>13</w:t>
            </w:r>
          </w:p>
        </w:tc>
        <w:tc>
          <w:tcPr>
            <w:tcW w:w="3410" w:type="pct"/>
            <w:tcBorders>
              <w:top w:val="single" w:sz="4" w:space="0" w:color="auto"/>
              <w:bottom w:val="single" w:sz="4" w:space="0" w:color="auto"/>
            </w:tcBorders>
          </w:tcPr>
          <w:p w14:paraId="7B52683B" w14:textId="7B323BD0" w:rsidR="003B23DC" w:rsidRPr="003B23DC" w:rsidRDefault="003B23DC" w:rsidP="003B23DC">
            <w:pPr>
              <w:pStyle w:val="tablenotes"/>
              <w:rPr>
                <w:rFonts w:ascii="Times New Roman" w:hAnsi="Times New Roman" w:cs="Times New Roman"/>
                <w:sz w:val="20"/>
                <w:szCs w:val="20"/>
                <w:lang w:val="en-US"/>
              </w:rPr>
            </w:pPr>
            <w:proofErr w:type="spellStart"/>
            <w:r w:rsidRPr="003B23DC">
              <w:rPr>
                <w:rFonts w:ascii="Times New Roman" w:hAnsi="Times New Roman" w:cs="Times New Roman"/>
                <w:sz w:val="20"/>
                <w:szCs w:val="20"/>
              </w:rPr>
              <w:t>Hypothetical</w:t>
            </w:r>
            <w:proofErr w:type="spellEnd"/>
            <w:r w:rsidRPr="003B23DC">
              <w:rPr>
                <w:rFonts w:ascii="Times New Roman" w:hAnsi="Times New Roman" w:cs="Times New Roman"/>
                <w:sz w:val="20"/>
                <w:szCs w:val="20"/>
              </w:rPr>
              <w:t xml:space="preserve"> </w:t>
            </w:r>
            <w:proofErr w:type="spellStart"/>
            <w:r w:rsidRPr="003B23DC">
              <w:rPr>
                <w:rFonts w:ascii="Times New Roman" w:hAnsi="Times New Roman" w:cs="Times New Roman"/>
                <w:sz w:val="20"/>
                <w:szCs w:val="20"/>
              </w:rPr>
              <w:t>proteins</w:t>
            </w:r>
            <w:proofErr w:type="spellEnd"/>
          </w:p>
        </w:tc>
        <w:tc>
          <w:tcPr>
            <w:tcW w:w="1269" w:type="pct"/>
            <w:tcBorders>
              <w:top w:val="single" w:sz="4" w:space="0" w:color="auto"/>
              <w:bottom w:val="single" w:sz="4" w:space="0" w:color="auto"/>
            </w:tcBorders>
          </w:tcPr>
          <w:p w14:paraId="2375954C" w14:textId="512D92AC" w:rsidR="003B23DC" w:rsidRPr="003B23DC" w:rsidRDefault="003B23DC" w:rsidP="003B23DC">
            <w:pPr>
              <w:pStyle w:val="tablenotes"/>
              <w:rPr>
                <w:rFonts w:ascii="Times New Roman" w:hAnsi="Times New Roman" w:cs="Times New Roman"/>
                <w:sz w:val="20"/>
                <w:szCs w:val="20"/>
                <w:lang w:val="en-US"/>
              </w:rPr>
            </w:pPr>
            <w:r w:rsidRPr="003B23DC">
              <w:rPr>
                <w:rFonts w:ascii="Times New Roman" w:hAnsi="Times New Roman" w:cs="Times New Roman"/>
                <w:sz w:val="20"/>
                <w:szCs w:val="20"/>
              </w:rPr>
              <w:t>573</w:t>
            </w:r>
          </w:p>
        </w:tc>
      </w:tr>
      <w:tr w:rsidR="003B23DC" w:rsidRPr="00D05F6C" w14:paraId="6AC4908B" w14:textId="77777777" w:rsidTr="00125FBB">
        <w:trPr>
          <w:trHeight w:val="265"/>
        </w:trPr>
        <w:tc>
          <w:tcPr>
            <w:tcW w:w="321" w:type="pct"/>
            <w:tcBorders>
              <w:top w:val="single" w:sz="4" w:space="0" w:color="auto"/>
              <w:bottom w:val="single" w:sz="4" w:space="0" w:color="auto"/>
            </w:tcBorders>
          </w:tcPr>
          <w:p w14:paraId="3B40FAFB" w14:textId="18B583CF" w:rsidR="003B23DC" w:rsidRPr="003B23DC" w:rsidRDefault="003B23DC" w:rsidP="003B23DC">
            <w:pPr>
              <w:pStyle w:val="tablenotes"/>
              <w:rPr>
                <w:rFonts w:ascii="Times New Roman" w:hAnsi="Times New Roman" w:cs="Times New Roman"/>
                <w:sz w:val="20"/>
                <w:szCs w:val="20"/>
              </w:rPr>
            </w:pPr>
            <w:r>
              <w:rPr>
                <w:rFonts w:ascii="Times New Roman" w:hAnsi="Times New Roman" w:cs="Times New Roman"/>
                <w:sz w:val="20"/>
                <w:szCs w:val="20"/>
              </w:rPr>
              <w:t>14</w:t>
            </w:r>
          </w:p>
        </w:tc>
        <w:tc>
          <w:tcPr>
            <w:tcW w:w="3410" w:type="pct"/>
            <w:tcBorders>
              <w:top w:val="single" w:sz="4" w:space="0" w:color="auto"/>
              <w:bottom w:val="single" w:sz="4" w:space="0" w:color="auto"/>
            </w:tcBorders>
          </w:tcPr>
          <w:p w14:paraId="46E95563" w14:textId="5C60B0EA" w:rsidR="003B23DC" w:rsidRPr="003B23DC" w:rsidRDefault="003B23DC" w:rsidP="003B23DC">
            <w:pPr>
              <w:pStyle w:val="tablenotes"/>
              <w:rPr>
                <w:rFonts w:ascii="Times New Roman" w:hAnsi="Times New Roman" w:cs="Times New Roman"/>
                <w:sz w:val="20"/>
                <w:szCs w:val="20"/>
                <w:lang w:val="en-US"/>
              </w:rPr>
            </w:pPr>
            <w:proofErr w:type="spellStart"/>
            <w:r w:rsidRPr="003B23DC">
              <w:rPr>
                <w:rFonts w:ascii="Times New Roman" w:hAnsi="Times New Roman" w:cs="Times New Roman"/>
                <w:sz w:val="20"/>
                <w:szCs w:val="20"/>
              </w:rPr>
              <w:t>Proteins</w:t>
            </w:r>
            <w:proofErr w:type="spellEnd"/>
            <w:r w:rsidRPr="003B23DC">
              <w:rPr>
                <w:rFonts w:ascii="Times New Roman" w:hAnsi="Times New Roman" w:cs="Times New Roman"/>
                <w:sz w:val="20"/>
                <w:szCs w:val="20"/>
              </w:rPr>
              <w:t xml:space="preserve"> </w:t>
            </w:r>
            <w:proofErr w:type="spellStart"/>
            <w:r w:rsidRPr="003B23DC">
              <w:rPr>
                <w:rFonts w:ascii="Times New Roman" w:hAnsi="Times New Roman" w:cs="Times New Roman"/>
                <w:sz w:val="20"/>
                <w:szCs w:val="20"/>
              </w:rPr>
              <w:t>with</w:t>
            </w:r>
            <w:proofErr w:type="spellEnd"/>
            <w:r w:rsidRPr="003B23DC">
              <w:rPr>
                <w:rFonts w:ascii="Times New Roman" w:hAnsi="Times New Roman" w:cs="Times New Roman"/>
                <w:sz w:val="20"/>
                <w:szCs w:val="20"/>
              </w:rPr>
              <w:t xml:space="preserve"> </w:t>
            </w:r>
            <w:proofErr w:type="spellStart"/>
            <w:r w:rsidRPr="003B23DC">
              <w:rPr>
                <w:rFonts w:ascii="Times New Roman" w:hAnsi="Times New Roman" w:cs="Times New Roman"/>
                <w:sz w:val="20"/>
                <w:szCs w:val="20"/>
              </w:rPr>
              <w:t>functional</w:t>
            </w:r>
            <w:proofErr w:type="spellEnd"/>
            <w:r w:rsidRPr="003B23DC">
              <w:rPr>
                <w:rFonts w:ascii="Times New Roman" w:hAnsi="Times New Roman" w:cs="Times New Roman"/>
                <w:sz w:val="20"/>
                <w:szCs w:val="20"/>
              </w:rPr>
              <w:t xml:space="preserve"> </w:t>
            </w:r>
            <w:proofErr w:type="spellStart"/>
            <w:r w:rsidRPr="003B23DC">
              <w:rPr>
                <w:rFonts w:ascii="Times New Roman" w:hAnsi="Times New Roman" w:cs="Times New Roman"/>
                <w:sz w:val="20"/>
                <w:szCs w:val="20"/>
              </w:rPr>
              <w:t>prediction</w:t>
            </w:r>
            <w:proofErr w:type="spellEnd"/>
          </w:p>
        </w:tc>
        <w:tc>
          <w:tcPr>
            <w:tcW w:w="1269" w:type="pct"/>
            <w:tcBorders>
              <w:top w:val="single" w:sz="4" w:space="0" w:color="auto"/>
              <w:bottom w:val="single" w:sz="4" w:space="0" w:color="auto"/>
            </w:tcBorders>
          </w:tcPr>
          <w:p w14:paraId="007D8784" w14:textId="046FF873" w:rsidR="003B23DC" w:rsidRPr="003B23DC" w:rsidRDefault="003B23DC" w:rsidP="003B23DC">
            <w:pPr>
              <w:pStyle w:val="tablenotes"/>
              <w:rPr>
                <w:rFonts w:ascii="Times New Roman" w:hAnsi="Times New Roman" w:cs="Times New Roman"/>
                <w:sz w:val="20"/>
                <w:szCs w:val="20"/>
                <w:lang w:val="en-US"/>
              </w:rPr>
            </w:pPr>
            <w:r w:rsidRPr="003B23DC">
              <w:rPr>
                <w:rFonts w:ascii="Times New Roman" w:hAnsi="Times New Roman" w:cs="Times New Roman"/>
                <w:sz w:val="20"/>
                <w:szCs w:val="20"/>
              </w:rPr>
              <w:t>2,304</w:t>
            </w:r>
          </w:p>
        </w:tc>
      </w:tr>
      <w:tr w:rsidR="003B23DC" w:rsidRPr="00D05F6C" w14:paraId="180757F0" w14:textId="77777777" w:rsidTr="00125FBB">
        <w:trPr>
          <w:trHeight w:val="265"/>
        </w:trPr>
        <w:tc>
          <w:tcPr>
            <w:tcW w:w="321" w:type="pct"/>
            <w:tcBorders>
              <w:top w:val="single" w:sz="4" w:space="0" w:color="auto"/>
              <w:bottom w:val="single" w:sz="4" w:space="0" w:color="auto"/>
            </w:tcBorders>
          </w:tcPr>
          <w:p w14:paraId="13EC5423" w14:textId="1C3775A9" w:rsidR="003B23DC" w:rsidRPr="003B23DC" w:rsidRDefault="003B23DC" w:rsidP="003B23DC">
            <w:pPr>
              <w:pStyle w:val="tablenotes"/>
              <w:rPr>
                <w:rFonts w:ascii="Times New Roman" w:hAnsi="Times New Roman" w:cs="Times New Roman"/>
                <w:sz w:val="20"/>
                <w:szCs w:val="20"/>
              </w:rPr>
            </w:pPr>
            <w:r>
              <w:rPr>
                <w:rFonts w:ascii="Times New Roman" w:hAnsi="Times New Roman" w:cs="Times New Roman"/>
                <w:sz w:val="20"/>
                <w:szCs w:val="20"/>
              </w:rPr>
              <w:t>15</w:t>
            </w:r>
          </w:p>
        </w:tc>
        <w:tc>
          <w:tcPr>
            <w:tcW w:w="3410" w:type="pct"/>
            <w:tcBorders>
              <w:top w:val="single" w:sz="4" w:space="0" w:color="auto"/>
              <w:bottom w:val="single" w:sz="4" w:space="0" w:color="auto"/>
            </w:tcBorders>
          </w:tcPr>
          <w:p w14:paraId="6C647AAF" w14:textId="569AF56B" w:rsidR="003B23DC" w:rsidRPr="003B23DC" w:rsidRDefault="003B23DC" w:rsidP="003B23DC">
            <w:pPr>
              <w:pStyle w:val="tablenotes"/>
              <w:rPr>
                <w:rFonts w:ascii="Times New Roman" w:hAnsi="Times New Roman" w:cs="Times New Roman"/>
                <w:sz w:val="20"/>
                <w:szCs w:val="20"/>
                <w:lang w:val="en-US"/>
              </w:rPr>
            </w:pPr>
            <w:r w:rsidRPr="003B23DC">
              <w:rPr>
                <w:rFonts w:ascii="Times New Roman" w:hAnsi="Times New Roman" w:cs="Times New Roman"/>
                <w:sz w:val="20"/>
                <w:szCs w:val="20"/>
                <w:lang w:val="en-US"/>
              </w:rPr>
              <w:t>Proteins with Enzyme Commission (EC) numbers</w:t>
            </w:r>
          </w:p>
        </w:tc>
        <w:tc>
          <w:tcPr>
            <w:tcW w:w="1269" w:type="pct"/>
            <w:tcBorders>
              <w:top w:val="single" w:sz="4" w:space="0" w:color="auto"/>
              <w:bottom w:val="single" w:sz="4" w:space="0" w:color="auto"/>
            </w:tcBorders>
          </w:tcPr>
          <w:p w14:paraId="65C37FB6" w14:textId="11C5F911" w:rsidR="003B23DC" w:rsidRPr="003B23DC" w:rsidRDefault="003B23DC" w:rsidP="003B23DC">
            <w:pPr>
              <w:pStyle w:val="tablenotes"/>
              <w:rPr>
                <w:rFonts w:ascii="Times New Roman" w:hAnsi="Times New Roman" w:cs="Times New Roman"/>
                <w:sz w:val="20"/>
                <w:szCs w:val="20"/>
                <w:lang w:val="en-US"/>
              </w:rPr>
            </w:pPr>
            <w:r w:rsidRPr="003B23DC">
              <w:rPr>
                <w:rFonts w:ascii="Times New Roman" w:hAnsi="Times New Roman" w:cs="Times New Roman"/>
                <w:sz w:val="20"/>
                <w:szCs w:val="20"/>
              </w:rPr>
              <w:t>703</w:t>
            </w:r>
          </w:p>
        </w:tc>
      </w:tr>
      <w:tr w:rsidR="003B23DC" w:rsidRPr="00D05F6C" w14:paraId="101A3F9A" w14:textId="77777777" w:rsidTr="00125FBB">
        <w:trPr>
          <w:trHeight w:val="265"/>
        </w:trPr>
        <w:tc>
          <w:tcPr>
            <w:tcW w:w="321" w:type="pct"/>
            <w:tcBorders>
              <w:top w:val="single" w:sz="4" w:space="0" w:color="auto"/>
              <w:bottom w:val="single" w:sz="4" w:space="0" w:color="auto"/>
            </w:tcBorders>
          </w:tcPr>
          <w:p w14:paraId="1A1CDB6B" w14:textId="0340EB7F" w:rsidR="003B23DC" w:rsidRPr="003B23DC" w:rsidRDefault="003B23DC" w:rsidP="003B23DC">
            <w:pPr>
              <w:pStyle w:val="tablenotes"/>
              <w:rPr>
                <w:rFonts w:ascii="Times New Roman" w:hAnsi="Times New Roman" w:cs="Times New Roman"/>
                <w:sz w:val="20"/>
                <w:szCs w:val="20"/>
              </w:rPr>
            </w:pPr>
            <w:r>
              <w:rPr>
                <w:rFonts w:ascii="Times New Roman" w:hAnsi="Times New Roman" w:cs="Times New Roman"/>
                <w:sz w:val="20"/>
                <w:szCs w:val="20"/>
              </w:rPr>
              <w:t>16</w:t>
            </w:r>
          </w:p>
        </w:tc>
        <w:tc>
          <w:tcPr>
            <w:tcW w:w="3410" w:type="pct"/>
            <w:tcBorders>
              <w:top w:val="single" w:sz="4" w:space="0" w:color="auto"/>
              <w:bottom w:val="single" w:sz="4" w:space="0" w:color="auto"/>
            </w:tcBorders>
          </w:tcPr>
          <w:p w14:paraId="601A6A4A" w14:textId="72F0C9EE" w:rsidR="003B23DC" w:rsidRPr="003B23DC" w:rsidRDefault="003B23DC" w:rsidP="003B23DC">
            <w:pPr>
              <w:pStyle w:val="tablenotes"/>
              <w:rPr>
                <w:rFonts w:ascii="Times New Roman" w:hAnsi="Times New Roman" w:cs="Times New Roman"/>
                <w:sz w:val="20"/>
                <w:szCs w:val="20"/>
                <w:lang w:val="en-US"/>
              </w:rPr>
            </w:pPr>
            <w:r w:rsidRPr="003B23DC">
              <w:rPr>
                <w:rFonts w:ascii="Times New Roman" w:hAnsi="Times New Roman" w:cs="Times New Roman"/>
                <w:sz w:val="20"/>
                <w:szCs w:val="20"/>
                <w:lang w:val="en-US"/>
              </w:rPr>
              <w:t>Proteins with Gene Ontology (GO) assignments</w:t>
            </w:r>
          </w:p>
        </w:tc>
        <w:tc>
          <w:tcPr>
            <w:tcW w:w="1269" w:type="pct"/>
            <w:tcBorders>
              <w:top w:val="single" w:sz="4" w:space="0" w:color="auto"/>
              <w:bottom w:val="single" w:sz="4" w:space="0" w:color="auto"/>
            </w:tcBorders>
          </w:tcPr>
          <w:p w14:paraId="706C9197" w14:textId="1A7F979D" w:rsidR="003B23DC" w:rsidRPr="003B23DC" w:rsidRDefault="003B23DC" w:rsidP="003B23DC">
            <w:pPr>
              <w:pStyle w:val="tablenotes"/>
              <w:rPr>
                <w:rFonts w:ascii="Times New Roman" w:hAnsi="Times New Roman" w:cs="Times New Roman"/>
                <w:sz w:val="20"/>
                <w:szCs w:val="20"/>
                <w:lang w:val="en-US"/>
              </w:rPr>
            </w:pPr>
            <w:r w:rsidRPr="003B23DC">
              <w:rPr>
                <w:rFonts w:ascii="Times New Roman" w:hAnsi="Times New Roman" w:cs="Times New Roman"/>
                <w:sz w:val="20"/>
                <w:szCs w:val="20"/>
              </w:rPr>
              <w:t>576</w:t>
            </w:r>
          </w:p>
        </w:tc>
      </w:tr>
      <w:tr w:rsidR="003B23DC" w:rsidRPr="00D05F6C" w14:paraId="7212C4EB" w14:textId="77777777" w:rsidTr="00125FBB">
        <w:trPr>
          <w:trHeight w:val="265"/>
        </w:trPr>
        <w:tc>
          <w:tcPr>
            <w:tcW w:w="321" w:type="pct"/>
            <w:tcBorders>
              <w:top w:val="single" w:sz="4" w:space="0" w:color="auto"/>
              <w:bottom w:val="single" w:sz="4" w:space="0" w:color="auto"/>
            </w:tcBorders>
          </w:tcPr>
          <w:p w14:paraId="3B3E769D" w14:textId="796C6728" w:rsidR="003B23DC" w:rsidRPr="003B23DC" w:rsidRDefault="003B23DC" w:rsidP="003B23DC">
            <w:pPr>
              <w:pStyle w:val="tablenotes"/>
              <w:rPr>
                <w:rFonts w:ascii="Times New Roman" w:hAnsi="Times New Roman" w:cs="Times New Roman"/>
                <w:sz w:val="20"/>
                <w:szCs w:val="20"/>
              </w:rPr>
            </w:pPr>
            <w:r>
              <w:rPr>
                <w:rFonts w:ascii="Times New Roman" w:hAnsi="Times New Roman" w:cs="Times New Roman"/>
                <w:sz w:val="20"/>
                <w:szCs w:val="20"/>
              </w:rPr>
              <w:t>17</w:t>
            </w:r>
          </w:p>
        </w:tc>
        <w:tc>
          <w:tcPr>
            <w:tcW w:w="3410" w:type="pct"/>
            <w:tcBorders>
              <w:top w:val="single" w:sz="4" w:space="0" w:color="auto"/>
              <w:bottom w:val="single" w:sz="4" w:space="0" w:color="auto"/>
            </w:tcBorders>
          </w:tcPr>
          <w:p w14:paraId="6659417F" w14:textId="2BE82818" w:rsidR="003B23DC" w:rsidRPr="003B23DC" w:rsidRDefault="003B23DC" w:rsidP="003B23DC">
            <w:pPr>
              <w:pStyle w:val="tablenotes"/>
              <w:rPr>
                <w:rFonts w:ascii="Times New Roman" w:hAnsi="Times New Roman" w:cs="Times New Roman"/>
                <w:sz w:val="20"/>
                <w:szCs w:val="20"/>
                <w:lang w:val="en-US"/>
              </w:rPr>
            </w:pPr>
            <w:r w:rsidRPr="003B23DC">
              <w:rPr>
                <w:rFonts w:ascii="Times New Roman" w:hAnsi="Times New Roman" w:cs="Times New Roman"/>
                <w:sz w:val="20"/>
                <w:szCs w:val="20"/>
                <w:lang w:val="en-US"/>
              </w:rPr>
              <w:t>Proteins assigned to KEGG pathways</w:t>
            </w:r>
          </w:p>
        </w:tc>
        <w:tc>
          <w:tcPr>
            <w:tcW w:w="1269" w:type="pct"/>
            <w:tcBorders>
              <w:top w:val="single" w:sz="4" w:space="0" w:color="auto"/>
              <w:bottom w:val="single" w:sz="4" w:space="0" w:color="auto"/>
            </w:tcBorders>
          </w:tcPr>
          <w:p w14:paraId="09328486" w14:textId="0456F431" w:rsidR="003B23DC" w:rsidRPr="003B23DC" w:rsidRDefault="003B23DC" w:rsidP="003B23DC">
            <w:pPr>
              <w:pStyle w:val="tablenotes"/>
              <w:rPr>
                <w:rFonts w:ascii="Times New Roman" w:hAnsi="Times New Roman" w:cs="Times New Roman"/>
                <w:sz w:val="20"/>
                <w:szCs w:val="20"/>
                <w:lang w:val="en-US"/>
              </w:rPr>
            </w:pPr>
            <w:r w:rsidRPr="003B23DC">
              <w:rPr>
                <w:rFonts w:ascii="Times New Roman" w:hAnsi="Times New Roman" w:cs="Times New Roman"/>
                <w:sz w:val="20"/>
                <w:szCs w:val="20"/>
              </w:rPr>
              <w:t>475</w:t>
            </w:r>
          </w:p>
        </w:tc>
      </w:tr>
      <w:tr w:rsidR="003B23DC" w:rsidRPr="00D05F6C" w14:paraId="71FABC24" w14:textId="77777777" w:rsidTr="00125FBB">
        <w:trPr>
          <w:trHeight w:val="265"/>
        </w:trPr>
        <w:tc>
          <w:tcPr>
            <w:tcW w:w="321" w:type="pct"/>
            <w:tcBorders>
              <w:top w:val="single" w:sz="4" w:space="0" w:color="auto"/>
              <w:bottom w:val="single" w:sz="4" w:space="0" w:color="auto"/>
            </w:tcBorders>
          </w:tcPr>
          <w:p w14:paraId="6FD11214" w14:textId="7B32D44C" w:rsidR="003B23DC" w:rsidRPr="003B23DC" w:rsidRDefault="003B23DC" w:rsidP="003B23DC">
            <w:pPr>
              <w:pStyle w:val="tablenotes"/>
              <w:rPr>
                <w:rFonts w:ascii="Times New Roman" w:hAnsi="Times New Roman" w:cs="Times New Roman"/>
                <w:sz w:val="20"/>
                <w:szCs w:val="20"/>
              </w:rPr>
            </w:pPr>
            <w:r>
              <w:rPr>
                <w:rFonts w:ascii="Times New Roman" w:hAnsi="Times New Roman" w:cs="Times New Roman"/>
                <w:sz w:val="20"/>
                <w:szCs w:val="20"/>
              </w:rPr>
              <w:t>18</w:t>
            </w:r>
          </w:p>
        </w:tc>
        <w:tc>
          <w:tcPr>
            <w:tcW w:w="3410" w:type="pct"/>
            <w:tcBorders>
              <w:top w:val="single" w:sz="4" w:space="0" w:color="auto"/>
              <w:bottom w:val="single" w:sz="4" w:space="0" w:color="auto"/>
            </w:tcBorders>
          </w:tcPr>
          <w:p w14:paraId="42AF7E61" w14:textId="16E2BC9E" w:rsidR="003B23DC" w:rsidRPr="003B23DC" w:rsidRDefault="003B23DC" w:rsidP="003B23DC">
            <w:pPr>
              <w:pStyle w:val="tablenotes"/>
              <w:rPr>
                <w:rFonts w:ascii="Times New Roman" w:hAnsi="Times New Roman" w:cs="Times New Roman"/>
                <w:sz w:val="20"/>
                <w:szCs w:val="20"/>
                <w:lang w:val="en-US"/>
              </w:rPr>
            </w:pPr>
            <w:r w:rsidRPr="003B23DC">
              <w:rPr>
                <w:rFonts w:ascii="Times New Roman" w:hAnsi="Times New Roman" w:cs="Times New Roman"/>
                <w:sz w:val="20"/>
                <w:szCs w:val="20"/>
                <w:lang w:val="en-US"/>
              </w:rPr>
              <w:t>Proteins assigned to PATRIC genus-specific families (</w:t>
            </w:r>
            <w:proofErr w:type="spellStart"/>
            <w:r w:rsidRPr="003B23DC">
              <w:rPr>
                <w:rFonts w:ascii="Times New Roman" w:hAnsi="Times New Roman" w:cs="Times New Roman"/>
                <w:sz w:val="20"/>
                <w:szCs w:val="20"/>
                <w:lang w:val="en-US"/>
              </w:rPr>
              <w:t>PLfam</w:t>
            </w:r>
            <w:proofErr w:type="spellEnd"/>
            <w:r w:rsidRPr="003B23DC">
              <w:rPr>
                <w:rFonts w:ascii="Times New Roman" w:hAnsi="Times New Roman" w:cs="Times New Roman"/>
                <w:sz w:val="20"/>
                <w:szCs w:val="20"/>
                <w:lang w:val="en-US"/>
              </w:rPr>
              <w:t>)</w:t>
            </w:r>
          </w:p>
        </w:tc>
        <w:tc>
          <w:tcPr>
            <w:tcW w:w="1269" w:type="pct"/>
            <w:tcBorders>
              <w:top w:val="single" w:sz="4" w:space="0" w:color="auto"/>
              <w:bottom w:val="single" w:sz="4" w:space="0" w:color="auto"/>
            </w:tcBorders>
          </w:tcPr>
          <w:p w14:paraId="6190257B" w14:textId="136AB173" w:rsidR="003B23DC" w:rsidRPr="003B23DC" w:rsidRDefault="003B23DC" w:rsidP="003B23DC">
            <w:pPr>
              <w:pStyle w:val="tablenotes"/>
              <w:rPr>
                <w:rFonts w:ascii="Times New Roman" w:hAnsi="Times New Roman" w:cs="Times New Roman"/>
                <w:sz w:val="20"/>
                <w:szCs w:val="20"/>
                <w:lang w:val="en-US"/>
              </w:rPr>
            </w:pPr>
            <w:r w:rsidRPr="003B23DC">
              <w:rPr>
                <w:rFonts w:ascii="Times New Roman" w:hAnsi="Times New Roman" w:cs="Times New Roman"/>
                <w:sz w:val="20"/>
                <w:szCs w:val="20"/>
              </w:rPr>
              <w:t>2,800</w:t>
            </w:r>
          </w:p>
        </w:tc>
      </w:tr>
      <w:tr w:rsidR="003B23DC" w:rsidRPr="00D05F6C" w14:paraId="326B21CF" w14:textId="77777777" w:rsidTr="00125FBB">
        <w:trPr>
          <w:trHeight w:val="265"/>
        </w:trPr>
        <w:tc>
          <w:tcPr>
            <w:tcW w:w="321" w:type="pct"/>
            <w:tcBorders>
              <w:top w:val="single" w:sz="4" w:space="0" w:color="auto"/>
              <w:bottom w:val="single" w:sz="4" w:space="0" w:color="auto"/>
            </w:tcBorders>
          </w:tcPr>
          <w:p w14:paraId="76CF4C57" w14:textId="7EB64D46" w:rsidR="003B23DC" w:rsidRPr="003B23DC" w:rsidRDefault="003B23DC" w:rsidP="003B23DC">
            <w:pPr>
              <w:pStyle w:val="tablenotes"/>
              <w:rPr>
                <w:rFonts w:ascii="Times New Roman" w:hAnsi="Times New Roman" w:cs="Times New Roman"/>
                <w:sz w:val="20"/>
                <w:szCs w:val="20"/>
              </w:rPr>
            </w:pPr>
            <w:r>
              <w:rPr>
                <w:rFonts w:ascii="Times New Roman" w:hAnsi="Times New Roman" w:cs="Times New Roman"/>
                <w:sz w:val="20"/>
                <w:szCs w:val="20"/>
              </w:rPr>
              <w:t>19</w:t>
            </w:r>
          </w:p>
        </w:tc>
        <w:tc>
          <w:tcPr>
            <w:tcW w:w="3410" w:type="pct"/>
            <w:tcBorders>
              <w:top w:val="single" w:sz="4" w:space="0" w:color="auto"/>
              <w:bottom w:val="single" w:sz="4" w:space="0" w:color="auto"/>
            </w:tcBorders>
          </w:tcPr>
          <w:p w14:paraId="09B097A6" w14:textId="7F263728" w:rsidR="003B23DC" w:rsidRPr="003B23DC" w:rsidRDefault="003B23DC" w:rsidP="003B23DC">
            <w:pPr>
              <w:pStyle w:val="tablenotes"/>
              <w:rPr>
                <w:rFonts w:ascii="Times New Roman" w:hAnsi="Times New Roman" w:cs="Times New Roman"/>
                <w:sz w:val="20"/>
                <w:szCs w:val="20"/>
                <w:lang w:val="en-US"/>
              </w:rPr>
            </w:pPr>
            <w:r w:rsidRPr="003B23DC">
              <w:rPr>
                <w:rFonts w:ascii="Times New Roman" w:hAnsi="Times New Roman" w:cs="Times New Roman"/>
                <w:sz w:val="20"/>
                <w:szCs w:val="20"/>
                <w:lang w:val="en-US"/>
              </w:rPr>
              <w:t>Proteins assigned to PATRIC cross-genus families (</w:t>
            </w:r>
            <w:proofErr w:type="spellStart"/>
            <w:r w:rsidRPr="003B23DC">
              <w:rPr>
                <w:rFonts w:ascii="Times New Roman" w:hAnsi="Times New Roman" w:cs="Times New Roman"/>
                <w:sz w:val="20"/>
                <w:szCs w:val="20"/>
                <w:lang w:val="en-US"/>
              </w:rPr>
              <w:t>PGfam</w:t>
            </w:r>
            <w:proofErr w:type="spellEnd"/>
            <w:r w:rsidRPr="003B23DC">
              <w:rPr>
                <w:rFonts w:ascii="Times New Roman" w:hAnsi="Times New Roman" w:cs="Times New Roman"/>
                <w:sz w:val="20"/>
                <w:szCs w:val="20"/>
                <w:lang w:val="en-US"/>
              </w:rPr>
              <w:t>)</w:t>
            </w:r>
          </w:p>
        </w:tc>
        <w:tc>
          <w:tcPr>
            <w:tcW w:w="1269" w:type="pct"/>
            <w:tcBorders>
              <w:top w:val="single" w:sz="4" w:space="0" w:color="auto"/>
              <w:bottom w:val="single" w:sz="4" w:space="0" w:color="auto"/>
            </w:tcBorders>
          </w:tcPr>
          <w:p w14:paraId="56B68076" w14:textId="781EE414" w:rsidR="003B23DC" w:rsidRPr="003B23DC" w:rsidRDefault="003B23DC" w:rsidP="003B23DC">
            <w:pPr>
              <w:pStyle w:val="tablenotes"/>
              <w:rPr>
                <w:rFonts w:ascii="Times New Roman" w:hAnsi="Times New Roman" w:cs="Times New Roman"/>
                <w:sz w:val="20"/>
                <w:szCs w:val="20"/>
                <w:lang w:val="en-US"/>
              </w:rPr>
            </w:pPr>
            <w:r w:rsidRPr="003B23DC">
              <w:rPr>
                <w:rFonts w:ascii="Times New Roman" w:hAnsi="Times New Roman" w:cs="Times New Roman"/>
                <w:sz w:val="20"/>
                <w:szCs w:val="20"/>
              </w:rPr>
              <w:t>2,852</w:t>
            </w:r>
          </w:p>
        </w:tc>
      </w:tr>
    </w:tbl>
    <w:p w14:paraId="5587E27C" w14:textId="77777777" w:rsidR="00815925" w:rsidRPr="00D05F6C" w:rsidRDefault="00815925" w:rsidP="00815925">
      <w:pPr>
        <w:spacing w:after="0"/>
        <w:ind w:firstLine="708"/>
        <w:jc w:val="center"/>
        <w:rPr>
          <w:rFonts w:ascii="Times New Roman" w:hAnsi="Times New Roman" w:cs="Times New Roman"/>
          <w:color w:val="EE0000"/>
          <w:sz w:val="20"/>
          <w:szCs w:val="20"/>
          <w:lang w:val="en-US"/>
        </w:rPr>
      </w:pPr>
    </w:p>
    <w:p w14:paraId="5367045B" w14:textId="2C99426A" w:rsidR="006B0F38" w:rsidRPr="006B0F38" w:rsidRDefault="006B0F38" w:rsidP="006B0F38">
      <w:pPr>
        <w:spacing w:after="0"/>
        <w:rPr>
          <w:rFonts w:ascii="Times New Roman" w:eastAsia="Times New Roman" w:hAnsi="Times New Roman" w:cs="Times New Roman"/>
          <w:kern w:val="0"/>
          <w:sz w:val="20"/>
          <w:szCs w:val="20"/>
          <w:lang w:val="en-US" w:eastAsia="de-DE"/>
          <w14:ligatures w14:val="none"/>
        </w:rPr>
      </w:pPr>
      <w:r w:rsidRPr="006B0F38">
        <w:rPr>
          <w:rFonts w:ascii="Times New Roman" w:eastAsia="Times New Roman" w:hAnsi="Times New Roman" w:cs="Times New Roman"/>
          <w:kern w:val="0"/>
          <w:sz w:val="20"/>
          <w:szCs w:val="20"/>
          <w:lang w:val="en-US" w:eastAsia="de-DE"/>
          <w14:ligatures w14:val="none"/>
        </w:rPr>
        <w:t xml:space="preserve">   </w:t>
      </w:r>
    </w:p>
    <w:p w14:paraId="1CE06623" w14:textId="0AF0CFF8" w:rsidR="00815925" w:rsidRPr="006B0F38" w:rsidRDefault="00815925" w:rsidP="006B0F38">
      <w:pPr>
        <w:spacing w:after="0"/>
        <w:jc w:val="center"/>
        <w:rPr>
          <w:rFonts w:ascii="Times New Roman" w:eastAsia="Times New Roman" w:hAnsi="Times New Roman" w:cs="Times New Roman"/>
          <w:kern w:val="0"/>
          <w:sz w:val="20"/>
          <w:szCs w:val="20"/>
          <w:lang w:val="en-US" w:eastAsia="de-DE"/>
          <w14:ligatures w14:val="none"/>
        </w:rPr>
      </w:pPr>
      <w:r w:rsidRPr="00D05F6C">
        <w:rPr>
          <w:rFonts w:ascii="Times New Roman" w:hAnsi="Times New Roman" w:cs="Times New Roman"/>
          <w:noProof/>
          <w:color w:val="EE0000"/>
          <w:sz w:val="20"/>
          <w:szCs w:val="20"/>
          <w:lang w:val="en-US"/>
        </w:rPr>
        <w:lastRenderedPageBreak/>
        <w:drawing>
          <wp:inline distT="0" distB="0" distL="0" distR="0" wp14:anchorId="0905E4F1" wp14:editId="27EB5A38">
            <wp:extent cx="3864634" cy="3864634"/>
            <wp:effectExtent l="0" t="0" r="2540" b="2540"/>
            <wp:docPr id="469105253" name="Рисунок 1" descr="A circular chart with different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105253" name="Рисунок 1" descr="A circular chart with different colored circles&#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02019" cy="3902019"/>
                    </a:xfrm>
                    <a:prstGeom prst="rect">
                      <a:avLst/>
                    </a:prstGeom>
                    <a:noFill/>
                  </pic:spPr>
                </pic:pic>
              </a:graphicData>
            </a:graphic>
          </wp:inline>
        </w:drawing>
      </w:r>
    </w:p>
    <w:p w14:paraId="67BB183E" w14:textId="4A25A838" w:rsidR="00815925" w:rsidRPr="00D05F6C" w:rsidRDefault="00815925" w:rsidP="00815925">
      <w:pPr>
        <w:pStyle w:val="figure"/>
        <w:jc w:val="both"/>
        <w:rPr>
          <w:rFonts w:ascii="Times New Roman" w:hAnsi="Times New Roman" w:cs="Times New Roman"/>
          <w:sz w:val="20"/>
          <w:szCs w:val="20"/>
          <w:lang w:val="en-US"/>
        </w:rPr>
      </w:pPr>
      <w:proofErr w:type="gramStart"/>
      <w:r w:rsidRPr="00D05F6C">
        <w:rPr>
          <w:rFonts w:ascii="Times New Roman" w:hAnsi="Times New Roman" w:cs="Times New Roman"/>
          <w:b/>
          <w:bCs/>
          <w:sz w:val="20"/>
          <w:szCs w:val="20"/>
          <w:lang w:val="en-US"/>
        </w:rPr>
        <w:t>Fig</w:t>
      </w:r>
      <w:r w:rsidR="00C40E7D" w:rsidRPr="00D05F6C">
        <w:rPr>
          <w:rFonts w:ascii="Times New Roman" w:hAnsi="Times New Roman" w:cs="Times New Roman"/>
          <w:b/>
          <w:bCs/>
          <w:sz w:val="20"/>
          <w:szCs w:val="20"/>
          <w:lang w:val="en-US"/>
        </w:rPr>
        <w:t xml:space="preserve"> </w:t>
      </w:r>
      <w:r w:rsidRPr="00D05F6C">
        <w:rPr>
          <w:rFonts w:ascii="Times New Roman" w:hAnsi="Times New Roman" w:cs="Times New Roman"/>
          <w:b/>
          <w:bCs/>
          <w:sz w:val="20"/>
          <w:szCs w:val="20"/>
          <w:lang w:val="en-US"/>
        </w:rPr>
        <w:t>.</w:t>
      </w:r>
      <w:proofErr w:type="gramEnd"/>
      <w:r w:rsidR="00C40E7D" w:rsidRPr="00D05F6C">
        <w:rPr>
          <w:rFonts w:ascii="Times New Roman" w:hAnsi="Times New Roman" w:cs="Times New Roman"/>
          <w:b/>
          <w:bCs/>
          <w:sz w:val="20"/>
          <w:szCs w:val="20"/>
          <w:lang w:val="en-US"/>
        </w:rPr>
        <w:t xml:space="preserve"> </w:t>
      </w:r>
      <w:r w:rsidRPr="00D05F6C">
        <w:rPr>
          <w:rFonts w:ascii="Times New Roman" w:hAnsi="Times New Roman" w:cs="Times New Roman"/>
          <w:b/>
          <w:bCs/>
          <w:sz w:val="20"/>
          <w:szCs w:val="20"/>
          <w:lang w:val="en-US"/>
        </w:rPr>
        <w:t>1.</w:t>
      </w:r>
      <w:r w:rsidR="00C40E7D" w:rsidRPr="00D05F6C">
        <w:rPr>
          <w:rFonts w:ascii="Times New Roman" w:hAnsi="Times New Roman" w:cs="Times New Roman"/>
          <w:b/>
          <w:bCs/>
          <w:sz w:val="20"/>
          <w:szCs w:val="20"/>
          <w:lang w:val="en-US"/>
        </w:rPr>
        <w:t xml:space="preserve"> </w:t>
      </w:r>
      <w:r w:rsidR="007137EA" w:rsidRPr="00D05F6C">
        <w:rPr>
          <w:rFonts w:ascii="Times New Roman" w:hAnsi="Times New Roman" w:cs="Times New Roman"/>
          <w:sz w:val="20"/>
          <w:szCs w:val="20"/>
          <w:lang w:val="en-US"/>
        </w:rPr>
        <w:t xml:space="preserve">A circular diagram of the </w:t>
      </w:r>
      <w:r w:rsidR="007137EA" w:rsidRPr="00D05F6C">
        <w:rPr>
          <w:rFonts w:ascii="Times New Roman" w:hAnsi="Times New Roman" w:cs="Times New Roman"/>
          <w:i/>
          <w:iCs/>
          <w:sz w:val="20"/>
          <w:szCs w:val="20"/>
          <w:lang w:val="en-US"/>
        </w:rPr>
        <w:t>E. faecalis</w:t>
      </w:r>
      <w:r w:rsidR="007137EA" w:rsidRPr="00D05F6C">
        <w:rPr>
          <w:rFonts w:ascii="Times New Roman" w:hAnsi="Times New Roman" w:cs="Times New Roman"/>
          <w:sz w:val="20"/>
          <w:szCs w:val="20"/>
          <w:lang w:val="en-US"/>
        </w:rPr>
        <w:t xml:space="preserve"> E-10 genome annotations. Starting from the outer ring, the following are shown: contigs, coding sequences (CDS) on the forward strand, CDS on the reverse strand, RNA genes, CDS with homology to antimicrobial resistance genes, CDS with homology to known virulence factors, GC content, and GC skew.</w:t>
      </w:r>
    </w:p>
    <w:p w14:paraId="4E4B6677" w14:textId="78C9097A" w:rsidR="007137EA" w:rsidRPr="00D05F6C" w:rsidRDefault="002A41C2" w:rsidP="007137EA">
      <w:pPr>
        <w:spacing w:after="0"/>
        <w:ind w:firstLine="142"/>
        <w:jc w:val="both"/>
        <w:rPr>
          <w:rFonts w:ascii="Times New Roman" w:hAnsi="Times New Roman" w:cs="Times New Roman"/>
          <w:sz w:val="20"/>
          <w:szCs w:val="20"/>
          <w:lang w:val="en-US"/>
        </w:rPr>
      </w:pPr>
      <w:bookmarkStart w:id="0" w:name="MSADD"/>
      <w:bookmarkEnd w:id="0"/>
      <w:r w:rsidRPr="00D05F6C">
        <w:rPr>
          <w:rFonts w:ascii="Times New Roman" w:hAnsi="Times New Roman" w:cs="Times New Roman"/>
          <w:sz w:val="20"/>
          <w:szCs w:val="20"/>
          <w:lang w:val="en-US"/>
        </w:rPr>
        <w:t>G</w:t>
      </w:r>
      <w:r w:rsidR="007137EA" w:rsidRPr="00D05F6C">
        <w:rPr>
          <w:rFonts w:ascii="Times New Roman" w:hAnsi="Times New Roman" w:cs="Times New Roman"/>
          <w:sz w:val="20"/>
          <w:szCs w:val="20"/>
          <w:lang w:val="en-US"/>
        </w:rPr>
        <w:t xml:space="preserve">enome annotation of </w:t>
      </w:r>
      <w:r w:rsidR="007137EA" w:rsidRPr="00D05F6C">
        <w:rPr>
          <w:rFonts w:ascii="Times New Roman" w:hAnsi="Times New Roman" w:cs="Times New Roman"/>
          <w:i/>
          <w:iCs/>
          <w:sz w:val="20"/>
          <w:szCs w:val="20"/>
          <w:lang w:val="en-US"/>
        </w:rPr>
        <w:t>E. faecalis</w:t>
      </w:r>
      <w:r w:rsidR="007137EA" w:rsidRPr="00D05F6C">
        <w:rPr>
          <w:rFonts w:ascii="Times New Roman" w:hAnsi="Times New Roman" w:cs="Times New Roman"/>
          <w:sz w:val="20"/>
          <w:szCs w:val="20"/>
          <w:lang w:val="en-US"/>
        </w:rPr>
        <w:t xml:space="preserve"> E-10 strain revealed 2,034 proteins with assigned functions, including 703 enzymes (with EC numbers), 576 proteins with Gene Ontology categories, and 475 proteins involved in KEGG metabolic pathways (Fig. 2).</w:t>
      </w:r>
    </w:p>
    <w:p w14:paraId="0F9DDFF6" w14:textId="77777777" w:rsidR="00815925" w:rsidRPr="00D05F6C" w:rsidRDefault="00815925" w:rsidP="00815925">
      <w:pPr>
        <w:rPr>
          <w:rFonts w:ascii="Times New Roman" w:hAnsi="Times New Roman" w:cs="Times New Roman"/>
          <w:sz w:val="20"/>
          <w:szCs w:val="20"/>
          <w:lang w:val="en-US"/>
        </w:rPr>
      </w:pPr>
      <w:r w:rsidRPr="00D05F6C">
        <w:rPr>
          <w:rFonts w:ascii="Times New Roman" w:hAnsi="Times New Roman" w:cs="Times New Roman"/>
          <w:noProof/>
          <w:sz w:val="20"/>
          <w:szCs w:val="20"/>
          <w:lang w:val="en-US"/>
        </w:rPr>
        <w:lastRenderedPageBreak/>
        <w:drawing>
          <wp:inline distT="0" distB="0" distL="0" distR="0" wp14:anchorId="44C3FABA" wp14:editId="2D767A1A">
            <wp:extent cx="4219575" cy="2524125"/>
            <wp:effectExtent l="0" t="0" r="9525" b="9525"/>
            <wp:docPr id="858709577" name="Рисунок 1" descr="A colorful circle with many different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709577" name="Рисунок 1" descr="A colorful circle with many different colored circles&#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20402" cy="2524620"/>
                    </a:xfrm>
                    <a:prstGeom prst="rect">
                      <a:avLst/>
                    </a:prstGeom>
                    <a:noFill/>
                  </pic:spPr>
                </pic:pic>
              </a:graphicData>
            </a:graphic>
          </wp:inline>
        </w:drawing>
      </w:r>
    </w:p>
    <w:p w14:paraId="36A5A740" w14:textId="51632629" w:rsidR="00815925" w:rsidRPr="00D05F6C" w:rsidRDefault="00815925" w:rsidP="00815925">
      <w:pPr>
        <w:pStyle w:val="figure"/>
        <w:jc w:val="both"/>
        <w:rPr>
          <w:rFonts w:ascii="Times New Roman" w:hAnsi="Times New Roman" w:cs="Times New Roman"/>
          <w:sz w:val="20"/>
          <w:szCs w:val="20"/>
          <w:lang w:val="en-US"/>
        </w:rPr>
      </w:pPr>
      <w:r w:rsidRPr="00D05F6C">
        <w:rPr>
          <w:rFonts w:ascii="Times New Roman" w:hAnsi="Times New Roman" w:cs="Times New Roman"/>
          <w:b/>
          <w:bCs/>
          <w:sz w:val="20"/>
          <w:szCs w:val="20"/>
          <w:lang w:val="en-US"/>
        </w:rPr>
        <w:t>Fig.</w:t>
      </w:r>
      <w:r w:rsidR="00C40E7D" w:rsidRPr="00D05F6C">
        <w:rPr>
          <w:rFonts w:ascii="Times New Roman" w:hAnsi="Times New Roman" w:cs="Times New Roman"/>
          <w:b/>
          <w:bCs/>
          <w:sz w:val="20"/>
          <w:szCs w:val="20"/>
          <w:lang w:val="en-US"/>
        </w:rPr>
        <w:t xml:space="preserve"> </w:t>
      </w:r>
      <w:r w:rsidRPr="00D05F6C">
        <w:rPr>
          <w:rFonts w:ascii="Times New Roman" w:hAnsi="Times New Roman" w:cs="Times New Roman"/>
          <w:b/>
          <w:bCs/>
          <w:sz w:val="20"/>
          <w:szCs w:val="20"/>
          <w:lang w:val="en-US"/>
        </w:rPr>
        <w:t>2</w:t>
      </w:r>
      <w:r w:rsidR="00C40E7D" w:rsidRPr="00D05F6C">
        <w:rPr>
          <w:rFonts w:ascii="Times New Roman" w:hAnsi="Times New Roman" w:cs="Times New Roman"/>
          <w:b/>
          <w:bCs/>
          <w:sz w:val="20"/>
          <w:szCs w:val="20"/>
          <w:lang w:val="en-US"/>
        </w:rPr>
        <w:t>.</w:t>
      </w:r>
      <w:r w:rsidR="00C40E7D" w:rsidRPr="00D05F6C">
        <w:rPr>
          <w:rFonts w:ascii="Times New Roman" w:hAnsi="Times New Roman" w:cs="Times New Roman"/>
          <w:sz w:val="20"/>
          <w:szCs w:val="20"/>
          <w:lang w:val="en-US"/>
        </w:rPr>
        <w:t xml:space="preserve"> </w:t>
      </w:r>
      <w:r w:rsidR="008C738A" w:rsidRPr="00D05F6C">
        <w:rPr>
          <w:rFonts w:ascii="Times New Roman" w:hAnsi="Times New Roman" w:cs="Times New Roman"/>
          <w:sz w:val="20"/>
          <w:szCs w:val="20"/>
          <w:lang w:val="en-US"/>
        </w:rPr>
        <w:t xml:space="preserve">Predicted metabolic networks of </w:t>
      </w:r>
      <w:r w:rsidR="008C738A" w:rsidRPr="00D05F6C">
        <w:rPr>
          <w:rFonts w:ascii="Times New Roman" w:hAnsi="Times New Roman" w:cs="Times New Roman"/>
          <w:i/>
          <w:iCs/>
          <w:sz w:val="20"/>
          <w:szCs w:val="20"/>
          <w:lang w:val="en-US"/>
        </w:rPr>
        <w:t>E. faecalis</w:t>
      </w:r>
      <w:r w:rsidR="008C738A" w:rsidRPr="00D05F6C">
        <w:rPr>
          <w:rFonts w:ascii="Times New Roman" w:hAnsi="Times New Roman" w:cs="Times New Roman"/>
          <w:sz w:val="20"/>
          <w:szCs w:val="20"/>
          <w:lang w:val="en-US"/>
        </w:rPr>
        <w:t xml:space="preserve"> E-10 strain. Subsystems, i.e., sets of predicted proteins, are indicated by colors.</w:t>
      </w:r>
    </w:p>
    <w:p w14:paraId="1BD2DE13" w14:textId="53ECEEB5" w:rsidR="007137EA" w:rsidRPr="00D05F6C" w:rsidRDefault="002A41C2" w:rsidP="007137EA">
      <w:pPr>
        <w:pStyle w:val="para"/>
        <w:jc w:val="both"/>
        <w:rPr>
          <w:rFonts w:ascii="Times New Roman" w:hAnsi="Times New Roman"/>
        </w:rPr>
      </w:pPr>
      <w:r w:rsidRPr="00D05F6C">
        <w:rPr>
          <w:rFonts w:ascii="Times New Roman" w:hAnsi="Times New Roman"/>
        </w:rPr>
        <w:t>A</w:t>
      </w:r>
      <w:r w:rsidR="007137EA" w:rsidRPr="00D05F6C">
        <w:rPr>
          <w:rFonts w:ascii="Times New Roman" w:hAnsi="Times New Roman"/>
        </w:rPr>
        <w:t xml:space="preserve"> significant number of genes encoding predicted proteins potentially associated with probiotic properties </w:t>
      </w:r>
      <w:r w:rsidRPr="00D05F6C">
        <w:rPr>
          <w:rFonts w:ascii="Times New Roman" w:hAnsi="Times New Roman"/>
        </w:rPr>
        <w:t>were</w:t>
      </w:r>
      <w:r w:rsidR="007137EA" w:rsidRPr="00D05F6C">
        <w:rPr>
          <w:rFonts w:ascii="Times New Roman" w:hAnsi="Times New Roman"/>
        </w:rPr>
        <w:t xml:space="preserve"> annotated. In particular, genes encoding organic acids were identified, such as </w:t>
      </w:r>
      <w:r w:rsidR="007137EA" w:rsidRPr="00D05F6C">
        <w:rPr>
          <w:rFonts w:ascii="Times New Roman" w:hAnsi="Times New Roman"/>
          <w:i/>
          <w:iCs/>
        </w:rPr>
        <w:t>ldh1</w:t>
      </w:r>
      <w:r w:rsidR="007137EA" w:rsidRPr="00D05F6C">
        <w:rPr>
          <w:rFonts w:ascii="Times New Roman" w:hAnsi="Times New Roman"/>
        </w:rPr>
        <w:t xml:space="preserve"> and </w:t>
      </w:r>
      <w:r w:rsidR="007137EA" w:rsidRPr="00D05F6C">
        <w:rPr>
          <w:rFonts w:ascii="Times New Roman" w:hAnsi="Times New Roman"/>
          <w:i/>
          <w:iCs/>
        </w:rPr>
        <w:t>ldh2</w:t>
      </w:r>
      <w:r w:rsidR="007137EA" w:rsidRPr="00D05F6C">
        <w:rPr>
          <w:rFonts w:ascii="Times New Roman" w:hAnsi="Times New Roman"/>
        </w:rPr>
        <w:t xml:space="preserve">, which are associated with the synthesis of L- and D-lactic acids; </w:t>
      </w:r>
      <w:r w:rsidR="007137EA" w:rsidRPr="00D05F6C">
        <w:rPr>
          <w:rFonts w:ascii="Times New Roman" w:hAnsi="Times New Roman"/>
          <w:i/>
          <w:iCs/>
        </w:rPr>
        <w:t>pta1/2</w:t>
      </w:r>
      <w:r w:rsidR="007137EA" w:rsidRPr="00D05F6C">
        <w:rPr>
          <w:rFonts w:ascii="Times New Roman" w:hAnsi="Times New Roman"/>
        </w:rPr>
        <w:t xml:space="preserve"> and </w:t>
      </w:r>
      <w:proofErr w:type="spellStart"/>
      <w:r w:rsidR="007137EA" w:rsidRPr="00D05F6C">
        <w:rPr>
          <w:rFonts w:ascii="Times New Roman" w:hAnsi="Times New Roman"/>
          <w:i/>
          <w:iCs/>
        </w:rPr>
        <w:t>ackA</w:t>
      </w:r>
      <w:proofErr w:type="spellEnd"/>
      <w:r w:rsidR="007137EA" w:rsidRPr="00D05F6C">
        <w:rPr>
          <w:rFonts w:ascii="Times New Roman" w:hAnsi="Times New Roman"/>
        </w:rPr>
        <w:t xml:space="preserve"> that are involved in the synthesis of acetic acid; </w:t>
      </w:r>
      <w:proofErr w:type="spellStart"/>
      <w:r w:rsidR="007137EA" w:rsidRPr="00D05F6C">
        <w:rPr>
          <w:rFonts w:ascii="Times New Roman" w:hAnsi="Times New Roman"/>
          <w:i/>
          <w:iCs/>
        </w:rPr>
        <w:t>pflA</w:t>
      </w:r>
      <w:proofErr w:type="spellEnd"/>
      <w:r w:rsidR="007137EA" w:rsidRPr="00D05F6C">
        <w:rPr>
          <w:rFonts w:ascii="Times New Roman" w:hAnsi="Times New Roman"/>
          <w:i/>
          <w:iCs/>
        </w:rPr>
        <w:t>/B</w:t>
      </w:r>
      <w:r w:rsidR="007137EA" w:rsidRPr="00D05F6C">
        <w:rPr>
          <w:rFonts w:ascii="Times New Roman" w:hAnsi="Times New Roman"/>
        </w:rPr>
        <w:t xml:space="preserve"> that is responsible for </w:t>
      </w:r>
      <w:proofErr w:type="spellStart"/>
      <w:r w:rsidR="007137EA" w:rsidRPr="00D05F6C">
        <w:rPr>
          <w:rFonts w:ascii="Times New Roman" w:hAnsi="Times New Roman"/>
        </w:rPr>
        <w:t>formate</w:t>
      </w:r>
      <w:proofErr w:type="spellEnd"/>
      <w:r w:rsidR="007137EA" w:rsidRPr="00D05F6C">
        <w:rPr>
          <w:rFonts w:ascii="Times New Roman" w:hAnsi="Times New Roman"/>
        </w:rPr>
        <w:t xml:space="preserve">; and </w:t>
      </w:r>
      <w:proofErr w:type="spellStart"/>
      <w:r w:rsidR="007137EA" w:rsidRPr="00D05F6C">
        <w:rPr>
          <w:rFonts w:ascii="Times New Roman" w:hAnsi="Times New Roman"/>
          <w:i/>
          <w:iCs/>
        </w:rPr>
        <w:t>fumC</w:t>
      </w:r>
      <w:proofErr w:type="spellEnd"/>
      <w:r w:rsidR="007137EA" w:rsidRPr="00D05F6C">
        <w:rPr>
          <w:rFonts w:ascii="Times New Roman" w:hAnsi="Times New Roman"/>
        </w:rPr>
        <w:t xml:space="preserve">, </w:t>
      </w:r>
      <w:proofErr w:type="spellStart"/>
      <w:r w:rsidR="007137EA" w:rsidRPr="00D05F6C">
        <w:rPr>
          <w:rFonts w:ascii="Times New Roman" w:hAnsi="Times New Roman"/>
          <w:i/>
          <w:iCs/>
        </w:rPr>
        <w:t>frdA</w:t>
      </w:r>
      <w:proofErr w:type="spellEnd"/>
      <w:r w:rsidR="007137EA" w:rsidRPr="00D05F6C">
        <w:rPr>
          <w:rFonts w:ascii="Times New Roman" w:hAnsi="Times New Roman"/>
        </w:rPr>
        <w:t xml:space="preserve">, and </w:t>
      </w:r>
      <w:proofErr w:type="spellStart"/>
      <w:r w:rsidR="007137EA" w:rsidRPr="00D05F6C">
        <w:rPr>
          <w:rFonts w:ascii="Times New Roman" w:hAnsi="Times New Roman"/>
          <w:i/>
          <w:iCs/>
        </w:rPr>
        <w:t>mae</w:t>
      </w:r>
      <w:proofErr w:type="spellEnd"/>
      <w:r w:rsidR="007137EA" w:rsidRPr="00D05F6C">
        <w:rPr>
          <w:rFonts w:ascii="Times New Roman" w:hAnsi="Times New Roman"/>
        </w:rPr>
        <w:t xml:space="preserve"> that are associated with the succinate synthesis.</w:t>
      </w:r>
      <w:r w:rsidR="00F004CE" w:rsidRPr="00F004CE">
        <w:rPr>
          <w:rFonts w:ascii="Times New Roman" w:hAnsi="Times New Roman"/>
        </w:rPr>
        <w:t xml:space="preserve"> </w:t>
      </w:r>
      <w:r w:rsidR="00736FAB" w:rsidRPr="00736FAB">
        <w:rPr>
          <w:rFonts w:ascii="Times New Roman" w:hAnsi="Times New Roman"/>
        </w:rPr>
        <w:t>It is important to note that the strain's genome lacks genes for lactate racemase (</w:t>
      </w:r>
      <w:proofErr w:type="spellStart"/>
      <w:r w:rsidR="00736FAB" w:rsidRPr="00736FAB">
        <w:rPr>
          <w:rFonts w:ascii="Times New Roman" w:hAnsi="Times New Roman"/>
          <w:i/>
          <w:iCs/>
        </w:rPr>
        <w:t>larA</w:t>
      </w:r>
      <w:proofErr w:type="spellEnd"/>
      <w:r w:rsidR="00736FAB" w:rsidRPr="00736FAB">
        <w:rPr>
          <w:rFonts w:ascii="Times New Roman" w:hAnsi="Times New Roman"/>
        </w:rPr>
        <w:t>), pyruvate oxidase (</w:t>
      </w:r>
      <w:proofErr w:type="spellStart"/>
      <w:r w:rsidR="00736FAB" w:rsidRPr="00736FAB">
        <w:rPr>
          <w:rFonts w:ascii="Times New Roman" w:hAnsi="Times New Roman"/>
          <w:i/>
          <w:iCs/>
        </w:rPr>
        <w:t>poxB</w:t>
      </w:r>
      <w:proofErr w:type="spellEnd"/>
      <w:r w:rsidR="00736FAB" w:rsidRPr="00736FAB">
        <w:rPr>
          <w:rFonts w:ascii="Times New Roman" w:hAnsi="Times New Roman"/>
        </w:rPr>
        <w:t>), and the malolactic enzyme (</w:t>
      </w:r>
      <w:proofErr w:type="spellStart"/>
      <w:r w:rsidR="00736FAB" w:rsidRPr="00736FAB">
        <w:rPr>
          <w:rFonts w:ascii="Times New Roman" w:hAnsi="Times New Roman"/>
          <w:i/>
          <w:iCs/>
        </w:rPr>
        <w:t>mleS</w:t>
      </w:r>
      <w:proofErr w:type="spellEnd"/>
      <w:r w:rsidR="00736FAB" w:rsidRPr="00736FAB">
        <w:rPr>
          <w:rFonts w:ascii="Times New Roman" w:hAnsi="Times New Roman"/>
        </w:rPr>
        <w:t>). This genetic profile indicates that strain E-10 predominantly produces L-lactic acid and is incapable of its racemization into the D-isomer.</w:t>
      </w:r>
      <w:r w:rsidR="00BA075C" w:rsidRPr="00BA075C">
        <w:t xml:space="preserve"> </w:t>
      </w:r>
      <w:r w:rsidR="00BA075C" w:rsidRPr="00BA075C">
        <w:rPr>
          <w:rFonts w:ascii="Times New Roman" w:hAnsi="Times New Roman"/>
        </w:rPr>
        <w:t>Additionally, a complete citrate utilization gene cluster (</w:t>
      </w:r>
      <w:proofErr w:type="spellStart"/>
      <w:r w:rsidR="00BA075C" w:rsidRPr="00BA075C">
        <w:rPr>
          <w:rFonts w:ascii="Times New Roman" w:hAnsi="Times New Roman"/>
          <w:i/>
          <w:iCs/>
        </w:rPr>
        <w:t>citC</w:t>
      </w:r>
      <w:proofErr w:type="spellEnd"/>
      <w:r w:rsidR="00BA075C" w:rsidRPr="00BA075C">
        <w:rPr>
          <w:rFonts w:ascii="Times New Roman" w:hAnsi="Times New Roman"/>
          <w:i/>
          <w:iCs/>
        </w:rPr>
        <w:t>–</w:t>
      </w:r>
      <w:proofErr w:type="spellStart"/>
      <w:r w:rsidR="00BA075C" w:rsidRPr="00BA075C">
        <w:rPr>
          <w:rFonts w:ascii="Times New Roman" w:hAnsi="Times New Roman"/>
          <w:i/>
          <w:iCs/>
        </w:rPr>
        <w:t>citG</w:t>
      </w:r>
      <w:proofErr w:type="spellEnd"/>
      <w:r w:rsidR="00BA075C" w:rsidRPr="00BA075C">
        <w:rPr>
          <w:rFonts w:ascii="Times New Roman" w:hAnsi="Times New Roman"/>
          <w:i/>
          <w:iCs/>
        </w:rPr>
        <w:t>–</w:t>
      </w:r>
      <w:proofErr w:type="spellStart"/>
      <w:r w:rsidR="00BA075C" w:rsidRPr="00BA075C">
        <w:rPr>
          <w:rFonts w:ascii="Times New Roman" w:hAnsi="Times New Roman"/>
          <w:i/>
          <w:iCs/>
        </w:rPr>
        <w:t>citX</w:t>
      </w:r>
      <w:proofErr w:type="spellEnd"/>
      <w:r w:rsidR="00BA075C" w:rsidRPr="00BA075C">
        <w:rPr>
          <w:rFonts w:ascii="Times New Roman" w:hAnsi="Times New Roman"/>
          <w:i/>
          <w:iCs/>
        </w:rPr>
        <w:t>–</w:t>
      </w:r>
      <w:proofErr w:type="spellStart"/>
      <w:r w:rsidR="00BA075C" w:rsidRPr="00BA075C">
        <w:rPr>
          <w:rFonts w:ascii="Times New Roman" w:hAnsi="Times New Roman"/>
          <w:i/>
          <w:iCs/>
        </w:rPr>
        <w:t>citE</w:t>
      </w:r>
      <w:proofErr w:type="spellEnd"/>
      <w:r w:rsidR="00BA075C" w:rsidRPr="00BA075C">
        <w:rPr>
          <w:rFonts w:ascii="Times New Roman" w:hAnsi="Times New Roman"/>
          <w:i/>
          <w:iCs/>
        </w:rPr>
        <w:t>–</w:t>
      </w:r>
      <w:proofErr w:type="spellStart"/>
      <w:r w:rsidR="00BA075C" w:rsidRPr="00BA075C">
        <w:rPr>
          <w:rFonts w:ascii="Times New Roman" w:hAnsi="Times New Roman"/>
          <w:i/>
          <w:iCs/>
        </w:rPr>
        <w:t>citF</w:t>
      </w:r>
      <w:proofErr w:type="spellEnd"/>
      <w:r w:rsidR="00BA075C" w:rsidRPr="00BA075C">
        <w:rPr>
          <w:rFonts w:ascii="Times New Roman" w:hAnsi="Times New Roman"/>
          <w:i/>
          <w:iCs/>
        </w:rPr>
        <w:t>–</w:t>
      </w:r>
      <w:proofErr w:type="spellStart"/>
      <w:r w:rsidR="00BA075C" w:rsidRPr="00BA075C">
        <w:rPr>
          <w:rFonts w:ascii="Times New Roman" w:hAnsi="Times New Roman"/>
          <w:i/>
          <w:iCs/>
        </w:rPr>
        <w:t>citD</w:t>
      </w:r>
      <w:proofErr w:type="spellEnd"/>
      <w:r w:rsidR="00BA075C" w:rsidRPr="00BA075C">
        <w:rPr>
          <w:rFonts w:ascii="Times New Roman" w:hAnsi="Times New Roman"/>
          <w:i/>
          <w:iCs/>
        </w:rPr>
        <w:t>–</w:t>
      </w:r>
      <w:proofErr w:type="spellStart"/>
      <w:r w:rsidR="00BA075C" w:rsidRPr="00BA075C">
        <w:rPr>
          <w:rFonts w:ascii="Times New Roman" w:hAnsi="Times New Roman"/>
          <w:i/>
          <w:iCs/>
        </w:rPr>
        <w:t>citN</w:t>
      </w:r>
      <w:proofErr w:type="spellEnd"/>
      <w:r w:rsidR="00BA075C" w:rsidRPr="00BA075C">
        <w:rPr>
          <w:rFonts w:ascii="Times New Roman" w:hAnsi="Times New Roman"/>
        </w:rPr>
        <w:t>) was identified in the genome, suggesting the strain's ability to metabolize citrate with the formation of acetate, acetoin/diacetyl, and CO₂. This trait is characteristic of microorganisms involved in aroma formation and environmental buffering. The presence of a citrate/malate transporter (</w:t>
      </w:r>
      <w:proofErr w:type="spellStart"/>
      <w:r w:rsidR="00BA075C" w:rsidRPr="00BA075C">
        <w:rPr>
          <w:rFonts w:ascii="Times New Roman" w:hAnsi="Times New Roman"/>
          <w:i/>
          <w:iCs/>
        </w:rPr>
        <w:t>cimH</w:t>
      </w:r>
      <w:proofErr w:type="spellEnd"/>
      <w:r w:rsidR="00BA075C" w:rsidRPr="00BA075C">
        <w:rPr>
          <w:rFonts w:ascii="Times New Roman" w:hAnsi="Times New Roman"/>
        </w:rPr>
        <w:t>) further supports the strain's potential for regulating the acid-base balance (pH) in its habitat [12].</w:t>
      </w:r>
      <w:r w:rsidR="007137EA" w:rsidRPr="00BA075C">
        <w:rPr>
          <w:rFonts w:ascii="Times New Roman" w:hAnsi="Times New Roman"/>
        </w:rPr>
        <w:t xml:space="preserve"> </w:t>
      </w:r>
      <w:r w:rsidR="00BA075C" w:rsidRPr="00BA075C">
        <w:rPr>
          <w:rFonts w:ascii="Times New Roman" w:hAnsi="Times New Roman"/>
        </w:rPr>
        <w:t xml:space="preserve">Thus, strain E-10 can be characterized as a facultatively anaerobic homofermentative microorganism, whose primary metabolic products are L-lactic and acetic acids [13]. </w:t>
      </w:r>
      <w:r w:rsidR="007137EA" w:rsidRPr="00BA075C">
        <w:rPr>
          <w:rFonts w:ascii="Times New Roman" w:hAnsi="Times New Roman"/>
        </w:rPr>
        <w:t>These acids may provide the strain with a competitive advantage by lowering the</w:t>
      </w:r>
      <w:r w:rsidR="007137EA" w:rsidRPr="00D05F6C">
        <w:rPr>
          <w:rFonts w:ascii="Times New Roman" w:hAnsi="Times New Roman"/>
        </w:rPr>
        <w:t xml:space="preserve"> pH of the medium and inhibiting the growth of pathogenic microorganisms [</w:t>
      </w:r>
      <w:r w:rsidR="00606CB2" w:rsidRPr="00D05F6C">
        <w:rPr>
          <w:rFonts w:ascii="Times New Roman" w:hAnsi="Times New Roman"/>
        </w:rPr>
        <w:t>1</w:t>
      </w:r>
      <w:r w:rsidR="00BA075C" w:rsidRPr="00BA075C">
        <w:rPr>
          <w:rFonts w:ascii="Times New Roman" w:hAnsi="Times New Roman"/>
        </w:rPr>
        <w:t>3</w:t>
      </w:r>
      <w:r w:rsidR="007137EA" w:rsidRPr="00D05F6C">
        <w:rPr>
          <w:rFonts w:ascii="Times New Roman" w:hAnsi="Times New Roman"/>
        </w:rPr>
        <w:t>].</w:t>
      </w:r>
    </w:p>
    <w:p w14:paraId="0C0E15A6" w14:textId="543361F5" w:rsidR="00815925" w:rsidRPr="00D05F6C" w:rsidRDefault="008C738A" w:rsidP="00815925">
      <w:pPr>
        <w:pStyle w:val="para"/>
        <w:jc w:val="both"/>
        <w:rPr>
          <w:rFonts w:ascii="Times New Roman" w:hAnsi="Times New Roman"/>
          <w:color w:val="EE0000"/>
        </w:rPr>
      </w:pPr>
      <w:r w:rsidRPr="00D05F6C">
        <w:rPr>
          <w:rFonts w:ascii="Times New Roman" w:hAnsi="Times New Roman"/>
        </w:rPr>
        <w:t xml:space="preserve">Genes involved in the biosynthesis of various valuable amino acids (glutamine, glutamate, aspartate, asparagine, proline and 4-hydroxyproline, arginine, alanine, serine and glycine, lysine, threonine, methionine and cysteine, etc.) </w:t>
      </w:r>
      <w:r w:rsidR="002A41C2" w:rsidRPr="00D05F6C">
        <w:rPr>
          <w:rFonts w:ascii="Times New Roman" w:hAnsi="Times New Roman"/>
        </w:rPr>
        <w:t>were</w:t>
      </w:r>
      <w:r w:rsidRPr="00D05F6C">
        <w:rPr>
          <w:rFonts w:ascii="Times New Roman" w:hAnsi="Times New Roman"/>
        </w:rPr>
        <w:t xml:space="preserve"> identified. These can serve as a source of nutrients for beneficial lactobacilli in the reproductive system [</w:t>
      </w:r>
      <w:r w:rsidR="00606CB2" w:rsidRPr="00D05F6C">
        <w:rPr>
          <w:rFonts w:ascii="Times New Roman" w:hAnsi="Times New Roman"/>
        </w:rPr>
        <w:t>1</w:t>
      </w:r>
      <w:r w:rsidR="00BA075C" w:rsidRPr="00BA075C">
        <w:rPr>
          <w:rFonts w:ascii="Times New Roman" w:hAnsi="Times New Roman"/>
        </w:rPr>
        <w:t>4</w:t>
      </w:r>
      <w:r w:rsidRPr="00D05F6C">
        <w:rPr>
          <w:rFonts w:ascii="Times New Roman" w:hAnsi="Times New Roman"/>
        </w:rPr>
        <w:t xml:space="preserve">]. In addition, genes for the biosynthesis of the following vitamins were found in the genome of the </w:t>
      </w:r>
      <w:r w:rsidRPr="00D05F6C">
        <w:rPr>
          <w:rFonts w:ascii="Times New Roman" w:hAnsi="Times New Roman"/>
          <w:i/>
          <w:iCs/>
        </w:rPr>
        <w:t>E. faecalis</w:t>
      </w:r>
      <w:r w:rsidRPr="00D05F6C">
        <w:rPr>
          <w:rFonts w:ascii="Times New Roman" w:hAnsi="Times New Roman"/>
        </w:rPr>
        <w:t xml:space="preserve"> E-10 strain: riboflavin, pyridoxine and biotin.</w:t>
      </w:r>
    </w:p>
    <w:p w14:paraId="13613B27" w14:textId="44EC81D3" w:rsidR="00815925" w:rsidRPr="00D05F6C" w:rsidRDefault="008C738A" w:rsidP="00815925">
      <w:pPr>
        <w:pStyle w:val="para"/>
        <w:jc w:val="both"/>
        <w:rPr>
          <w:rFonts w:ascii="Times New Roman" w:hAnsi="Times New Roman"/>
        </w:rPr>
      </w:pPr>
      <w:r w:rsidRPr="00D05F6C">
        <w:rPr>
          <w:rFonts w:ascii="Times New Roman" w:hAnsi="Times New Roman"/>
        </w:rPr>
        <w:lastRenderedPageBreak/>
        <w:t xml:space="preserve">In addition, genes for resistance to oxidative and osmotic stress were identified. These included genes encoding components of glutathione biosynthesis, the CoA-disulfide thiol-disulfide redox system, the choline and betaine uptake system, and betaine biosynthesis. These mechanisms may enhance probiotic survival </w:t>
      </w:r>
      <w:r w:rsidR="002A41C2" w:rsidRPr="00D05F6C">
        <w:rPr>
          <w:rFonts w:ascii="Times New Roman" w:hAnsi="Times New Roman"/>
        </w:rPr>
        <w:t xml:space="preserve">if the </w:t>
      </w:r>
      <w:r w:rsidR="005E4401" w:rsidRPr="00D05F6C">
        <w:rPr>
          <w:rFonts w:ascii="Times New Roman" w:hAnsi="Times New Roman"/>
        </w:rPr>
        <w:t>cow</w:t>
      </w:r>
      <w:r w:rsidR="002A41C2" w:rsidRPr="00D05F6C">
        <w:rPr>
          <w:rFonts w:ascii="Times New Roman" w:hAnsi="Times New Roman"/>
        </w:rPr>
        <w:t xml:space="preserve"> is under</w:t>
      </w:r>
      <w:r w:rsidR="005E4401" w:rsidRPr="00D05F6C">
        <w:rPr>
          <w:rFonts w:ascii="Times New Roman" w:hAnsi="Times New Roman"/>
        </w:rPr>
        <w:t xml:space="preserve"> </w:t>
      </w:r>
      <w:r w:rsidRPr="00D05F6C">
        <w:rPr>
          <w:rFonts w:ascii="Times New Roman" w:hAnsi="Times New Roman"/>
        </w:rPr>
        <w:t>reproductive stress [</w:t>
      </w:r>
      <w:r w:rsidR="00216260" w:rsidRPr="00D05F6C">
        <w:rPr>
          <w:rFonts w:ascii="Times New Roman" w:hAnsi="Times New Roman"/>
        </w:rPr>
        <w:t>1</w:t>
      </w:r>
      <w:r w:rsidR="00BA075C" w:rsidRPr="00BA075C">
        <w:rPr>
          <w:rFonts w:ascii="Times New Roman" w:hAnsi="Times New Roman"/>
        </w:rPr>
        <w:t>5</w:t>
      </w:r>
      <w:r w:rsidRPr="00D05F6C">
        <w:rPr>
          <w:rFonts w:ascii="Times New Roman" w:hAnsi="Times New Roman"/>
        </w:rPr>
        <w:t>].</w:t>
      </w:r>
    </w:p>
    <w:p w14:paraId="14270357" w14:textId="685FBF0F" w:rsidR="00815925" w:rsidRPr="00A447F2" w:rsidRDefault="005E4401" w:rsidP="00815925">
      <w:pPr>
        <w:pStyle w:val="para"/>
        <w:jc w:val="both"/>
        <w:rPr>
          <w:rFonts w:ascii="Times New Roman" w:hAnsi="Times New Roman"/>
          <w:color w:val="004E9A"/>
        </w:rPr>
      </w:pPr>
      <w:r w:rsidRPr="00D05F6C">
        <w:rPr>
          <w:rFonts w:ascii="Times New Roman" w:hAnsi="Times New Roman"/>
        </w:rPr>
        <w:t xml:space="preserve">An important aspect was the presence of genes encoding adhesion proteins, such as </w:t>
      </w:r>
      <w:proofErr w:type="spellStart"/>
      <w:r w:rsidRPr="00D05F6C">
        <w:rPr>
          <w:rFonts w:ascii="Times New Roman" w:hAnsi="Times New Roman"/>
        </w:rPr>
        <w:t>Sortase</w:t>
      </w:r>
      <w:proofErr w:type="spellEnd"/>
      <w:r w:rsidRPr="00D05F6C">
        <w:rPr>
          <w:rFonts w:ascii="Times New Roman" w:hAnsi="Times New Roman"/>
        </w:rPr>
        <w:t xml:space="preserve"> A, the </w:t>
      </w:r>
      <w:proofErr w:type="spellStart"/>
      <w:r w:rsidRPr="00D05F6C">
        <w:rPr>
          <w:rFonts w:ascii="Times New Roman" w:hAnsi="Times New Roman"/>
        </w:rPr>
        <w:t>WxL</w:t>
      </w:r>
      <w:proofErr w:type="spellEnd"/>
      <w:r w:rsidRPr="00D05F6C">
        <w:rPr>
          <w:rFonts w:ascii="Times New Roman" w:hAnsi="Times New Roman"/>
        </w:rPr>
        <w:t xml:space="preserve"> repertoire (more than 10 proteins), and </w:t>
      </w:r>
      <w:proofErr w:type="spellStart"/>
      <w:r w:rsidRPr="00D05F6C">
        <w:rPr>
          <w:rFonts w:ascii="Times New Roman" w:hAnsi="Times New Roman"/>
        </w:rPr>
        <w:t>LysM</w:t>
      </w:r>
      <w:proofErr w:type="spellEnd"/>
      <w:r w:rsidRPr="00D05F6C">
        <w:rPr>
          <w:rFonts w:ascii="Times New Roman" w:hAnsi="Times New Roman"/>
        </w:rPr>
        <w:t xml:space="preserve"> multidomain proteins (including autolysins). I particular, </w:t>
      </w:r>
      <w:proofErr w:type="spellStart"/>
      <w:r w:rsidRPr="00D05F6C">
        <w:rPr>
          <w:rFonts w:ascii="Times New Roman" w:hAnsi="Times New Roman"/>
        </w:rPr>
        <w:t>Sortase</w:t>
      </w:r>
      <w:proofErr w:type="spellEnd"/>
      <w:r w:rsidRPr="00D05F6C">
        <w:rPr>
          <w:rFonts w:ascii="Times New Roman" w:hAnsi="Times New Roman"/>
        </w:rPr>
        <w:t xml:space="preserve"> A, a transmembrane enzyme, plays a key role in the covalent binding of cell surface proteins to the cell wall </w:t>
      </w:r>
      <w:proofErr w:type="spellStart"/>
      <w:r w:rsidRPr="00D05F6C">
        <w:rPr>
          <w:rFonts w:ascii="Times New Roman" w:hAnsi="Times New Roman"/>
        </w:rPr>
        <w:t>peptideglycan</w:t>
      </w:r>
      <w:proofErr w:type="spellEnd"/>
      <w:r w:rsidRPr="00D05F6C">
        <w:rPr>
          <w:rFonts w:ascii="Times New Roman" w:hAnsi="Times New Roman"/>
        </w:rPr>
        <w:t>, which ensures adhesion to epithelial cells [1</w:t>
      </w:r>
      <w:r w:rsidR="00BA075C" w:rsidRPr="00BA075C">
        <w:rPr>
          <w:rFonts w:ascii="Times New Roman" w:hAnsi="Times New Roman"/>
        </w:rPr>
        <w:t>6</w:t>
      </w:r>
      <w:r w:rsidRPr="00D05F6C">
        <w:rPr>
          <w:rFonts w:ascii="Times New Roman" w:hAnsi="Times New Roman"/>
        </w:rPr>
        <w:t xml:space="preserve">]. </w:t>
      </w:r>
      <w:proofErr w:type="spellStart"/>
      <w:r w:rsidRPr="00D05F6C">
        <w:rPr>
          <w:rFonts w:ascii="Times New Roman" w:hAnsi="Times New Roman"/>
        </w:rPr>
        <w:t>WxL</w:t>
      </w:r>
      <w:proofErr w:type="spellEnd"/>
      <w:r w:rsidRPr="00D05F6C">
        <w:rPr>
          <w:rFonts w:ascii="Times New Roman" w:hAnsi="Times New Roman"/>
        </w:rPr>
        <w:t xml:space="preserve"> proteins contain a conserved </w:t>
      </w:r>
      <w:proofErr w:type="spellStart"/>
      <w:r w:rsidRPr="00D05F6C">
        <w:rPr>
          <w:rFonts w:ascii="Times New Roman" w:hAnsi="Times New Roman"/>
        </w:rPr>
        <w:t>WxL</w:t>
      </w:r>
      <w:proofErr w:type="spellEnd"/>
      <w:r w:rsidRPr="00D05F6C">
        <w:rPr>
          <w:rFonts w:ascii="Times New Roman" w:hAnsi="Times New Roman"/>
        </w:rPr>
        <w:t xml:space="preserve"> motif and are involved in interactions with extracellular matrix components, promoting adhesion and biofilm formation [1</w:t>
      </w:r>
      <w:r w:rsidR="00BA075C" w:rsidRPr="00BA075C">
        <w:rPr>
          <w:rFonts w:ascii="Times New Roman" w:hAnsi="Times New Roman"/>
        </w:rPr>
        <w:t>7</w:t>
      </w:r>
      <w:r w:rsidRPr="00D05F6C">
        <w:rPr>
          <w:rFonts w:ascii="Times New Roman" w:hAnsi="Times New Roman"/>
        </w:rPr>
        <w:t xml:space="preserve">]. The presence of adhesion genes such as </w:t>
      </w:r>
      <w:proofErr w:type="spellStart"/>
      <w:r w:rsidRPr="00D05F6C">
        <w:rPr>
          <w:rFonts w:ascii="Times New Roman" w:hAnsi="Times New Roman"/>
        </w:rPr>
        <w:t>Sortase</w:t>
      </w:r>
      <w:proofErr w:type="spellEnd"/>
      <w:r w:rsidRPr="00D05F6C">
        <w:rPr>
          <w:rFonts w:ascii="Times New Roman" w:hAnsi="Times New Roman"/>
        </w:rPr>
        <w:t xml:space="preserve"> A and </w:t>
      </w:r>
      <w:proofErr w:type="spellStart"/>
      <w:r w:rsidRPr="00D05F6C">
        <w:rPr>
          <w:rFonts w:ascii="Times New Roman" w:hAnsi="Times New Roman"/>
        </w:rPr>
        <w:t>LysM</w:t>
      </w:r>
      <w:proofErr w:type="spellEnd"/>
      <w:r w:rsidRPr="00D05F6C">
        <w:rPr>
          <w:rFonts w:ascii="Times New Roman" w:hAnsi="Times New Roman"/>
        </w:rPr>
        <w:t xml:space="preserve"> multidomain proteins suggests the effective ability of </w:t>
      </w:r>
      <w:r w:rsidRPr="00D05F6C">
        <w:rPr>
          <w:rFonts w:ascii="Times New Roman" w:hAnsi="Times New Roman"/>
          <w:i/>
          <w:iCs/>
        </w:rPr>
        <w:t>E. faecalis</w:t>
      </w:r>
      <w:r w:rsidRPr="00D05F6C">
        <w:rPr>
          <w:rFonts w:ascii="Times New Roman" w:hAnsi="Times New Roman"/>
        </w:rPr>
        <w:t xml:space="preserve"> E-10 to colonize the </w:t>
      </w:r>
      <w:r w:rsidR="00446A2C" w:rsidRPr="00D05F6C">
        <w:rPr>
          <w:rFonts w:ascii="Times New Roman" w:hAnsi="Times New Roman"/>
        </w:rPr>
        <w:t xml:space="preserve">cow’s </w:t>
      </w:r>
      <w:r w:rsidRPr="00D05F6C">
        <w:rPr>
          <w:rFonts w:ascii="Times New Roman" w:hAnsi="Times New Roman"/>
        </w:rPr>
        <w:t>endometrial mucosa [1</w:t>
      </w:r>
      <w:r w:rsidR="00BA075C" w:rsidRPr="00BA075C">
        <w:rPr>
          <w:rFonts w:ascii="Times New Roman" w:hAnsi="Times New Roman"/>
        </w:rPr>
        <w:t>8</w:t>
      </w:r>
      <w:r w:rsidR="00A447F2" w:rsidRPr="00A447F2">
        <w:rPr>
          <w:rFonts w:ascii="Times New Roman" w:hAnsi="Times New Roman"/>
        </w:rPr>
        <w:t>, 19</w:t>
      </w:r>
      <w:r w:rsidRPr="00D05F6C">
        <w:rPr>
          <w:rFonts w:ascii="Times New Roman" w:hAnsi="Times New Roman"/>
        </w:rPr>
        <w:t>].</w:t>
      </w:r>
      <w:r w:rsidR="00A447F2" w:rsidRPr="00A447F2">
        <w:rPr>
          <w:rFonts w:ascii="Times New Roman" w:hAnsi="Times New Roman"/>
        </w:rPr>
        <w:t xml:space="preserve"> The evolutionary importance of these systems for enterococci is confirmed by the fact that their expression is regulated by conserved mechanisms, such as the small RNA sRNA 84. It has been demonstrated that sRNA 84 directly enhances the synthesis of surface adhesins required for binding to mucin and host colonization [20].</w:t>
      </w:r>
    </w:p>
    <w:p w14:paraId="37B7CE9D" w14:textId="5B7D449D" w:rsidR="00815925" w:rsidRPr="00D05F6C" w:rsidRDefault="00815925" w:rsidP="00815925">
      <w:pPr>
        <w:pStyle w:val="heading1"/>
        <w:rPr>
          <w:rFonts w:ascii="Times New Roman" w:hAnsi="Times New Roman" w:cs="Times New Roman"/>
          <w:sz w:val="20"/>
          <w:szCs w:val="20"/>
          <w:lang w:val="en-US"/>
        </w:rPr>
      </w:pPr>
      <w:r w:rsidRPr="00D05F6C">
        <w:rPr>
          <w:rFonts w:ascii="Times New Roman" w:hAnsi="Times New Roman" w:cs="Times New Roman"/>
          <w:sz w:val="20"/>
          <w:szCs w:val="20"/>
          <w:lang w:val="en-US"/>
        </w:rPr>
        <w:t>4.</w:t>
      </w:r>
      <w:r w:rsidR="00C40E7D" w:rsidRPr="00D05F6C">
        <w:rPr>
          <w:rFonts w:ascii="Times New Roman" w:hAnsi="Times New Roman" w:cs="Times New Roman"/>
          <w:sz w:val="20"/>
          <w:szCs w:val="20"/>
          <w:lang w:val="en-US"/>
        </w:rPr>
        <w:t xml:space="preserve"> </w:t>
      </w:r>
      <w:r w:rsidRPr="00D05F6C">
        <w:rPr>
          <w:rFonts w:ascii="Times New Roman" w:hAnsi="Times New Roman" w:cs="Times New Roman"/>
          <w:sz w:val="20"/>
          <w:szCs w:val="20"/>
          <w:lang w:val="en-US"/>
        </w:rPr>
        <w:t>Conclusion</w:t>
      </w:r>
    </w:p>
    <w:p w14:paraId="4EBFFE47" w14:textId="77777777" w:rsidR="00F004CE" w:rsidRPr="00F004CE" w:rsidRDefault="00F004CE" w:rsidP="00815925">
      <w:pPr>
        <w:pStyle w:val="para"/>
        <w:jc w:val="both"/>
        <w:rPr>
          <w:rFonts w:ascii="Times New Roman" w:hAnsi="Times New Roman"/>
        </w:rPr>
      </w:pPr>
      <w:r w:rsidRPr="00F004CE">
        <w:rPr>
          <w:rFonts w:ascii="Times New Roman" w:hAnsi="Times New Roman"/>
        </w:rPr>
        <w:t xml:space="preserve">In vitro, the </w:t>
      </w:r>
      <w:r w:rsidRPr="00D05F6C">
        <w:rPr>
          <w:rFonts w:ascii="Times New Roman" w:hAnsi="Times New Roman"/>
          <w:i/>
          <w:iCs/>
        </w:rPr>
        <w:t>Enterococcus faecalis</w:t>
      </w:r>
      <w:r w:rsidRPr="00D05F6C">
        <w:rPr>
          <w:rFonts w:ascii="Times New Roman" w:hAnsi="Times New Roman"/>
        </w:rPr>
        <w:t xml:space="preserve"> E-10 </w:t>
      </w:r>
      <w:r w:rsidRPr="00F004CE">
        <w:rPr>
          <w:rFonts w:ascii="Times New Roman" w:hAnsi="Times New Roman"/>
        </w:rPr>
        <w:t xml:space="preserve">strain exhibited pronounced and broad-spectrum antagonist activity, particularly against significant pathogens such as </w:t>
      </w:r>
      <w:r w:rsidRPr="00F004CE">
        <w:rPr>
          <w:rFonts w:ascii="Times New Roman" w:hAnsi="Times New Roman"/>
          <w:i/>
          <w:iCs/>
        </w:rPr>
        <w:t>Clostridium perfringens</w:t>
      </w:r>
      <w:r w:rsidRPr="00F004CE">
        <w:rPr>
          <w:rFonts w:ascii="Times New Roman" w:hAnsi="Times New Roman"/>
        </w:rPr>
        <w:t xml:space="preserve"> and </w:t>
      </w:r>
      <w:r w:rsidRPr="00F004CE">
        <w:rPr>
          <w:rFonts w:ascii="Times New Roman" w:hAnsi="Times New Roman"/>
          <w:i/>
          <w:iCs/>
        </w:rPr>
        <w:t>Streptococcus agalactiae</w:t>
      </w:r>
      <w:r w:rsidRPr="00F004CE">
        <w:rPr>
          <w:rFonts w:ascii="Times New Roman" w:hAnsi="Times New Roman"/>
        </w:rPr>
        <w:t>, indicating its ability for effective microbial competition.</w:t>
      </w:r>
    </w:p>
    <w:p w14:paraId="0FE75035" w14:textId="77777777" w:rsidR="00F004CE" w:rsidRPr="00E56F71" w:rsidRDefault="00446A2C" w:rsidP="00815925">
      <w:pPr>
        <w:pStyle w:val="para"/>
        <w:jc w:val="both"/>
        <w:rPr>
          <w:rFonts w:ascii="Times New Roman" w:hAnsi="Times New Roman"/>
        </w:rPr>
      </w:pPr>
      <w:r w:rsidRPr="00D05F6C">
        <w:rPr>
          <w:rFonts w:ascii="Times New Roman" w:hAnsi="Times New Roman"/>
        </w:rPr>
        <w:t xml:space="preserve"> Whole-genome sequencing and subsequent bioinformatics annotation allowed us to elucidate the molecular mechanisms underlying the potential probiotic activity of this strain. </w:t>
      </w:r>
      <w:r w:rsidR="00F004CE" w:rsidRPr="00F004CE">
        <w:rPr>
          <w:rFonts w:ascii="Times New Roman" w:hAnsi="Times New Roman"/>
        </w:rPr>
        <w:t>From the perspective of probiotic potential, the genes involved in the synthesis of organic acids (lactic, acetic, etc.), which facilitate acidification of the medium and suppression of pathogens, are significant. The identified genes for resistance to oxidative and osmotic stress may enhance the strain's survival capacity. The discovered adhesion protein genes (</w:t>
      </w:r>
      <w:proofErr w:type="spellStart"/>
      <w:r w:rsidR="00F004CE" w:rsidRPr="00F004CE">
        <w:rPr>
          <w:rFonts w:ascii="Times New Roman" w:hAnsi="Times New Roman"/>
          <w:i/>
          <w:iCs/>
        </w:rPr>
        <w:t>Sortase</w:t>
      </w:r>
      <w:proofErr w:type="spellEnd"/>
      <w:r w:rsidR="00F004CE" w:rsidRPr="00F004CE">
        <w:rPr>
          <w:rFonts w:ascii="Times New Roman" w:hAnsi="Times New Roman"/>
          <w:i/>
          <w:iCs/>
        </w:rPr>
        <w:t xml:space="preserve"> A, </w:t>
      </w:r>
      <w:proofErr w:type="spellStart"/>
      <w:r w:rsidR="00F004CE" w:rsidRPr="00F004CE">
        <w:rPr>
          <w:rFonts w:ascii="Times New Roman" w:hAnsi="Times New Roman"/>
          <w:i/>
          <w:iCs/>
        </w:rPr>
        <w:t>WxL</w:t>
      </w:r>
      <w:proofErr w:type="spellEnd"/>
      <w:r w:rsidR="00F004CE" w:rsidRPr="00F004CE">
        <w:rPr>
          <w:rFonts w:ascii="Times New Roman" w:hAnsi="Times New Roman"/>
          <w:i/>
          <w:iCs/>
        </w:rPr>
        <w:t xml:space="preserve">, </w:t>
      </w:r>
      <w:proofErr w:type="spellStart"/>
      <w:r w:rsidR="00F004CE" w:rsidRPr="00F004CE">
        <w:rPr>
          <w:rFonts w:ascii="Times New Roman" w:hAnsi="Times New Roman"/>
          <w:i/>
          <w:iCs/>
        </w:rPr>
        <w:t>LysM</w:t>
      </w:r>
      <w:proofErr w:type="spellEnd"/>
      <w:r w:rsidR="00F004CE" w:rsidRPr="00F004CE">
        <w:rPr>
          <w:rFonts w:ascii="Times New Roman" w:hAnsi="Times New Roman"/>
        </w:rPr>
        <w:t>) are likely capable of facilitating colonization of the mucous membrane.</w:t>
      </w:r>
    </w:p>
    <w:p w14:paraId="217E24BE" w14:textId="5C89073B" w:rsidR="00815925" w:rsidRPr="00D05F6C" w:rsidRDefault="00446A2C" w:rsidP="00815925">
      <w:pPr>
        <w:pStyle w:val="para"/>
        <w:jc w:val="both"/>
        <w:rPr>
          <w:rFonts w:ascii="Times New Roman" w:hAnsi="Times New Roman"/>
        </w:rPr>
      </w:pPr>
      <w:r w:rsidRPr="00D05F6C">
        <w:rPr>
          <w:rFonts w:ascii="Times New Roman" w:hAnsi="Times New Roman"/>
        </w:rPr>
        <w:t xml:space="preserve">The combination of high antimicrobial activity with predicted adhesion mechanisms and metabolic lability may be important for the competitive exclusion of pathogens and the maintenance of a healthy microbiome. This suggests that </w:t>
      </w:r>
      <w:r w:rsidRPr="00D05F6C">
        <w:rPr>
          <w:rFonts w:ascii="Times New Roman" w:hAnsi="Times New Roman"/>
          <w:i/>
          <w:iCs/>
        </w:rPr>
        <w:t>E. faecalis</w:t>
      </w:r>
      <w:r w:rsidRPr="00D05F6C">
        <w:rPr>
          <w:rFonts w:ascii="Times New Roman" w:hAnsi="Times New Roman"/>
        </w:rPr>
        <w:t xml:space="preserve"> E-10 may be a promising component of probiotic formulations.</w:t>
      </w:r>
    </w:p>
    <w:p w14:paraId="7F546057" w14:textId="77777777" w:rsidR="00815925" w:rsidRPr="00D05F6C" w:rsidRDefault="00815925" w:rsidP="00815925">
      <w:pPr>
        <w:pStyle w:val="para"/>
        <w:rPr>
          <w:rFonts w:ascii="Times New Roman" w:hAnsi="Times New Roman"/>
          <w:b/>
          <w:bCs/>
        </w:rPr>
      </w:pPr>
    </w:p>
    <w:p w14:paraId="6300E935" w14:textId="5C9D49B8" w:rsidR="00815925" w:rsidRPr="007D2CAB" w:rsidRDefault="00815925" w:rsidP="00815925">
      <w:pPr>
        <w:pStyle w:val="para"/>
        <w:rPr>
          <w:rFonts w:ascii="Times New Roman" w:hAnsi="Times New Roman"/>
        </w:rPr>
      </w:pPr>
      <w:r w:rsidRPr="00D05F6C">
        <w:rPr>
          <w:rFonts w:ascii="Times New Roman" w:hAnsi="Times New Roman"/>
          <w:b/>
          <w:bCs/>
        </w:rPr>
        <w:t>Acknowledgments.</w:t>
      </w:r>
      <w:r w:rsidR="00C40E7D" w:rsidRPr="00D05F6C">
        <w:rPr>
          <w:rFonts w:ascii="Times New Roman" w:hAnsi="Times New Roman"/>
          <w:b/>
          <w:bCs/>
        </w:rPr>
        <w:t xml:space="preserve"> </w:t>
      </w:r>
      <w:r w:rsidRPr="00D05F6C">
        <w:rPr>
          <w:rFonts w:ascii="Times New Roman" w:hAnsi="Times New Roman"/>
          <w:i/>
          <w:iCs/>
        </w:rPr>
        <w:t>This</w:t>
      </w:r>
      <w:r w:rsidR="00C40E7D" w:rsidRPr="00D05F6C">
        <w:rPr>
          <w:rFonts w:ascii="Times New Roman" w:hAnsi="Times New Roman"/>
          <w:i/>
          <w:iCs/>
        </w:rPr>
        <w:t xml:space="preserve"> </w:t>
      </w:r>
      <w:r w:rsidRPr="00D05F6C">
        <w:rPr>
          <w:rFonts w:ascii="Times New Roman" w:hAnsi="Times New Roman"/>
          <w:i/>
          <w:iCs/>
        </w:rPr>
        <w:t>research</w:t>
      </w:r>
      <w:r w:rsidR="00C40E7D" w:rsidRPr="00D05F6C">
        <w:rPr>
          <w:rFonts w:ascii="Times New Roman" w:hAnsi="Times New Roman"/>
          <w:i/>
          <w:iCs/>
        </w:rPr>
        <w:t xml:space="preserve"> </w:t>
      </w:r>
      <w:r w:rsidRPr="00D05F6C">
        <w:rPr>
          <w:rFonts w:ascii="Times New Roman" w:hAnsi="Times New Roman"/>
          <w:i/>
          <w:iCs/>
        </w:rPr>
        <w:t>was</w:t>
      </w:r>
      <w:r w:rsidR="00C40E7D" w:rsidRPr="00D05F6C">
        <w:rPr>
          <w:rFonts w:ascii="Times New Roman" w:hAnsi="Times New Roman"/>
          <w:i/>
          <w:iCs/>
        </w:rPr>
        <w:t xml:space="preserve"> </w:t>
      </w:r>
      <w:r w:rsidRPr="00D05F6C">
        <w:rPr>
          <w:rFonts w:ascii="Times New Roman" w:hAnsi="Times New Roman"/>
          <w:i/>
          <w:iCs/>
        </w:rPr>
        <w:t>financially</w:t>
      </w:r>
      <w:r w:rsidR="00C40E7D" w:rsidRPr="00D05F6C">
        <w:rPr>
          <w:rFonts w:ascii="Times New Roman" w:hAnsi="Times New Roman"/>
          <w:i/>
          <w:iCs/>
        </w:rPr>
        <w:t xml:space="preserve"> </w:t>
      </w:r>
      <w:r w:rsidRPr="00D05F6C">
        <w:rPr>
          <w:rFonts w:ascii="Times New Roman" w:hAnsi="Times New Roman"/>
          <w:i/>
          <w:iCs/>
        </w:rPr>
        <w:t>supported</w:t>
      </w:r>
      <w:r w:rsidR="00C40E7D" w:rsidRPr="00D05F6C">
        <w:rPr>
          <w:rFonts w:ascii="Times New Roman" w:hAnsi="Times New Roman"/>
          <w:i/>
          <w:iCs/>
        </w:rPr>
        <w:t xml:space="preserve"> </w:t>
      </w:r>
      <w:r w:rsidRPr="00D05F6C">
        <w:rPr>
          <w:rFonts w:ascii="Times New Roman" w:hAnsi="Times New Roman"/>
          <w:i/>
          <w:iCs/>
        </w:rPr>
        <w:t>by</w:t>
      </w:r>
      <w:r w:rsidR="00C40E7D" w:rsidRPr="00D05F6C">
        <w:rPr>
          <w:rFonts w:ascii="Times New Roman" w:hAnsi="Times New Roman"/>
          <w:i/>
          <w:iCs/>
        </w:rPr>
        <w:t xml:space="preserve"> </w:t>
      </w:r>
      <w:r w:rsidRPr="00D05F6C">
        <w:rPr>
          <w:rFonts w:ascii="Times New Roman" w:hAnsi="Times New Roman"/>
          <w:i/>
          <w:iCs/>
        </w:rPr>
        <w:t>the</w:t>
      </w:r>
      <w:r w:rsidR="00C40E7D" w:rsidRPr="00D05F6C">
        <w:rPr>
          <w:rFonts w:ascii="Times New Roman" w:hAnsi="Times New Roman"/>
          <w:i/>
          <w:iCs/>
        </w:rPr>
        <w:t xml:space="preserve"> </w:t>
      </w:r>
      <w:r w:rsidRPr="00D05F6C">
        <w:rPr>
          <w:rFonts w:ascii="Times New Roman" w:hAnsi="Times New Roman"/>
          <w:i/>
          <w:iCs/>
        </w:rPr>
        <w:t>Russian</w:t>
      </w:r>
      <w:r w:rsidR="00C40E7D" w:rsidRPr="00D05F6C">
        <w:rPr>
          <w:rFonts w:ascii="Times New Roman" w:hAnsi="Times New Roman"/>
          <w:i/>
          <w:iCs/>
        </w:rPr>
        <w:t xml:space="preserve"> </w:t>
      </w:r>
      <w:r w:rsidRPr="00D05F6C">
        <w:rPr>
          <w:rFonts w:ascii="Times New Roman" w:hAnsi="Times New Roman"/>
          <w:i/>
          <w:iCs/>
        </w:rPr>
        <w:t>Science</w:t>
      </w:r>
      <w:r w:rsidR="00C40E7D" w:rsidRPr="00D05F6C">
        <w:rPr>
          <w:rFonts w:ascii="Times New Roman" w:hAnsi="Times New Roman"/>
          <w:i/>
          <w:iCs/>
        </w:rPr>
        <w:t xml:space="preserve"> </w:t>
      </w:r>
      <w:r w:rsidRPr="00D05F6C">
        <w:rPr>
          <w:rFonts w:ascii="Times New Roman" w:hAnsi="Times New Roman"/>
          <w:i/>
          <w:iCs/>
        </w:rPr>
        <w:t>Foundation,</w:t>
      </w:r>
      <w:r w:rsidR="00C40E7D" w:rsidRPr="00D05F6C">
        <w:rPr>
          <w:rFonts w:ascii="Times New Roman" w:hAnsi="Times New Roman"/>
          <w:i/>
          <w:iCs/>
        </w:rPr>
        <w:t xml:space="preserve"> </w:t>
      </w:r>
      <w:r w:rsidRPr="00D05F6C">
        <w:rPr>
          <w:rFonts w:ascii="Times New Roman" w:hAnsi="Times New Roman"/>
          <w:i/>
          <w:iCs/>
        </w:rPr>
        <w:t>Grant</w:t>
      </w:r>
      <w:r w:rsidR="00C40E7D" w:rsidRPr="00D05F6C">
        <w:rPr>
          <w:rFonts w:ascii="Times New Roman" w:hAnsi="Times New Roman"/>
          <w:i/>
          <w:iCs/>
        </w:rPr>
        <w:t xml:space="preserve"> </w:t>
      </w:r>
      <w:r w:rsidRPr="00D05F6C">
        <w:rPr>
          <w:rFonts w:ascii="Times New Roman" w:hAnsi="Times New Roman"/>
          <w:i/>
          <w:iCs/>
        </w:rPr>
        <w:t>No.</w:t>
      </w:r>
      <w:r w:rsidR="00C40E7D" w:rsidRPr="00D05F6C">
        <w:rPr>
          <w:rFonts w:ascii="Times New Roman" w:hAnsi="Times New Roman"/>
          <w:i/>
          <w:iCs/>
        </w:rPr>
        <w:t xml:space="preserve"> </w:t>
      </w:r>
      <w:r w:rsidRPr="00D05F6C">
        <w:rPr>
          <w:rFonts w:ascii="Times New Roman" w:hAnsi="Times New Roman"/>
          <w:i/>
          <w:iCs/>
        </w:rPr>
        <w:t>24-16-00131</w:t>
      </w:r>
      <w:r w:rsidR="007D2CAB" w:rsidRPr="007D2CAB">
        <w:rPr>
          <w:rFonts w:ascii="Times New Roman" w:hAnsi="Times New Roman"/>
          <w:i/>
          <w:iCs/>
        </w:rPr>
        <w:t xml:space="preserve"> «Development of a new biotechnological approach to the prevention and treatment of endometritis in cows»</w:t>
      </w:r>
    </w:p>
    <w:p w14:paraId="34FF7CFB" w14:textId="77777777" w:rsidR="00815925" w:rsidRPr="00D05F6C" w:rsidRDefault="00815925" w:rsidP="00815925">
      <w:pPr>
        <w:pStyle w:val="references"/>
        <w:rPr>
          <w:rFonts w:ascii="Times New Roman" w:hAnsi="Times New Roman" w:cs="Times New Roman"/>
          <w:sz w:val="20"/>
          <w:szCs w:val="20"/>
          <w:lang w:val="en-US"/>
        </w:rPr>
      </w:pPr>
      <w:bookmarkStart w:id="1" w:name="_Hlk159495401"/>
      <w:r w:rsidRPr="00D05F6C">
        <w:rPr>
          <w:rFonts w:ascii="Times New Roman" w:hAnsi="Times New Roman" w:cs="Times New Roman"/>
          <w:sz w:val="20"/>
          <w:szCs w:val="20"/>
          <w:lang w:val="en-US"/>
        </w:rPr>
        <w:lastRenderedPageBreak/>
        <w:t>References</w:t>
      </w:r>
    </w:p>
    <w:bookmarkEnd w:id="1"/>
    <w:p w14:paraId="5D492014" w14:textId="77777777" w:rsidR="00606CB2" w:rsidRPr="00D05F6C" w:rsidRDefault="00606CB2" w:rsidP="00606CB2">
      <w:pPr>
        <w:pStyle w:val="reference"/>
        <w:numPr>
          <w:ilvl w:val="0"/>
          <w:numId w:val="15"/>
        </w:numPr>
        <w:spacing w:after="0"/>
        <w:ind w:left="0"/>
        <w:jc w:val="both"/>
        <w:rPr>
          <w:rFonts w:ascii="Times New Roman" w:hAnsi="Times New Roman" w:cs="Times New Roman"/>
          <w:szCs w:val="18"/>
          <w:lang w:val="en-US" w:eastAsia="ru-RU"/>
        </w:rPr>
      </w:pPr>
      <w:r w:rsidRPr="00D05F6C">
        <w:rPr>
          <w:rFonts w:ascii="Times New Roman" w:hAnsi="Times New Roman" w:cs="Times New Roman"/>
          <w:szCs w:val="18"/>
          <w:lang w:val="en-US" w:eastAsia="ru-RU"/>
        </w:rPr>
        <w:t xml:space="preserve">Poole RK, Soffa DR, McAnally BE, Smith MS, Hickman-Brown KJ, Stockland EL. Reproductive microbiomes in domestic livestock: insights utilizing 16S rRNA gene amplicon community sequencing. </w:t>
      </w:r>
      <w:r w:rsidRPr="00D05F6C">
        <w:rPr>
          <w:rFonts w:ascii="Times New Roman" w:hAnsi="Times New Roman" w:cs="Times New Roman"/>
          <w:i/>
          <w:iCs/>
          <w:szCs w:val="18"/>
          <w:lang w:val="en-US" w:eastAsia="ru-RU"/>
        </w:rPr>
        <w:t>Animals</w:t>
      </w:r>
      <w:r w:rsidRPr="00D05F6C">
        <w:rPr>
          <w:rFonts w:ascii="Times New Roman" w:hAnsi="Times New Roman" w:cs="Times New Roman"/>
          <w:szCs w:val="18"/>
          <w:lang w:val="en-US" w:eastAsia="ru-RU"/>
        </w:rPr>
        <w:t>. 2023;13(3):485. https://doi.org/10.3390/ani13030485.</w:t>
      </w:r>
    </w:p>
    <w:p w14:paraId="5960943A" w14:textId="77777777" w:rsidR="00606CB2" w:rsidRPr="00D05F6C" w:rsidRDefault="00606CB2" w:rsidP="00606CB2">
      <w:pPr>
        <w:pStyle w:val="reference"/>
        <w:numPr>
          <w:ilvl w:val="0"/>
          <w:numId w:val="15"/>
        </w:numPr>
        <w:spacing w:after="0"/>
        <w:ind w:left="0"/>
        <w:jc w:val="both"/>
        <w:rPr>
          <w:rFonts w:ascii="Times New Roman" w:hAnsi="Times New Roman" w:cs="Times New Roman"/>
          <w:szCs w:val="18"/>
          <w:lang w:val="en-US" w:eastAsia="ru-RU"/>
        </w:rPr>
      </w:pPr>
      <w:r w:rsidRPr="00D05F6C">
        <w:rPr>
          <w:rFonts w:ascii="Times New Roman" w:hAnsi="Times New Roman" w:cs="Times New Roman"/>
          <w:szCs w:val="18"/>
          <w:lang w:val="en-US" w:eastAsia="ru-RU"/>
        </w:rPr>
        <w:t xml:space="preserve">Yildirim EA, Laptev GY, Tiurina DG, Filippova VA, Ilina LA, Novikova NI, Sokolova KA, Ponomareva ES, Zaikin VA, </w:t>
      </w:r>
      <w:proofErr w:type="spellStart"/>
      <w:r w:rsidRPr="00D05F6C">
        <w:rPr>
          <w:rFonts w:ascii="Times New Roman" w:hAnsi="Times New Roman" w:cs="Times New Roman"/>
          <w:szCs w:val="18"/>
          <w:lang w:val="en-US" w:eastAsia="ru-RU"/>
        </w:rPr>
        <w:t>Klyuchnikova</w:t>
      </w:r>
      <w:proofErr w:type="spellEnd"/>
      <w:r w:rsidRPr="00D05F6C">
        <w:rPr>
          <w:rFonts w:ascii="Times New Roman" w:hAnsi="Times New Roman" w:cs="Times New Roman"/>
          <w:szCs w:val="18"/>
          <w:lang w:val="en-US" w:eastAsia="ru-RU"/>
        </w:rPr>
        <w:t xml:space="preserve"> IA, Bolshakov VN,</w:t>
      </w:r>
      <w:r w:rsidRPr="00D05F6C">
        <w:rPr>
          <w:szCs w:val="18"/>
          <w:lang w:val="en-US"/>
        </w:rPr>
        <w:t xml:space="preserve"> </w:t>
      </w:r>
      <w:proofErr w:type="spellStart"/>
      <w:r w:rsidRPr="00D05F6C">
        <w:rPr>
          <w:rFonts w:ascii="Times New Roman" w:hAnsi="Times New Roman" w:cs="Times New Roman"/>
          <w:szCs w:val="18"/>
          <w:lang w:val="en-US" w:eastAsia="ru-RU"/>
        </w:rPr>
        <w:t>Korochkina</w:t>
      </w:r>
      <w:proofErr w:type="spellEnd"/>
      <w:r w:rsidRPr="00D05F6C">
        <w:rPr>
          <w:rFonts w:ascii="Times New Roman" w:hAnsi="Times New Roman" w:cs="Times New Roman"/>
          <w:szCs w:val="18"/>
          <w:lang w:val="en-US" w:eastAsia="ru-RU"/>
        </w:rPr>
        <w:t xml:space="preserve"> EA, Romanov MN. Comparison of the endometrial microbiome of cows under eco-farm conditions in the early and late dry periods. </w:t>
      </w:r>
      <w:r w:rsidRPr="00D05F6C">
        <w:rPr>
          <w:rFonts w:ascii="Times New Roman" w:hAnsi="Times New Roman" w:cs="Times New Roman"/>
          <w:i/>
          <w:iCs/>
          <w:szCs w:val="18"/>
          <w:lang w:val="en-US" w:eastAsia="ru-RU"/>
        </w:rPr>
        <w:t>Anim Husb Fodder Prod.</w:t>
      </w:r>
      <w:r w:rsidRPr="00D05F6C">
        <w:rPr>
          <w:rFonts w:ascii="Times New Roman" w:hAnsi="Times New Roman" w:cs="Times New Roman"/>
          <w:szCs w:val="18"/>
          <w:lang w:val="en-US" w:eastAsia="ru-RU"/>
        </w:rPr>
        <w:t xml:space="preserve"> 2025;108(3):21–35.</w:t>
      </w:r>
      <w:r w:rsidRPr="00D05F6C">
        <w:rPr>
          <w:szCs w:val="18"/>
        </w:rPr>
        <w:t xml:space="preserve"> </w:t>
      </w:r>
      <w:r w:rsidRPr="00D05F6C">
        <w:rPr>
          <w:rFonts w:ascii="Times New Roman" w:hAnsi="Times New Roman" w:cs="Times New Roman"/>
          <w:szCs w:val="18"/>
          <w:lang w:val="en-US" w:eastAsia="ru-RU"/>
        </w:rPr>
        <w:t>https://doi.org/10.33284/2658-3135-108-3-21.</w:t>
      </w:r>
    </w:p>
    <w:p w14:paraId="692363AA" w14:textId="77777777" w:rsidR="00606CB2" w:rsidRPr="00D05F6C" w:rsidRDefault="00606CB2" w:rsidP="00606CB2">
      <w:pPr>
        <w:pStyle w:val="reference"/>
        <w:numPr>
          <w:ilvl w:val="0"/>
          <w:numId w:val="15"/>
        </w:numPr>
        <w:spacing w:after="0"/>
        <w:ind w:left="0"/>
        <w:jc w:val="both"/>
        <w:rPr>
          <w:rFonts w:ascii="Times New Roman" w:hAnsi="Times New Roman" w:cs="Times New Roman"/>
          <w:szCs w:val="18"/>
          <w:lang w:val="en-US" w:eastAsia="ru-RU"/>
        </w:rPr>
      </w:pPr>
      <w:r w:rsidRPr="00D05F6C">
        <w:rPr>
          <w:rFonts w:ascii="Times New Roman" w:hAnsi="Times New Roman" w:cs="Times New Roman"/>
          <w:szCs w:val="18"/>
          <w:lang w:val="en-US" w:eastAsia="ru-RU"/>
        </w:rPr>
        <w:t xml:space="preserve">Adnane M, Chapwanya A. A review of the diversity of the genital tract microbiome and implications for fertility of cattle. </w:t>
      </w:r>
      <w:r w:rsidRPr="00D05F6C">
        <w:rPr>
          <w:rFonts w:ascii="Times New Roman" w:hAnsi="Times New Roman" w:cs="Times New Roman"/>
          <w:i/>
          <w:iCs/>
          <w:szCs w:val="18"/>
          <w:lang w:val="en-US" w:eastAsia="ru-RU"/>
        </w:rPr>
        <w:t>Animals</w:t>
      </w:r>
      <w:r w:rsidRPr="00D05F6C">
        <w:rPr>
          <w:rFonts w:ascii="Times New Roman" w:hAnsi="Times New Roman" w:cs="Times New Roman"/>
          <w:szCs w:val="18"/>
          <w:lang w:val="en-US" w:eastAsia="ru-RU"/>
        </w:rPr>
        <w:t>. 2022;12(4):460. https://doi.org/10.3390/ani12040460.</w:t>
      </w:r>
    </w:p>
    <w:p w14:paraId="0DB34E7F" w14:textId="77777777" w:rsidR="00606CB2" w:rsidRPr="00D05F6C" w:rsidRDefault="00606CB2" w:rsidP="00606CB2">
      <w:pPr>
        <w:pStyle w:val="reference"/>
        <w:numPr>
          <w:ilvl w:val="0"/>
          <w:numId w:val="15"/>
        </w:numPr>
        <w:spacing w:after="0"/>
        <w:ind w:left="0"/>
        <w:jc w:val="both"/>
        <w:rPr>
          <w:rFonts w:ascii="Times New Roman" w:hAnsi="Times New Roman" w:cs="Times New Roman"/>
          <w:szCs w:val="18"/>
          <w:lang w:val="en-US" w:eastAsia="ru-RU"/>
        </w:rPr>
      </w:pPr>
      <w:r w:rsidRPr="00D05F6C">
        <w:rPr>
          <w:rFonts w:ascii="Times New Roman" w:hAnsi="Times New Roman" w:cs="Times New Roman"/>
          <w:szCs w:val="18"/>
          <w:lang w:val="en-US" w:eastAsia="ru-RU"/>
        </w:rPr>
        <w:t xml:space="preserve">Yildirim EA, Laptev GY, Ilina LA, Ponomareva ES, </w:t>
      </w:r>
      <w:proofErr w:type="spellStart"/>
      <w:r w:rsidRPr="00D05F6C">
        <w:rPr>
          <w:rFonts w:ascii="Times New Roman" w:hAnsi="Times New Roman" w:cs="Times New Roman"/>
          <w:szCs w:val="18"/>
          <w:lang w:val="en-US" w:eastAsia="ru-RU"/>
        </w:rPr>
        <w:t>Brazhnik</w:t>
      </w:r>
      <w:proofErr w:type="spellEnd"/>
      <w:r w:rsidRPr="00D05F6C">
        <w:rPr>
          <w:rFonts w:ascii="Times New Roman" w:hAnsi="Times New Roman" w:cs="Times New Roman"/>
          <w:szCs w:val="18"/>
          <w:lang w:val="en-US" w:eastAsia="ru-RU"/>
        </w:rPr>
        <w:t xml:space="preserve"> EA, </w:t>
      </w:r>
      <w:proofErr w:type="spellStart"/>
      <w:r w:rsidRPr="00D05F6C">
        <w:rPr>
          <w:rFonts w:ascii="Times New Roman" w:hAnsi="Times New Roman" w:cs="Times New Roman"/>
          <w:szCs w:val="18"/>
          <w:lang w:val="en-US" w:eastAsia="ru-RU"/>
        </w:rPr>
        <w:t>Smetannikova</w:t>
      </w:r>
      <w:proofErr w:type="spellEnd"/>
      <w:r w:rsidRPr="00D05F6C">
        <w:rPr>
          <w:rFonts w:ascii="Times New Roman" w:hAnsi="Times New Roman" w:cs="Times New Roman"/>
          <w:szCs w:val="18"/>
          <w:lang w:val="en-US" w:eastAsia="ru-RU"/>
        </w:rPr>
        <w:t xml:space="preserve"> TS, Novikova NI, Turina DG, Filippova VA, </w:t>
      </w:r>
      <w:proofErr w:type="spellStart"/>
      <w:r w:rsidRPr="00D05F6C">
        <w:rPr>
          <w:rFonts w:ascii="Times New Roman" w:hAnsi="Times New Roman" w:cs="Times New Roman"/>
          <w:szCs w:val="18"/>
          <w:lang w:val="en-US" w:eastAsia="ru-RU"/>
        </w:rPr>
        <w:t>Dubrovin</w:t>
      </w:r>
      <w:proofErr w:type="spellEnd"/>
      <w:r w:rsidRPr="00D05F6C">
        <w:rPr>
          <w:rFonts w:ascii="Times New Roman" w:hAnsi="Times New Roman" w:cs="Times New Roman"/>
          <w:szCs w:val="18"/>
          <w:lang w:val="en-US" w:eastAsia="ru-RU"/>
        </w:rPr>
        <w:t xml:space="preserve"> AV, </w:t>
      </w:r>
      <w:proofErr w:type="spellStart"/>
      <w:r w:rsidRPr="00D05F6C">
        <w:rPr>
          <w:rFonts w:ascii="Times New Roman" w:hAnsi="Times New Roman" w:cs="Times New Roman"/>
          <w:szCs w:val="18"/>
          <w:lang w:val="en-US" w:eastAsia="ru-RU"/>
        </w:rPr>
        <w:t>Dubrovina</w:t>
      </w:r>
      <w:proofErr w:type="spellEnd"/>
      <w:r w:rsidRPr="00D05F6C">
        <w:rPr>
          <w:rFonts w:ascii="Times New Roman" w:hAnsi="Times New Roman" w:cs="Times New Roman"/>
          <w:szCs w:val="18"/>
          <w:lang w:val="en-US" w:eastAsia="ru-RU"/>
        </w:rPr>
        <w:t xml:space="preserve"> AS., </w:t>
      </w:r>
      <w:proofErr w:type="spellStart"/>
      <w:r w:rsidRPr="00D05F6C">
        <w:rPr>
          <w:rFonts w:ascii="Times New Roman" w:hAnsi="Times New Roman" w:cs="Times New Roman"/>
          <w:szCs w:val="18"/>
          <w:lang w:val="en-US" w:eastAsia="ru-RU"/>
        </w:rPr>
        <w:t>Kalitkina</w:t>
      </w:r>
      <w:proofErr w:type="spellEnd"/>
      <w:r w:rsidRPr="00D05F6C">
        <w:rPr>
          <w:rFonts w:ascii="Times New Roman" w:hAnsi="Times New Roman" w:cs="Times New Roman"/>
          <w:szCs w:val="18"/>
          <w:lang w:val="en-US" w:eastAsia="ru-RU"/>
        </w:rPr>
        <w:t xml:space="preserve"> KA, </w:t>
      </w:r>
      <w:proofErr w:type="spellStart"/>
      <w:r w:rsidRPr="00D05F6C">
        <w:rPr>
          <w:rFonts w:ascii="Times New Roman" w:hAnsi="Times New Roman" w:cs="Times New Roman"/>
          <w:szCs w:val="18"/>
          <w:lang w:val="en-US" w:eastAsia="ru-RU"/>
        </w:rPr>
        <w:t>Klyuchnikova</w:t>
      </w:r>
      <w:proofErr w:type="spellEnd"/>
      <w:r w:rsidRPr="00D05F6C">
        <w:rPr>
          <w:rFonts w:ascii="Times New Roman" w:hAnsi="Times New Roman" w:cs="Times New Roman"/>
          <w:szCs w:val="18"/>
          <w:lang w:val="en-US" w:eastAsia="ru-RU"/>
        </w:rPr>
        <w:t xml:space="preserve"> IA, Zaikin VA, Griffin DK, Romanov MN. Metagenomic composition and predicted metabolic pathway analyses of the endometrial and rectal microbiota in dairy cows following the introduction of a complex feed additive. </w:t>
      </w:r>
      <w:r w:rsidRPr="00D05F6C">
        <w:rPr>
          <w:rFonts w:ascii="Times New Roman" w:hAnsi="Times New Roman" w:cs="Times New Roman"/>
          <w:i/>
          <w:iCs/>
          <w:szCs w:val="18"/>
          <w:lang w:val="en-US" w:eastAsia="ru-RU"/>
        </w:rPr>
        <w:t>Front Biosci (Elite Ed).</w:t>
      </w:r>
      <w:r w:rsidRPr="00D05F6C">
        <w:rPr>
          <w:rFonts w:ascii="Times New Roman" w:hAnsi="Times New Roman" w:cs="Times New Roman"/>
          <w:szCs w:val="18"/>
          <w:lang w:val="en-US" w:eastAsia="ru-RU"/>
        </w:rPr>
        <w:t xml:space="preserve"> 2025;17(1):25725. https://doi.org/10.31083/FBE25725.</w:t>
      </w:r>
    </w:p>
    <w:p w14:paraId="32D71A88" w14:textId="77777777" w:rsidR="00606CB2" w:rsidRPr="00D05F6C" w:rsidRDefault="00606CB2" w:rsidP="00606CB2">
      <w:pPr>
        <w:pStyle w:val="reference"/>
        <w:numPr>
          <w:ilvl w:val="0"/>
          <w:numId w:val="15"/>
        </w:numPr>
        <w:spacing w:after="0"/>
        <w:ind w:left="0"/>
        <w:jc w:val="both"/>
        <w:rPr>
          <w:rFonts w:ascii="Times New Roman" w:hAnsi="Times New Roman" w:cs="Times New Roman"/>
          <w:szCs w:val="18"/>
          <w:lang w:val="en-US" w:eastAsia="ru-RU"/>
        </w:rPr>
      </w:pPr>
      <w:r w:rsidRPr="00D05F6C">
        <w:rPr>
          <w:rFonts w:ascii="Times New Roman" w:hAnsi="Times New Roman" w:cs="Times New Roman"/>
          <w:szCs w:val="18"/>
          <w:lang w:val="en-US" w:eastAsia="ru-RU"/>
        </w:rPr>
        <w:t xml:space="preserve">Yildirim EA, Laptev GY, Tiurina DG, Filippova VA, Ilina LA, Novikova NI, Sokolova KA, Ponomareva ES, </w:t>
      </w:r>
      <w:proofErr w:type="spellStart"/>
      <w:r w:rsidRPr="00D05F6C">
        <w:rPr>
          <w:rFonts w:ascii="Times New Roman" w:hAnsi="Times New Roman" w:cs="Times New Roman"/>
          <w:szCs w:val="18"/>
          <w:lang w:val="en-US" w:eastAsia="ru-RU"/>
        </w:rPr>
        <w:t>Brazhnik</w:t>
      </w:r>
      <w:proofErr w:type="spellEnd"/>
      <w:r w:rsidRPr="00D05F6C">
        <w:rPr>
          <w:rFonts w:ascii="Times New Roman" w:hAnsi="Times New Roman" w:cs="Times New Roman"/>
          <w:szCs w:val="18"/>
          <w:lang w:val="en-US" w:eastAsia="ru-RU"/>
        </w:rPr>
        <w:t xml:space="preserve"> EA, Zaikin VA, </w:t>
      </w:r>
      <w:proofErr w:type="spellStart"/>
      <w:r w:rsidRPr="00D05F6C">
        <w:rPr>
          <w:rFonts w:ascii="Times New Roman" w:hAnsi="Times New Roman" w:cs="Times New Roman"/>
          <w:szCs w:val="18"/>
          <w:lang w:val="en-US" w:eastAsia="ru-RU"/>
        </w:rPr>
        <w:t>Klyuchnikova</w:t>
      </w:r>
      <w:proofErr w:type="spellEnd"/>
      <w:r w:rsidRPr="00D05F6C">
        <w:rPr>
          <w:rFonts w:ascii="Times New Roman" w:hAnsi="Times New Roman" w:cs="Times New Roman"/>
          <w:szCs w:val="18"/>
          <w:lang w:val="en-US" w:eastAsia="ru-RU"/>
        </w:rPr>
        <w:t xml:space="preserve"> </w:t>
      </w:r>
      <w:proofErr w:type="gramStart"/>
      <w:r w:rsidRPr="00D05F6C">
        <w:rPr>
          <w:rFonts w:ascii="Times New Roman" w:hAnsi="Times New Roman" w:cs="Times New Roman"/>
          <w:szCs w:val="18"/>
          <w:lang w:val="en-US" w:eastAsia="ru-RU"/>
        </w:rPr>
        <w:t>IA</w:t>
      </w:r>
      <w:r w:rsidRPr="00D05F6C">
        <w:rPr>
          <w:szCs w:val="18"/>
          <w:lang w:val="en-US"/>
        </w:rPr>
        <w:t xml:space="preserve"> </w:t>
      </w:r>
      <w:r w:rsidRPr="00D05F6C">
        <w:rPr>
          <w:rFonts w:ascii="Times New Roman" w:hAnsi="Times New Roman" w:cs="Times New Roman"/>
          <w:szCs w:val="18"/>
          <w:lang w:val="en-US" w:eastAsia="ru-RU"/>
        </w:rPr>
        <w:t>,</w:t>
      </w:r>
      <w:proofErr w:type="gramEnd"/>
      <w:r w:rsidRPr="00D05F6C">
        <w:rPr>
          <w:rFonts w:ascii="Times New Roman" w:hAnsi="Times New Roman" w:cs="Times New Roman"/>
          <w:szCs w:val="18"/>
          <w:lang w:val="en-US" w:eastAsia="ru-RU"/>
        </w:rPr>
        <w:t xml:space="preserve"> Bolshakov VN, </w:t>
      </w:r>
      <w:proofErr w:type="spellStart"/>
      <w:r w:rsidRPr="00D05F6C">
        <w:rPr>
          <w:rFonts w:ascii="Times New Roman" w:hAnsi="Times New Roman" w:cs="Times New Roman"/>
          <w:szCs w:val="18"/>
          <w:lang w:val="en-US" w:eastAsia="ru-RU"/>
        </w:rPr>
        <w:t>Korochkina</w:t>
      </w:r>
      <w:proofErr w:type="spellEnd"/>
      <w:r w:rsidRPr="00D05F6C">
        <w:rPr>
          <w:rFonts w:ascii="Times New Roman" w:hAnsi="Times New Roman" w:cs="Times New Roman"/>
          <w:szCs w:val="18"/>
          <w:lang w:val="en-US" w:eastAsia="ru-RU"/>
        </w:rPr>
        <w:t xml:space="preserve"> EA, Vorobyov NI, Griffin DK, Romanov MN. Compositional and functional metabolic shifts in the endometrial microbiota of cows (</w:t>
      </w:r>
      <w:r w:rsidRPr="00D05F6C">
        <w:rPr>
          <w:rFonts w:ascii="Times New Roman" w:hAnsi="Times New Roman" w:cs="Times New Roman"/>
          <w:i/>
          <w:iCs/>
          <w:szCs w:val="18"/>
          <w:lang w:val="en-US" w:eastAsia="ru-RU"/>
        </w:rPr>
        <w:t>Bos taurus</w:t>
      </w:r>
      <w:r w:rsidRPr="00D05F6C">
        <w:rPr>
          <w:rFonts w:ascii="Times New Roman" w:hAnsi="Times New Roman" w:cs="Times New Roman"/>
          <w:szCs w:val="18"/>
          <w:lang w:val="en-US" w:eastAsia="ru-RU"/>
        </w:rPr>
        <w:t xml:space="preserve">) during the transition period: A metagenomic next-generation sequencing approach. </w:t>
      </w:r>
      <w:r w:rsidRPr="00D05F6C">
        <w:rPr>
          <w:rFonts w:ascii="Times New Roman" w:hAnsi="Times New Roman" w:cs="Times New Roman"/>
          <w:i/>
          <w:iCs/>
          <w:szCs w:val="18"/>
          <w:lang w:val="en-US" w:eastAsia="ru-RU"/>
        </w:rPr>
        <w:t>Front Biosci (Elite Ed).</w:t>
      </w:r>
      <w:r w:rsidRPr="00D05F6C">
        <w:rPr>
          <w:rFonts w:ascii="Times New Roman" w:hAnsi="Times New Roman" w:cs="Times New Roman"/>
          <w:szCs w:val="18"/>
          <w:lang w:val="en-US" w:eastAsia="ru-RU"/>
        </w:rPr>
        <w:t xml:space="preserve"> 2026;18(1):39439. https://doi.org/10.31083/FBE39439.</w:t>
      </w:r>
    </w:p>
    <w:p w14:paraId="01219652" w14:textId="77777777" w:rsidR="00606CB2" w:rsidRPr="00D05F6C" w:rsidRDefault="00606CB2" w:rsidP="00606CB2">
      <w:pPr>
        <w:pStyle w:val="reference"/>
        <w:numPr>
          <w:ilvl w:val="0"/>
          <w:numId w:val="15"/>
        </w:numPr>
        <w:spacing w:after="0"/>
        <w:ind w:left="0"/>
        <w:jc w:val="both"/>
        <w:rPr>
          <w:rFonts w:ascii="Times New Roman" w:hAnsi="Times New Roman" w:cs="Times New Roman"/>
          <w:szCs w:val="18"/>
          <w:lang w:val="en-US" w:eastAsia="ru-RU"/>
        </w:rPr>
      </w:pPr>
      <w:r w:rsidRPr="00D05F6C">
        <w:rPr>
          <w:rFonts w:ascii="Times New Roman" w:hAnsi="Times New Roman" w:cs="Times New Roman"/>
          <w:szCs w:val="18"/>
          <w:lang w:val="en-US" w:eastAsia="ru-RU"/>
        </w:rPr>
        <w:t xml:space="preserve">Adnane M, Whiston R, </w:t>
      </w:r>
      <w:proofErr w:type="spellStart"/>
      <w:r w:rsidRPr="00D05F6C">
        <w:rPr>
          <w:rFonts w:ascii="Times New Roman" w:hAnsi="Times New Roman" w:cs="Times New Roman"/>
          <w:szCs w:val="18"/>
          <w:lang w:val="en-US" w:eastAsia="ru-RU"/>
        </w:rPr>
        <w:t>Tasara</w:t>
      </w:r>
      <w:proofErr w:type="spellEnd"/>
      <w:r w:rsidRPr="00D05F6C">
        <w:rPr>
          <w:rFonts w:ascii="Times New Roman" w:hAnsi="Times New Roman" w:cs="Times New Roman"/>
          <w:szCs w:val="18"/>
          <w:lang w:val="en-US" w:eastAsia="ru-RU"/>
        </w:rPr>
        <w:t xml:space="preserve"> T, </w:t>
      </w:r>
      <w:proofErr w:type="spellStart"/>
      <w:r w:rsidRPr="00D05F6C">
        <w:rPr>
          <w:rFonts w:ascii="Times New Roman" w:hAnsi="Times New Roman" w:cs="Times New Roman"/>
          <w:szCs w:val="18"/>
          <w:lang w:val="en-US" w:eastAsia="ru-RU"/>
        </w:rPr>
        <w:t>Bleul</w:t>
      </w:r>
      <w:proofErr w:type="spellEnd"/>
      <w:r w:rsidRPr="00D05F6C">
        <w:rPr>
          <w:rFonts w:ascii="Times New Roman" w:hAnsi="Times New Roman" w:cs="Times New Roman"/>
          <w:szCs w:val="18"/>
          <w:lang w:val="en-US" w:eastAsia="ru-RU"/>
        </w:rPr>
        <w:t xml:space="preserve"> U, Chapwanya A. Harnessing vaginal probiotics for enhanced management of uterine disease and reproductive performance in dairy cows: a conceptual review. </w:t>
      </w:r>
      <w:r w:rsidRPr="00D05F6C">
        <w:rPr>
          <w:rFonts w:ascii="Times New Roman" w:hAnsi="Times New Roman" w:cs="Times New Roman"/>
          <w:i/>
          <w:iCs/>
          <w:szCs w:val="18"/>
          <w:lang w:val="en-US" w:eastAsia="ru-RU"/>
        </w:rPr>
        <w:t>Animals</w:t>
      </w:r>
      <w:r w:rsidRPr="00D05F6C">
        <w:rPr>
          <w:rFonts w:ascii="Times New Roman" w:hAnsi="Times New Roman" w:cs="Times New Roman"/>
          <w:szCs w:val="18"/>
          <w:lang w:val="en-US" w:eastAsia="ru-RU"/>
        </w:rPr>
        <w:t>. 2024;14(7):1073. https://doi.org/10.3390/ani14071073.</w:t>
      </w:r>
    </w:p>
    <w:p w14:paraId="00908323" w14:textId="77777777" w:rsidR="00606CB2" w:rsidRPr="00D05F6C" w:rsidRDefault="00606CB2" w:rsidP="00606CB2">
      <w:pPr>
        <w:pStyle w:val="reference"/>
        <w:numPr>
          <w:ilvl w:val="0"/>
          <w:numId w:val="15"/>
        </w:numPr>
        <w:spacing w:after="0"/>
        <w:ind w:left="0"/>
        <w:jc w:val="both"/>
        <w:rPr>
          <w:rFonts w:ascii="Times New Roman" w:hAnsi="Times New Roman" w:cs="Times New Roman"/>
          <w:szCs w:val="18"/>
          <w:lang w:val="en-US" w:eastAsia="ru-RU"/>
        </w:rPr>
      </w:pPr>
      <w:r w:rsidRPr="00D05F6C">
        <w:rPr>
          <w:rFonts w:ascii="Times New Roman" w:hAnsi="Times New Roman" w:cs="Times New Roman"/>
          <w:szCs w:val="18"/>
          <w:lang w:val="en-US" w:eastAsia="ru-RU"/>
        </w:rPr>
        <w:t xml:space="preserve">Laptev G, Yildirim E, Ilina L, Ponomareva E, </w:t>
      </w:r>
      <w:proofErr w:type="spellStart"/>
      <w:r w:rsidRPr="00D05F6C">
        <w:rPr>
          <w:rFonts w:ascii="Times New Roman" w:hAnsi="Times New Roman" w:cs="Times New Roman"/>
          <w:szCs w:val="18"/>
          <w:lang w:val="en-US" w:eastAsia="ru-RU"/>
        </w:rPr>
        <w:t>Kalitkina</w:t>
      </w:r>
      <w:proofErr w:type="spellEnd"/>
      <w:r w:rsidRPr="00D05F6C">
        <w:rPr>
          <w:rFonts w:ascii="Times New Roman" w:hAnsi="Times New Roman" w:cs="Times New Roman"/>
          <w:szCs w:val="18"/>
          <w:lang w:val="en-US" w:eastAsia="ru-RU"/>
        </w:rPr>
        <w:t xml:space="preserve"> K, Turina D, Filippova V, Dubrovin A, Bashir K, </w:t>
      </w:r>
      <w:proofErr w:type="spellStart"/>
      <w:r w:rsidRPr="00D05F6C">
        <w:rPr>
          <w:rFonts w:ascii="Times New Roman" w:hAnsi="Times New Roman" w:cs="Times New Roman"/>
          <w:szCs w:val="18"/>
          <w:lang w:val="en-US" w:eastAsia="ru-RU"/>
        </w:rPr>
        <w:t>Smetannikova</w:t>
      </w:r>
      <w:proofErr w:type="spellEnd"/>
      <w:r w:rsidRPr="00D05F6C">
        <w:rPr>
          <w:rFonts w:ascii="Times New Roman" w:hAnsi="Times New Roman" w:cs="Times New Roman"/>
          <w:szCs w:val="18"/>
          <w:lang w:val="en-US" w:eastAsia="ru-RU"/>
        </w:rPr>
        <w:t xml:space="preserve"> T, Malakhov I,</w:t>
      </w:r>
      <w:r w:rsidRPr="00D05F6C">
        <w:rPr>
          <w:szCs w:val="18"/>
          <w:lang w:val="en-US"/>
        </w:rPr>
        <w:t xml:space="preserve"> </w:t>
      </w:r>
      <w:r w:rsidRPr="00D05F6C">
        <w:rPr>
          <w:rFonts w:ascii="Times New Roman" w:hAnsi="Times New Roman" w:cs="Times New Roman"/>
          <w:szCs w:val="18"/>
          <w:lang w:val="en-US" w:eastAsia="ru-RU"/>
        </w:rPr>
        <w:t>Novikova N, Romanov M. Effect of a probiotic strain administration in different feeding phases on α- and β-diversity and gene expression of the rumen microbiome in lactating cows. In International Conference on Agriculture Digitalization and Organic Production 2023 Jun 5 (pp. 181–191). Singapore: Springer Nature Singapore.</w:t>
      </w:r>
    </w:p>
    <w:p w14:paraId="430383CC" w14:textId="5657D5A3" w:rsidR="00606CB2" w:rsidRPr="00D05F6C" w:rsidRDefault="00606CB2" w:rsidP="00606CB2">
      <w:pPr>
        <w:pStyle w:val="reference"/>
        <w:numPr>
          <w:ilvl w:val="0"/>
          <w:numId w:val="15"/>
        </w:numPr>
        <w:spacing w:after="0"/>
        <w:ind w:left="0"/>
        <w:jc w:val="both"/>
        <w:rPr>
          <w:rFonts w:ascii="Times New Roman" w:hAnsi="Times New Roman" w:cs="Times New Roman"/>
          <w:szCs w:val="18"/>
          <w:lang w:val="en-US" w:eastAsia="ru-RU"/>
        </w:rPr>
      </w:pPr>
      <w:r w:rsidRPr="00D05F6C">
        <w:rPr>
          <w:rFonts w:ascii="Times New Roman" w:hAnsi="Times New Roman" w:cs="Times New Roman"/>
          <w:szCs w:val="18"/>
          <w:lang w:val="en-US" w:eastAsia="ru-RU"/>
        </w:rPr>
        <w:t xml:space="preserve">Han KI, Shin HD, Lee Y, Baek S, Moon E, Park YB, Cho J, Lee JH, Kim TJ, Manoharan RK. Probiotic and postbiotic potentials of </w:t>
      </w:r>
      <w:r w:rsidRPr="00D05F6C">
        <w:rPr>
          <w:rFonts w:ascii="Times New Roman" w:hAnsi="Times New Roman" w:cs="Times New Roman"/>
          <w:i/>
          <w:iCs/>
          <w:szCs w:val="18"/>
          <w:lang w:val="en-US" w:eastAsia="ru-RU"/>
        </w:rPr>
        <w:t>Enterococcus faecalis</w:t>
      </w:r>
      <w:r w:rsidRPr="00D05F6C">
        <w:rPr>
          <w:rFonts w:ascii="Times New Roman" w:hAnsi="Times New Roman" w:cs="Times New Roman"/>
          <w:szCs w:val="18"/>
          <w:lang w:val="en-US" w:eastAsia="ru-RU"/>
        </w:rPr>
        <w:t xml:space="preserve"> EF-2001: a safety assessment. </w:t>
      </w:r>
      <w:r w:rsidRPr="00D05F6C">
        <w:rPr>
          <w:rFonts w:ascii="Times New Roman" w:hAnsi="Times New Roman" w:cs="Times New Roman"/>
          <w:i/>
          <w:iCs/>
          <w:szCs w:val="18"/>
          <w:lang w:val="en-US" w:eastAsia="ru-RU"/>
        </w:rPr>
        <w:t>Pharmaceuticals</w:t>
      </w:r>
      <w:r w:rsidRPr="00D05F6C">
        <w:rPr>
          <w:rFonts w:ascii="Times New Roman" w:hAnsi="Times New Roman" w:cs="Times New Roman"/>
          <w:szCs w:val="18"/>
          <w:lang w:val="en-US" w:eastAsia="ru-RU"/>
        </w:rPr>
        <w:t>. 2024;17(10):1383. https://doi.org/10.3390/ph17101383.</w:t>
      </w:r>
    </w:p>
    <w:p w14:paraId="78E40348" w14:textId="77777777" w:rsidR="00606CB2" w:rsidRPr="00D05F6C" w:rsidRDefault="00606CB2" w:rsidP="00606CB2">
      <w:pPr>
        <w:pStyle w:val="reference"/>
        <w:numPr>
          <w:ilvl w:val="0"/>
          <w:numId w:val="15"/>
        </w:numPr>
        <w:spacing w:after="0"/>
        <w:ind w:left="0"/>
        <w:jc w:val="both"/>
        <w:rPr>
          <w:rFonts w:ascii="Times New Roman" w:hAnsi="Times New Roman" w:cs="Times New Roman"/>
          <w:szCs w:val="18"/>
          <w:lang w:val="en-US" w:eastAsia="ru-RU"/>
        </w:rPr>
      </w:pPr>
      <w:r w:rsidRPr="00D05F6C">
        <w:rPr>
          <w:rFonts w:ascii="Times New Roman" w:hAnsi="Times New Roman" w:cs="Times New Roman"/>
          <w:szCs w:val="18"/>
          <w:lang w:val="en-US" w:eastAsia="ru-RU"/>
        </w:rPr>
        <w:t xml:space="preserve">Filippova VA, Laptev GY, Ilina LA, Yildirim EA, Ponomareva ES, Brazhnik EA, Novikova NI, </w:t>
      </w:r>
      <w:proofErr w:type="spellStart"/>
      <w:r w:rsidRPr="00D05F6C">
        <w:rPr>
          <w:rFonts w:ascii="Times New Roman" w:hAnsi="Times New Roman" w:cs="Times New Roman"/>
          <w:szCs w:val="18"/>
          <w:lang w:val="en-US" w:eastAsia="ru-RU"/>
        </w:rPr>
        <w:t>Tiurina</w:t>
      </w:r>
      <w:proofErr w:type="spellEnd"/>
      <w:r w:rsidRPr="00D05F6C">
        <w:rPr>
          <w:rFonts w:ascii="Times New Roman" w:hAnsi="Times New Roman" w:cs="Times New Roman"/>
          <w:szCs w:val="18"/>
          <w:lang w:val="en-US" w:eastAsia="ru-RU"/>
        </w:rPr>
        <w:t xml:space="preserve"> DG, </w:t>
      </w:r>
      <w:proofErr w:type="spellStart"/>
      <w:r w:rsidRPr="00D05F6C">
        <w:rPr>
          <w:rFonts w:ascii="Times New Roman" w:hAnsi="Times New Roman" w:cs="Times New Roman"/>
          <w:szCs w:val="18"/>
          <w:lang w:val="en-US" w:eastAsia="ru-RU"/>
        </w:rPr>
        <w:t>Dubrovin</w:t>
      </w:r>
      <w:proofErr w:type="spellEnd"/>
      <w:r w:rsidRPr="00D05F6C">
        <w:rPr>
          <w:rFonts w:ascii="Times New Roman" w:hAnsi="Times New Roman" w:cs="Times New Roman"/>
          <w:szCs w:val="18"/>
          <w:lang w:val="en-US" w:eastAsia="ru-RU"/>
        </w:rPr>
        <w:t xml:space="preserve"> AV, </w:t>
      </w:r>
      <w:proofErr w:type="spellStart"/>
      <w:r w:rsidRPr="00D05F6C">
        <w:rPr>
          <w:rFonts w:ascii="Times New Roman" w:hAnsi="Times New Roman" w:cs="Times New Roman"/>
          <w:szCs w:val="18"/>
          <w:lang w:val="en-US" w:eastAsia="ru-RU"/>
        </w:rPr>
        <w:t>Dubrovina</w:t>
      </w:r>
      <w:proofErr w:type="spellEnd"/>
      <w:r w:rsidRPr="00D05F6C">
        <w:rPr>
          <w:rFonts w:ascii="Times New Roman" w:hAnsi="Times New Roman" w:cs="Times New Roman"/>
          <w:szCs w:val="18"/>
          <w:lang w:val="en-US" w:eastAsia="ru-RU"/>
        </w:rPr>
        <w:t xml:space="preserve"> AS, Sokolova KA, </w:t>
      </w:r>
      <w:proofErr w:type="spellStart"/>
      <w:r w:rsidRPr="00D05F6C">
        <w:rPr>
          <w:rFonts w:ascii="Times New Roman" w:hAnsi="Times New Roman" w:cs="Times New Roman"/>
          <w:szCs w:val="18"/>
          <w:lang w:val="en-US" w:eastAsia="ru-RU"/>
        </w:rPr>
        <w:t>Klyuchnikova</w:t>
      </w:r>
      <w:proofErr w:type="spellEnd"/>
      <w:r w:rsidRPr="00D05F6C">
        <w:rPr>
          <w:rFonts w:ascii="Times New Roman" w:hAnsi="Times New Roman" w:cs="Times New Roman"/>
          <w:szCs w:val="18"/>
          <w:lang w:val="en-US" w:eastAsia="ru-RU"/>
        </w:rPr>
        <w:t xml:space="preserve"> IA, Zaikin VA, Griffin DK, Romanov MN. Comparative genomics of two novel </w:t>
      </w:r>
      <w:r w:rsidRPr="00D05F6C">
        <w:rPr>
          <w:rFonts w:ascii="Times New Roman" w:hAnsi="Times New Roman" w:cs="Times New Roman"/>
          <w:i/>
          <w:iCs/>
          <w:szCs w:val="18"/>
          <w:lang w:val="en-US" w:eastAsia="ru-RU"/>
        </w:rPr>
        <w:t>Bacillus</w:t>
      </w:r>
      <w:r w:rsidRPr="00D05F6C">
        <w:rPr>
          <w:rFonts w:ascii="Times New Roman" w:hAnsi="Times New Roman" w:cs="Times New Roman"/>
          <w:szCs w:val="18"/>
          <w:lang w:val="en-US" w:eastAsia="ru-RU"/>
        </w:rPr>
        <w:t xml:space="preserve"> strains: Microbiomic insights into the sequences, metabolomics, and potential safe use in the creation of biopreparations. </w:t>
      </w:r>
      <w:r w:rsidRPr="00D05F6C">
        <w:rPr>
          <w:rFonts w:ascii="Times New Roman" w:hAnsi="Times New Roman" w:cs="Times New Roman"/>
          <w:i/>
          <w:iCs/>
          <w:szCs w:val="18"/>
          <w:lang w:val="en-US" w:eastAsia="ru-RU"/>
        </w:rPr>
        <w:t>Front Biosci (Elite Ed)</w:t>
      </w:r>
      <w:r w:rsidRPr="00D05F6C">
        <w:rPr>
          <w:rFonts w:ascii="Times New Roman" w:hAnsi="Times New Roman" w:cs="Times New Roman"/>
          <w:szCs w:val="18"/>
          <w:lang w:val="en-US" w:eastAsia="ru-RU"/>
        </w:rPr>
        <w:t>. 2025;17(2):28227. https://doi.org/10.31083/FBE28227.</w:t>
      </w:r>
    </w:p>
    <w:p w14:paraId="5E5ECE66" w14:textId="77777777" w:rsidR="00606CB2" w:rsidRPr="00D05F6C" w:rsidRDefault="00606CB2" w:rsidP="00606CB2">
      <w:pPr>
        <w:pStyle w:val="reference"/>
        <w:numPr>
          <w:ilvl w:val="0"/>
          <w:numId w:val="15"/>
        </w:numPr>
        <w:spacing w:after="0"/>
        <w:ind w:left="0"/>
        <w:jc w:val="both"/>
        <w:rPr>
          <w:rFonts w:ascii="Times New Roman" w:hAnsi="Times New Roman" w:cs="Times New Roman"/>
          <w:szCs w:val="18"/>
          <w:lang w:val="en-US" w:eastAsia="ru-RU"/>
        </w:rPr>
      </w:pPr>
      <w:proofErr w:type="spellStart"/>
      <w:r w:rsidRPr="00D05F6C">
        <w:rPr>
          <w:rFonts w:ascii="Times New Roman" w:hAnsi="Times New Roman" w:cs="Times New Roman"/>
          <w:szCs w:val="18"/>
          <w:lang w:val="en-US" w:eastAsia="ru-RU"/>
        </w:rPr>
        <w:t>Volgin</w:t>
      </w:r>
      <w:proofErr w:type="spellEnd"/>
      <w:r w:rsidRPr="00D05F6C">
        <w:rPr>
          <w:rFonts w:ascii="Times New Roman" w:hAnsi="Times New Roman" w:cs="Times New Roman"/>
          <w:szCs w:val="18"/>
          <w:lang w:val="en-US" w:eastAsia="ru-RU"/>
        </w:rPr>
        <w:t xml:space="preserve"> VI, Romanenko LV, Prokhorenko PN, Fedorova ZL, Korochkina EA. Full feeding dairy cattle is the basis of realization of the genetic productivity potential [in Russian]. Moscow: Russian Academy of Sciences; 2018.</w:t>
      </w:r>
    </w:p>
    <w:p w14:paraId="762118F6" w14:textId="47A58D80" w:rsidR="00606CB2" w:rsidRDefault="00606CB2" w:rsidP="00606CB2">
      <w:pPr>
        <w:pStyle w:val="reference"/>
        <w:numPr>
          <w:ilvl w:val="0"/>
          <w:numId w:val="15"/>
        </w:numPr>
        <w:spacing w:after="0"/>
        <w:ind w:left="0"/>
        <w:jc w:val="both"/>
        <w:rPr>
          <w:rFonts w:ascii="Times New Roman" w:hAnsi="Times New Roman" w:cs="Times New Roman"/>
          <w:szCs w:val="18"/>
          <w:lang w:val="en-US" w:eastAsia="ru-RU"/>
        </w:rPr>
      </w:pPr>
      <w:r w:rsidRPr="00D05F6C">
        <w:rPr>
          <w:rFonts w:ascii="Times New Roman" w:hAnsi="Times New Roman" w:cs="Times New Roman"/>
          <w:szCs w:val="18"/>
          <w:lang w:val="en-US" w:eastAsia="ru-RU"/>
        </w:rPr>
        <w:t xml:space="preserve">Krawczyk B, </w:t>
      </w:r>
      <w:proofErr w:type="spellStart"/>
      <w:r w:rsidRPr="00D05F6C">
        <w:rPr>
          <w:rFonts w:ascii="Times New Roman" w:hAnsi="Times New Roman" w:cs="Times New Roman"/>
          <w:szCs w:val="18"/>
          <w:lang w:val="en-US" w:eastAsia="ru-RU"/>
        </w:rPr>
        <w:t>Wityk</w:t>
      </w:r>
      <w:proofErr w:type="spellEnd"/>
      <w:r w:rsidRPr="00D05F6C">
        <w:rPr>
          <w:rFonts w:ascii="Times New Roman" w:hAnsi="Times New Roman" w:cs="Times New Roman"/>
          <w:szCs w:val="18"/>
          <w:lang w:val="en-US" w:eastAsia="ru-RU"/>
        </w:rPr>
        <w:t xml:space="preserve"> P, </w:t>
      </w:r>
      <w:proofErr w:type="spellStart"/>
      <w:r w:rsidRPr="00D05F6C">
        <w:rPr>
          <w:rFonts w:ascii="Times New Roman" w:hAnsi="Times New Roman" w:cs="Times New Roman"/>
          <w:szCs w:val="18"/>
          <w:lang w:val="en-US" w:eastAsia="ru-RU"/>
        </w:rPr>
        <w:t>Gałęcka</w:t>
      </w:r>
      <w:proofErr w:type="spellEnd"/>
      <w:r w:rsidRPr="00D05F6C">
        <w:rPr>
          <w:rFonts w:ascii="Times New Roman" w:hAnsi="Times New Roman" w:cs="Times New Roman"/>
          <w:szCs w:val="18"/>
          <w:lang w:val="en-US" w:eastAsia="ru-RU"/>
        </w:rPr>
        <w:t xml:space="preserve"> M, Michalik M. The many faces of </w:t>
      </w:r>
      <w:r w:rsidRPr="00D05F6C">
        <w:rPr>
          <w:rFonts w:ascii="Times New Roman" w:hAnsi="Times New Roman" w:cs="Times New Roman"/>
          <w:i/>
          <w:iCs/>
          <w:szCs w:val="18"/>
          <w:lang w:val="en-US" w:eastAsia="ru-RU"/>
        </w:rPr>
        <w:t>Enterococcus</w:t>
      </w:r>
      <w:r w:rsidRPr="00D05F6C">
        <w:rPr>
          <w:rFonts w:ascii="Times New Roman" w:hAnsi="Times New Roman" w:cs="Times New Roman"/>
          <w:szCs w:val="18"/>
          <w:lang w:val="en-US" w:eastAsia="ru-RU"/>
        </w:rPr>
        <w:t xml:space="preserve"> spp.—commensal, probiotic and opportunistic pathogen. </w:t>
      </w:r>
      <w:r w:rsidRPr="00D05F6C">
        <w:rPr>
          <w:rFonts w:ascii="Times New Roman" w:hAnsi="Times New Roman" w:cs="Times New Roman"/>
          <w:i/>
          <w:iCs/>
          <w:szCs w:val="18"/>
          <w:lang w:val="en-US" w:eastAsia="ru-RU"/>
        </w:rPr>
        <w:t>Microorganisms</w:t>
      </w:r>
      <w:r w:rsidRPr="00D05F6C">
        <w:rPr>
          <w:rFonts w:ascii="Times New Roman" w:hAnsi="Times New Roman" w:cs="Times New Roman"/>
          <w:szCs w:val="18"/>
          <w:lang w:val="en-US" w:eastAsia="ru-RU"/>
        </w:rPr>
        <w:t xml:space="preserve">. 2021;9(9):1900. </w:t>
      </w:r>
      <w:hyperlink r:id="rId11" w:history="1">
        <w:r w:rsidR="00BA075C" w:rsidRPr="00B71EFE">
          <w:rPr>
            <w:rStyle w:val="a6"/>
            <w:rFonts w:ascii="Times New Roman" w:hAnsi="Times New Roman" w:cs="Times New Roman"/>
            <w:szCs w:val="18"/>
            <w:lang w:val="en-US" w:eastAsia="ru-RU"/>
          </w:rPr>
          <w:t>https://doi.org/10.3390/microorganisms9091900</w:t>
        </w:r>
      </w:hyperlink>
      <w:r w:rsidRPr="00D05F6C">
        <w:rPr>
          <w:rFonts w:ascii="Times New Roman" w:hAnsi="Times New Roman" w:cs="Times New Roman"/>
          <w:szCs w:val="18"/>
          <w:lang w:val="en-US" w:eastAsia="ru-RU"/>
        </w:rPr>
        <w:t>.</w:t>
      </w:r>
    </w:p>
    <w:p w14:paraId="65910B25" w14:textId="27A4AF37" w:rsidR="00BA075C" w:rsidRPr="00BA075C" w:rsidRDefault="00BA075C" w:rsidP="00606CB2">
      <w:pPr>
        <w:pStyle w:val="reference"/>
        <w:numPr>
          <w:ilvl w:val="0"/>
          <w:numId w:val="15"/>
        </w:numPr>
        <w:spacing w:after="0"/>
        <w:ind w:left="0"/>
        <w:jc w:val="both"/>
        <w:rPr>
          <w:rFonts w:ascii="Times New Roman" w:hAnsi="Times New Roman" w:cs="Times New Roman"/>
          <w:szCs w:val="18"/>
          <w:lang w:val="en-US" w:eastAsia="ru-RU"/>
        </w:rPr>
      </w:pPr>
      <w:r w:rsidRPr="00BA075C">
        <w:rPr>
          <w:rFonts w:ascii="Times New Roman" w:hAnsi="Times New Roman" w:cs="Times New Roman"/>
          <w:szCs w:val="18"/>
          <w:lang w:val="en-US" w:eastAsia="ru-RU"/>
        </w:rPr>
        <w:lastRenderedPageBreak/>
        <w:t xml:space="preserve">Li H, Ramia NE, Borges F, </w:t>
      </w:r>
      <w:proofErr w:type="spellStart"/>
      <w:r w:rsidRPr="00BA075C">
        <w:rPr>
          <w:rFonts w:ascii="Times New Roman" w:hAnsi="Times New Roman" w:cs="Times New Roman"/>
          <w:szCs w:val="18"/>
          <w:lang w:val="en-US" w:eastAsia="ru-RU"/>
        </w:rPr>
        <w:t>Revol-Junelles</w:t>
      </w:r>
      <w:proofErr w:type="spellEnd"/>
      <w:r w:rsidRPr="00BA075C">
        <w:rPr>
          <w:rFonts w:ascii="Times New Roman" w:hAnsi="Times New Roman" w:cs="Times New Roman"/>
          <w:szCs w:val="18"/>
          <w:lang w:val="en-US" w:eastAsia="ru-RU"/>
        </w:rPr>
        <w:t xml:space="preserve"> AM, Vogensen FK, Leisner JJ. Identification of Potential Citrate Metabolism Pathways in </w:t>
      </w:r>
      <w:proofErr w:type="spellStart"/>
      <w:r w:rsidRPr="00BA075C">
        <w:rPr>
          <w:rFonts w:ascii="Times New Roman" w:hAnsi="Times New Roman" w:cs="Times New Roman"/>
          <w:i/>
          <w:iCs/>
          <w:szCs w:val="18"/>
          <w:lang w:val="en-US" w:eastAsia="ru-RU"/>
        </w:rPr>
        <w:t>Carnobacterium</w:t>
      </w:r>
      <w:proofErr w:type="spellEnd"/>
      <w:r w:rsidRPr="00BA075C">
        <w:rPr>
          <w:rFonts w:ascii="Times New Roman" w:hAnsi="Times New Roman" w:cs="Times New Roman"/>
          <w:i/>
          <w:iCs/>
          <w:szCs w:val="18"/>
          <w:lang w:val="en-US" w:eastAsia="ru-RU"/>
        </w:rPr>
        <w:t xml:space="preserve"> </w:t>
      </w:r>
      <w:proofErr w:type="spellStart"/>
      <w:r w:rsidRPr="00BA075C">
        <w:rPr>
          <w:rFonts w:ascii="Times New Roman" w:hAnsi="Times New Roman" w:cs="Times New Roman"/>
          <w:i/>
          <w:iCs/>
          <w:szCs w:val="18"/>
          <w:lang w:val="en-US" w:eastAsia="ru-RU"/>
        </w:rPr>
        <w:t>maltaromaticum</w:t>
      </w:r>
      <w:proofErr w:type="spellEnd"/>
      <w:r w:rsidRPr="00BA075C">
        <w:rPr>
          <w:rFonts w:ascii="Times New Roman" w:hAnsi="Times New Roman" w:cs="Times New Roman"/>
          <w:szCs w:val="18"/>
          <w:lang w:val="en-US" w:eastAsia="ru-RU"/>
        </w:rPr>
        <w:t xml:space="preserve">. </w:t>
      </w:r>
      <w:r w:rsidRPr="00BA075C">
        <w:rPr>
          <w:rFonts w:ascii="Times New Roman" w:hAnsi="Times New Roman" w:cs="Times New Roman"/>
          <w:i/>
          <w:iCs/>
          <w:szCs w:val="18"/>
          <w:lang w:val="en-US" w:eastAsia="ru-RU"/>
        </w:rPr>
        <w:t>Microorganisms.</w:t>
      </w:r>
      <w:r w:rsidRPr="00BA075C">
        <w:rPr>
          <w:rFonts w:ascii="Times New Roman" w:hAnsi="Times New Roman" w:cs="Times New Roman"/>
          <w:szCs w:val="18"/>
          <w:lang w:val="en-US" w:eastAsia="ru-RU"/>
        </w:rPr>
        <w:t xml:space="preserve"> 202118;9(10):2169. </w:t>
      </w:r>
      <w:proofErr w:type="spellStart"/>
      <w:r w:rsidRPr="00BA075C">
        <w:rPr>
          <w:rFonts w:ascii="Times New Roman" w:hAnsi="Times New Roman" w:cs="Times New Roman"/>
          <w:szCs w:val="18"/>
          <w:lang w:val="en-US" w:eastAsia="ru-RU"/>
        </w:rPr>
        <w:t>doi</w:t>
      </w:r>
      <w:proofErr w:type="spellEnd"/>
      <w:r w:rsidRPr="00BA075C">
        <w:rPr>
          <w:rFonts w:ascii="Times New Roman" w:hAnsi="Times New Roman" w:cs="Times New Roman"/>
          <w:szCs w:val="18"/>
          <w:lang w:val="en-US" w:eastAsia="ru-RU"/>
        </w:rPr>
        <w:t xml:space="preserve">: 10.3390/microorganisms9102169. </w:t>
      </w:r>
    </w:p>
    <w:p w14:paraId="49BD6704" w14:textId="4381CC8D" w:rsidR="00BA075C" w:rsidRPr="00D05F6C" w:rsidRDefault="00BA075C" w:rsidP="00606CB2">
      <w:pPr>
        <w:pStyle w:val="reference"/>
        <w:numPr>
          <w:ilvl w:val="0"/>
          <w:numId w:val="15"/>
        </w:numPr>
        <w:spacing w:after="0"/>
        <w:ind w:left="0"/>
        <w:jc w:val="both"/>
        <w:rPr>
          <w:rFonts w:ascii="Times New Roman" w:hAnsi="Times New Roman" w:cs="Times New Roman"/>
          <w:szCs w:val="18"/>
          <w:lang w:val="en-US" w:eastAsia="ru-RU"/>
        </w:rPr>
      </w:pPr>
      <w:r w:rsidRPr="00BA075C">
        <w:rPr>
          <w:rFonts w:ascii="Times New Roman" w:hAnsi="Times New Roman" w:cs="Times New Roman"/>
          <w:szCs w:val="18"/>
          <w:lang w:val="en-US" w:eastAsia="ru-RU"/>
        </w:rPr>
        <w:t xml:space="preserve">Goffin P, </w:t>
      </w:r>
      <w:proofErr w:type="spellStart"/>
      <w:r w:rsidRPr="00BA075C">
        <w:rPr>
          <w:rFonts w:ascii="Times New Roman" w:hAnsi="Times New Roman" w:cs="Times New Roman"/>
          <w:szCs w:val="18"/>
          <w:lang w:val="en-US" w:eastAsia="ru-RU"/>
        </w:rPr>
        <w:t>Deghorain</w:t>
      </w:r>
      <w:proofErr w:type="spellEnd"/>
      <w:r w:rsidRPr="00BA075C">
        <w:rPr>
          <w:rFonts w:ascii="Times New Roman" w:hAnsi="Times New Roman" w:cs="Times New Roman"/>
          <w:szCs w:val="18"/>
          <w:lang w:val="en-US" w:eastAsia="ru-RU"/>
        </w:rPr>
        <w:t xml:space="preserve"> M, Mainardi JL, </w:t>
      </w:r>
      <w:proofErr w:type="spellStart"/>
      <w:r w:rsidRPr="00BA075C">
        <w:rPr>
          <w:rFonts w:ascii="Times New Roman" w:hAnsi="Times New Roman" w:cs="Times New Roman"/>
          <w:szCs w:val="18"/>
          <w:lang w:val="en-US" w:eastAsia="ru-RU"/>
        </w:rPr>
        <w:t>Tytgat</w:t>
      </w:r>
      <w:proofErr w:type="spellEnd"/>
      <w:r w:rsidRPr="00BA075C">
        <w:rPr>
          <w:rFonts w:ascii="Times New Roman" w:hAnsi="Times New Roman" w:cs="Times New Roman"/>
          <w:szCs w:val="18"/>
          <w:lang w:val="en-US" w:eastAsia="ru-RU"/>
        </w:rPr>
        <w:t xml:space="preserve"> I, </w:t>
      </w:r>
      <w:proofErr w:type="spellStart"/>
      <w:r w:rsidRPr="00BA075C">
        <w:rPr>
          <w:rFonts w:ascii="Times New Roman" w:hAnsi="Times New Roman" w:cs="Times New Roman"/>
          <w:szCs w:val="18"/>
          <w:lang w:val="en-US" w:eastAsia="ru-RU"/>
        </w:rPr>
        <w:t>Champomier</w:t>
      </w:r>
      <w:proofErr w:type="spellEnd"/>
      <w:r w:rsidRPr="00BA075C">
        <w:rPr>
          <w:rFonts w:ascii="Times New Roman" w:hAnsi="Times New Roman" w:cs="Times New Roman"/>
          <w:szCs w:val="18"/>
          <w:lang w:val="en-US" w:eastAsia="ru-RU"/>
        </w:rPr>
        <w:t xml:space="preserve">-Vergès MC, </w:t>
      </w:r>
      <w:proofErr w:type="spellStart"/>
      <w:r w:rsidRPr="00BA075C">
        <w:rPr>
          <w:rFonts w:ascii="Times New Roman" w:hAnsi="Times New Roman" w:cs="Times New Roman"/>
          <w:szCs w:val="18"/>
          <w:lang w:val="en-US" w:eastAsia="ru-RU"/>
        </w:rPr>
        <w:t>Kleerebezem</w:t>
      </w:r>
      <w:proofErr w:type="spellEnd"/>
      <w:r w:rsidRPr="00BA075C">
        <w:rPr>
          <w:rFonts w:ascii="Times New Roman" w:hAnsi="Times New Roman" w:cs="Times New Roman"/>
          <w:szCs w:val="18"/>
          <w:lang w:val="en-US" w:eastAsia="ru-RU"/>
        </w:rPr>
        <w:t xml:space="preserve"> M, Hols P. Lactate racemization as a rescue pathway for supplying D-lactate to the cell wall biosynthesis machinery in </w:t>
      </w:r>
      <w:r w:rsidRPr="00BA075C">
        <w:rPr>
          <w:rFonts w:ascii="Times New Roman" w:hAnsi="Times New Roman" w:cs="Times New Roman"/>
          <w:i/>
          <w:iCs/>
          <w:szCs w:val="18"/>
          <w:lang w:val="en-US" w:eastAsia="ru-RU"/>
        </w:rPr>
        <w:t>Lactobacillus plantarum</w:t>
      </w:r>
      <w:r w:rsidRPr="00BA075C">
        <w:rPr>
          <w:rFonts w:ascii="Times New Roman" w:hAnsi="Times New Roman" w:cs="Times New Roman"/>
          <w:szCs w:val="18"/>
          <w:lang w:val="en-US" w:eastAsia="ru-RU"/>
        </w:rPr>
        <w:t xml:space="preserve">. </w:t>
      </w:r>
      <w:r w:rsidRPr="00BA075C">
        <w:rPr>
          <w:rFonts w:ascii="Times New Roman" w:hAnsi="Times New Roman" w:cs="Times New Roman"/>
          <w:i/>
          <w:iCs/>
          <w:szCs w:val="18"/>
          <w:lang w:val="en-US" w:eastAsia="ru-RU"/>
        </w:rPr>
        <w:t>J Bacteriol</w:t>
      </w:r>
      <w:r w:rsidRPr="00BA075C">
        <w:rPr>
          <w:rFonts w:ascii="Times New Roman" w:hAnsi="Times New Roman" w:cs="Times New Roman"/>
          <w:szCs w:val="18"/>
          <w:lang w:val="en-US" w:eastAsia="ru-RU"/>
        </w:rPr>
        <w:t xml:space="preserve">. 2005;187(19):6750-61. </w:t>
      </w:r>
      <w:proofErr w:type="spellStart"/>
      <w:r w:rsidRPr="00BA075C">
        <w:rPr>
          <w:rFonts w:ascii="Times New Roman" w:hAnsi="Times New Roman" w:cs="Times New Roman"/>
          <w:szCs w:val="18"/>
          <w:lang w:val="en-US" w:eastAsia="ru-RU"/>
        </w:rPr>
        <w:t>doi</w:t>
      </w:r>
      <w:proofErr w:type="spellEnd"/>
      <w:r w:rsidRPr="00BA075C">
        <w:rPr>
          <w:rFonts w:ascii="Times New Roman" w:hAnsi="Times New Roman" w:cs="Times New Roman"/>
          <w:szCs w:val="18"/>
          <w:lang w:val="en-US" w:eastAsia="ru-RU"/>
        </w:rPr>
        <w:t xml:space="preserve">: 10.1128/JB.187.19.6750-6761.2005. </w:t>
      </w:r>
    </w:p>
    <w:p w14:paraId="6EC78382" w14:textId="76ED219F" w:rsidR="00606CB2" w:rsidRPr="00D05F6C" w:rsidRDefault="00606CB2" w:rsidP="00606CB2">
      <w:pPr>
        <w:pStyle w:val="reference"/>
        <w:numPr>
          <w:ilvl w:val="0"/>
          <w:numId w:val="15"/>
        </w:numPr>
        <w:spacing w:after="0"/>
        <w:ind w:left="0"/>
        <w:jc w:val="both"/>
        <w:rPr>
          <w:rFonts w:ascii="Times New Roman" w:hAnsi="Times New Roman" w:cs="Times New Roman"/>
          <w:szCs w:val="18"/>
          <w:lang w:val="en-US" w:eastAsia="ru-RU"/>
        </w:rPr>
      </w:pPr>
      <w:r w:rsidRPr="00D05F6C">
        <w:rPr>
          <w:rFonts w:ascii="Times New Roman" w:hAnsi="Times New Roman" w:cs="Times New Roman"/>
          <w:szCs w:val="18"/>
          <w:lang w:val="en-US" w:eastAsia="ru-RU"/>
        </w:rPr>
        <w:t xml:space="preserve">Kovanda L, Zhang W, Wei X, Luo J, Wu X, Atwill ER, Vaessen S, Li X, Liu Y. In vitro antimicrobial activities of organic acids and their derivatives on several species of Gram-negative and Gram-positive bacteria. </w:t>
      </w:r>
      <w:r w:rsidRPr="00D05F6C">
        <w:rPr>
          <w:rFonts w:ascii="Times New Roman" w:hAnsi="Times New Roman" w:cs="Times New Roman"/>
          <w:i/>
          <w:iCs/>
          <w:szCs w:val="18"/>
          <w:lang w:val="en-US" w:eastAsia="ru-RU"/>
        </w:rPr>
        <w:t>Molecules</w:t>
      </w:r>
      <w:r w:rsidRPr="00D05F6C">
        <w:rPr>
          <w:rFonts w:ascii="Times New Roman" w:hAnsi="Times New Roman" w:cs="Times New Roman"/>
          <w:szCs w:val="18"/>
          <w:lang w:val="en-US" w:eastAsia="ru-RU"/>
        </w:rPr>
        <w:t>. 2019;24(20):3770. https://doi.org/10.3390/molecules24203770.</w:t>
      </w:r>
    </w:p>
    <w:p w14:paraId="770D1306" w14:textId="77777777" w:rsidR="00606CB2" w:rsidRPr="00D05F6C" w:rsidRDefault="00606CB2" w:rsidP="00606CB2">
      <w:pPr>
        <w:pStyle w:val="reference"/>
        <w:numPr>
          <w:ilvl w:val="0"/>
          <w:numId w:val="15"/>
        </w:numPr>
        <w:spacing w:after="0"/>
        <w:ind w:left="0"/>
        <w:jc w:val="both"/>
        <w:rPr>
          <w:rFonts w:ascii="Times New Roman" w:hAnsi="Times New Roman" w:cs="Times New Roman"/>
          <w:szCs w:val="18"/>
          <w:lang w:val="en-US" w:eastAsia="ru-RU"/>
        </w:rPr>
      </w:pPr>
      <w:r w:rsidRPr="00D05F6C">
        <w:rPr>
          <w:rFonts w:ascii="Times New Roman" w:hAnsi="Times New Roman" w:cs="Times New Roman"/>
          <w:szCs w:val="18"/>
          <w:lang w:val="en-US" w:eastAsia="ru-RU"/>
        </w:rPr>
        <w:t xml:space="preserve">Shah AB, </w:t>
      </w:r>
      <w:proofErr w:type="spellStart"/>
      <w:r w:rsidRPr="00D05F6C">
        <w:rPr>
          <w:rFonts w:ascii="Times New Roman" w:hAnsi="Times New Roman" w:cs="Times New Roman"/>
          <w:szCs w:val="18"/>
          <w:lang w:val="en-US" w:eastAsia="ru-RU"/>
        </w:rPr>
        <w:t>Baiseitova</w:t>
      </w:r>
      <w:proofErr w:type="spellEnd"/>
      <w:r w:rsidRPr="00D05F6C">
        <w:rPr>
          <w:rFonts w:ascii="Times New Roman" w:hAnsi="Times New Roman" w:cs="Times New Roman"/>
          <w:szCs w:val="18"/>
          <w:lang w:val="en-US" w:eastAsia="ru-RU"/>
        </w:rPr>
        <w:t xml:space="preserve"> A, Zahoor M, Ahmad I, Ikram M, Bakhsh A, Shah MA, Ali I, Idress M, Ullah R, Nasr FA, Al-</w:t>
      </w:r>
      <w:proofErr w:type="spellStart"/>
      <w:r w:rsidRPr="00D05F6C">
        <w:rPr>
          <w:rFonts w:ascii="Times New Roman" w:hAnsi="Times New Roman" w:cs="Times New Roman"/>
          <w:szCs w:val="18"/>
          <w:lang w:val="en-US" w:eastAsia="ru-RU"/>
        </w:rPr>
        <w:t>Zharani</w:t>
      </w:r>
      <w:proofErr w:type="spellEnd"/>
      <w:r w:rsidRPr="00D05F6C">
        <w:rPr>
          <w:rFonts w:ascii="Times New Roman" w:hAnsi="Times New Roman" w:cs="Times New Roman"/>
          <w:szCs w:val="18"/>
          <w:lang w:val="en-US" w:eastAsia="ru-RU"/>
        </w:rPr>
        <w:t xml:space="preserve"> M. Probiotic significance of </w:t>
      </w:r>
      <w:r w:rsidRPr="00D05F6C">
        <w:rPr>
          <w:rFonts w:ascii="Times New Roman" w:hAnsi="Times New Roman" w:cs="Times New Roman"/>
          <w:i/>
          <w:iCs/>
          <w:szCs w:val="18"/>
          <w:lang w:val="en-US" w:eastAsia="ru-RU"/>
        </w:rPr>
        <w:t>Lactobacillus</w:t>
      </w:r>
      <w:r w:rsidRPr="00D05F6C">
        <w:rPr>
          <w:rFonts w:ascii="Times New Roman" w:hAnsi="Times New Roman" w:cs="Times New Roman"/>
          <w:szCs w:val="18"/>
          <w:lang w:val="en-US" w:eastAsia="ru-RU"/>
        </w:rPr>
        <w:t xml:space="preserve"> strains: a comprehensive review on health impacts, research gaps, and future prospects. </w:t>
      </w:r>
      <w:r w:rsidRPr="00D05F6C">
        <w:rPr>
          <w:rFonts w:ascii="Times New Roman" w:hAnsi="Times New Roman" w:cs="Times New Roman"/>
          <w:i/>
          <w:iCs/>
          <w:szCs w:val="18"/>
          <w:lang w:val="en-US" w:eastAsia="ru-RU"/>
        </w:rPr>
        <w:t>Gut Microbes</w:t>
      </w:r>
      <w:r w:rsidRPr="00D05F6C">
        <w:rPr>
          <w:rFonts w:ascii="Times New Roman" w:hAnsi="Times New Roman" w:cs="Times New Roman"/>
          <w:szCs w:val="18"/>
          <w:lang w:val="en-US" w:eastAsia="ru-RU"/>
        </w:rPr>
        <w:t xml:space="preserve">. 2024;16(1):2431643. </w:t>
      </w:r>
      <w:proofErr w:type="gramStart"/>
      <w:r w:rsidRPr="00D05F6C">
        <w:rPr>
          <w:rFonts w:ascii="Times New Roman" w:hAnsi="Times New Roman" w:cs="Times New Roman"/>
          <w:szCs w:val="18"/>
          <w:lang w:val="en-US" w:eastAsia="ru-RU"/>
        </w:rPr>
        <w:t>https://doi.org/10.1080/19490976.2024.2431643..</w:t>
      </w:r>
      <w:proofErr w:type="gramEnd"/>
    </w:p>
    <w:p w14:paraId="4B9FD6AC" w14:textId="77777777" w:rsidR="00606CB2" w:rsidRPr="00D05F6C" w:rsidRDefault="00606CB2" w:rsidP="00606CB2">
      <w:pPr>
        <w:pStyle w:val="reference"/>
        <w:numPr>
          <w:ilvl w:val="0"/>
          <w:numId w:val="15"/>
        </w:numPr>
        <w:spacing w:after="0"/>
        <w:ind w:left="0"/>
        <w:jc w:val="both"/>
        <w:rPr>
          <w:rFonts w:ascii="Times New Roman" w:hAnsi="Times New Roman" w:cs="Times New Roman"/>
          <w:szCs w:val="18"/>
          <w:lang w:val="en-US" w:eastAsia="ru-RU"/>
        </w:rPr>
      </w:pPr>
      <w:r w:rsidRPr="00D05F6C">
        <w:rPr>
          <w:rFonts w:ascii="Times New Roman" w:hAnsi="Times New Roman" w:cs="Times New Roman"/>
          <w:szCs w:val="18"/>
          <w:lang w:val="en-US" w:eastAsia="ru-RU"/>
        </w:rPr>
        <w:t xml:space="preserve">Peng W, Jiang Q, Wu Y, He L, Li B, Bei W, Yang X. The role of glutathione for oxidative stress and pathogenicity of </w:t>
      </w:r>
      <w:r w:rsidRPr="00D05F6C">
        <w:rPr>
          <w:rFonts w:ascii="Times New Roman" w:hAnsi="Times New Roman" w:cs="Times New Roman"/>
          <w:i/>
          <w:iCs/>
          <w:szCs w:val="18"/>
          <w:lang w:val="en-US" w:eastAsia="ru-RU"/>
        </w:rPr>
        <w:t>Streptococcus suis</w:t>
      </w:r>
      <w:r w:rsidRPr="00D05F6C">
        <w:rPr>
          <w:rFonts w:ascii="Times New Roman" w:hAnsi="Times New Roman" w:cs="Times New Roman"/>
          <w:szCs w:val="18"/>
          <w:lang w:val="en-US" w:eastAsia="ru-RU"/>
        </w:rPr>
        <w:t xml:space="preserve">. </w:t>
      </w:r>
      <w:r w:rsidRPr="00D05F6C">
        <w:rPr>
          <w:rFonts w:ascii="Times New Roman" w:hAnsi="Times New Roman" w:cs="Times New Roman"/>
          <w:i/>
          <w:iCs/>
          <w:szCs w:val="18"/>
          <w:lang w:val="en-US" w:eastAsia="ru-RU"/>
        </w:rPr>
        <w:t>Virulence</w:t>
      </w:r>
      <w:r w:rsidRPr="00D05F6C">
        <w:rPr>
          <w:rFonts w:ascii="Times New Roman" w:hAnsi="Times New Roman" w:cs="Times New Roman"/>
          <w:szCs w:val="18"/>
          <w:lang w:val="en-US" w:eastAsia="ru-RU"/>
        </w:rPr>
        <w:t>. 2025;16(1):2474866. https://doi.org/10.1080/21505594.2025.2474866.</w:t>
      </w:r>
    </w:p>
    <w:p w14:paraId="4DFB6A50" w14:textId="77777777" w:rsidR="00606CB2" w:rsidRPr="00D05F6C" w:rsidRDefault="00606CB2" w:rsidP="00606CB2">
      <w:pPr>
        <w:pStyle w:val="reference"/>
        <w:numPr>
          <w:ilvl w:val="0"/>
          <w:numId w:val="15"/>
        </w:numPr>
        <w:spacing w:after="0"/>
        <w:ind w:left="0"/>
        <w:jc w:val="both"/>
        <w:rPr>
          <w:rFonts w:ascii="Times New Roman" w:hAnsi="Times New Roman" w:cs="Times New Roman"/>
          <w:szCs w:val="18"/>
          <w:lang w:val="en-US" w:eastAsia="ru-RU"/>
        </w:rPr>
      </w:pPr>
      <w:proofErr w:type="spellStart"/>
      <w:r w:rsidRPr="00D05F6C">
        <w:rPr>
          <w:rFonts w:ascii="Times New Roman" w:hAnsi="Times New Roman" w:cs="Times New Roman"/>
          <w:szCs w:val="18"/>
          <w:lang w:val="en-US" w:eastAsia="ru-RU"/>
        </w:rPr>
        <w:t>Sivaramalingam</w:t>
      </w:r>
      <w:proofErr w:type="spellEnd"/>
      <w:r w:rsidRPr="00D05F6C">
        <w:rPr>
          <w:rFonts w:ascii="Times New Roman" w:hAnsi="Times New Roman" w:cs="Times New Roman"/>
          <w:szCs w:val="18"/>
          <w:lang w:val="en-US" w:eastAsia="ru-RU"/>
        </w:rPr>
        <w:t xml:space="preserve"> SS, </w:t>
      </w:r>
      <w:proofErr w:type="spellStart"/>
      <w:r w:rsidRPr="00D05F6C">
        <w:rPr>
          <w:rFonts w:ascii="Times New Roman" w:hAnsi="Times New Roman" w:cs="Times New Roman"/>
          <w:szCs w:val="18"/>
          <w:lang w:val="en-US" w:eastAsia="ru-RU"/>
        </w:rPr>
        <w:t>Jothivel</w:t>
      </w:r>
      <w:proofErr w:type="spellEnd"/>
      <w:r w:rsidRPr="00D05F6C">
        <w:rPr>
          <w:rFonts w:ascii="Times New Roman" w:hAnsi="Times New Roman" w:cs="Times New Roman"/>
          <w:szCs w:val="18"/>
          <w:lang w:val="en-US" w:eastAsia="ru-RU"/>
        </w:rPr>
        <w:t xml:space="preserve"> D, Govindarajan DK, </w:t>
      </w:r>
      <w:proofErr w:type="spellStart"/>
      <w:r w:rsidRPr="00D05F6C">
        <w:rPr>
          <w:rFonts w:ascii="Times New Roman" w:hAnsi="Times New Roman" w:cs="Times New Roman"/>
          <w:szCs w:val="18"/>
          <w:lang w:val="en-US" w:eastAsia="ru-RU"/>
        </w:rPr>
        <w:t>Kadirvelu</w:t>
      </w:r>
      <w:proofErr w:type="spellEnd"/>
      <w:r w:rsidRPr="00D05F6C">
        <w:rPr>
          <w:rFonts w:ascii="Times New Roman" w:hAnsi="Times New Roman" w:cs="Times New Roman"/>
          <w:szCs w:val="18"/>
          <w:lang w:val="en-US" w:eastAsia="ru-RU"/>
        </w:rPr>
        <w:t xml:space="preserve"> L, Sivaramakrishnan M, </w:t>
      </w:r>
      <w:proofErr w:type="spellStart"/>
      <w:r w:rsidRPr="00D05F6C">
        <w:rPr>
          <w:rFonts w:ascii="Times New Roman" w:hAnsi="Times New Roman" w:cs="Times New Roman"/>
          <w:szCs w:val="18"/>
          <w:lang w:val="en-US" w:eastAsia="ru-RU"/>
        </w:rPr>
        <w:t>Chithiraiselvan</w:t>
      </w:r>
      <w:proofErr w:type="spellEnd"/>
      <w:r w:rsidRPr="00D05F6C">
        <w:rPr>
          <w:rFonts w:ascii="Times New Roman" w:hAnsi="Times New Roman" w:cs="Times New Roman"/>
          <w:szCs w:val="18"/>
          <w:lang w:val="en-US" w:eastAsia="ru-RU"/>
        </w:rPr>
        <w:t xml:space="preserve"> DD, Kandaswamy K. Structural and functional insights of </w:t>
      </w:r>
      <w:proofErr w:type="spellStart"/>
      <w:r w:rsidRPr="00D05F6C">
        <w:rPr>
          <w:rFonts w:ascii="Times New Roman" w:hAnsi="Times New Roman" w:cs="Times New Roman"/>
          <w:szCs w:val="18"/>
          <w:lang w:val="en-US" w:eastAsia="ru-RU"/>
        </w:rPr>
        <w:t>sortases</w:t>
      </w:r>
      <w:proofErr w:type="spellEnd"/>
      <w:r w:rsidRPr="00D05F6C">
        <w:rPr>
          <w:rFonts w:ascii="Times New Roman" w:hAnsi="Times New Roman" w:cs="Times New Roman"/>
          <w:szCs w:val="18"/>
          <w:lang w:val="en-US" w:eastAsia="ru-RU"/>
        </w:rPr>
        <w:t xml:space="preserve"> and their interactions with </w:t>
      </w:r>
      <w:proofErr w:type="spellStart"/>
      <w:r w:rsidRPr="00D05F6C">
        <w:rPr>
          <w:rFonts w:ascii="Times New Roman" w:hAnsi="Times New Roman" w:cs="Times New Roman"/>
          <w:szCs w:val="18"/>
          <w:lang w:val="en-US" w:eastAsia="ru-RU"/>
        </w:rPr>
        <w:t>antivirulence</w:t>
      </w:r>
      <w:proofErr w:type="spellEnd"/>
      <w:r w:rsidRPr="00D05F6C">
        <w:rPr>
          <w:rFonts w:ascii="Times New Roman" w:hAnsi="Times New Roman" w:cs="Times New Roman"/>
          <w:szCs w:val="18"/>
          <w:lang w:val="en-US" w:eastAsia="ru-RU"/>
        </w:rPr>
        <w:t xml:space="preserve"> compounds. </w:t>
      </w:r>
      <w:r w:rsidRPr="00D05F6C">
        <w:rPr>
          <w:rFonts w:ascii="Times New Roman" w:hAnsi="Times New Roman" w:cs="Times New Roman"/>
          <w:i/>
          <w:iCs/>
          <w:szCs w:val="18"/>
          <w:lang w:val="en-US" w:eastAsia="ru-RU"/>
        </w:rPr>
        <w:t>Curr Res Struct Biol</w:t>
      </w:r>
      <w:r w:rsidRPr="00D05F6C">
        <w:rPr>
          <w:rFonts w:ascii="Times New Roman" w:hAnsi="Times New Roman" w:cs="Times New Roman"/>
          <w:szCs w:val="18"/>
          <w:lang w:val="en-US" w:eastAsia="ru-RU"/>
        </w:rPr>
        <w:t xml:space="preserve">. </w:t>
      </w:r>
      <w:proofErr w:type="gramStart"/>
      <w:r w:rsidRPr="00D05F6C">
        <w:rPr>
          <w:rFonts w:ascii="Times New Roman" w:hAnsi="Times New Roman" w:cs="Times New Roman"/>
          <w:szCs w:val="18"/>
          <w:lang w:val="en-US" w:eastAsia="ru-RU"/>
        </w:rPr>
        <w:t>2024;8:100152</w:t>
      </w:r>
      <w:proofErr w:type="gramEnd"/>
      <w:r w:rsidRPr="00D05F6C">
        <w:rPr>
          <w:rFonts w:ascii="Times New Roman" w:hAnsi="Times New Roman" w:cs="Times New Roman"/>
          <w:szCs w:val="18"/>
          <w:lang w:val="en-US" w:eastAsia="ru-RU"/>
        </w:rPr>
        <w:t>. https://doi.org/10.1016/j.crstbi.2024.100152.</w:t>
      </w:r>
    </w:p>
    <w:p w14:paraId="1254872C" w14:textId="7F7D49FB" w:rsidR="00803B4F" w:rsidRPr="00A447F2" w:rsidRDefault="00606CB2" w:rsidP="00606CB2">
      <w:pPr>
        <w:pStyle w:val="reference"/>
        <w:numPr>
          <w:ilvl w:val="0"/>
          <w:numId w:val="15"/>
        </w:numPr>
        <w:spacing w:after="0"/>
        <w:ind w:left="0"/>
        <w:jc w:val="both"/>
        <w:rPr>
          <w:rFonts w:ascii="Times New Roman" w:hAnsi="Times New Roman" w:cs="Times New Roman"/>
          <w:szCs w:val="18"/>
          <w:lang w:val="en-US" w:eastAsia="ru-RU"/>
        </w:rPr>
      </w:pPr>
      <w:proofErr w:type="spellStart"/>
      <w:r w:rsidRPr="00D05F6C">
        <w:rPr>
          <w:rFonts w:ascii="Times New Roman" w:hAnsi="Times New Roman" w:cs="Times New Roman"/>
          <w:szCs w:val="18"/>
          <w:lang w:val="en-US" w:eastAsia="ru-RU"/>
        </w:rPr>
        <w:t>Chagnot</w:t>
      </w:r>
      <w:proofErr w:type="spellEnd"/>
      <w:r w:rsidRPr="00D05F6C">
        <w:rPr>
          <w:rFonts w:ascii="Times New Roman" w:hAnsi="Times New Roman" w:cs="Times New Roman"/>
          <w:szCs w:val="18"/>
          <w:lang w:val="en-US" w:eastAsia="ru-RU"/>
        </w:rPr>
        <w:t xml:space="preserve"> C, </w:t>
      </w:r>
      <w:proofErr w:type="spellStart"/>
      <w:r w:rsidRPr="00D05F6C">
        <w:rPr>
          <w:rFonts w:ascii="Times New Roman" w:hAnsi="Times New Roman" w:cs="Times New Roman"/>
          <w:szCs w:val="18"/>
          <w:lang w:val="en-US" w:eastAsia="ru-RU"/>
        </w:rPr>
        <w:t>Zorgani</w:t>
      </w:r>
      <w:proofErr w:type="spellEnd"/>
      <w:r w:rsidRPr="00D05F6C">
        <w:rPr>
          <w:rFonts w:ascii="Times New Roman" w:hAnsi="Times New Roman" w:cs="Times New Roman"/>
          <w:szCs w:val="18"/>
          <w:lang w:val="en-US" w:eastAsia="ru-RU"/>
        </w:rPr>
        <w:t xml:space="preserve"> MA, Astruc T, Desvaux M. Proteinaceous determinants of surface colonization in bacteria: bacterial adhesion and biofilm formation from a protein secretion perspective. </w:t>
      </w:r>
      <w:r w:rsidRPr="00D05F6C">
        <w:rPr>
          <w:rFonts w:ascii="Times New Roman" w:hAnsi="Times New Roman" w:cs="Times New Roman"/>
          <w:i/>
          <w:iCs/>
          <w:szCs w:val="18"/>
          <w:lang w:val="en-US" w:eastAsia="ru-RU"/>
        </w:rPr>
        <w:t>Front Microbiol</w:t>
      </w:r>
      <w:r w:rsidRPr="00D05F6C">
        <w:rPr>
          <w:rFonts w:ascii="Times New Roman" w:hAnsi="Times New Roman" w:cs="Times New Roman"/>
          <w:szCs w:val="18"/>
          <w:lang w:val="en-US" w:eastAsia="ru-RU"/>
        </w:rPr>
        <w:t xml:space="preserve">. </w:t>
      </w:r>
      <w:proofErr w:type="gramStart"/>
      <w:r w:rsidRPr="00D05F6C">
        <w:rPr>
          <w:rFonts w:ascii="Times New Roman" w:hAnsi="Times New Roman" w:cs="Times New Roman"/>
          <w:szCs w:val="18"/>
          <w:lang w:val="en-US" w:eastAsia="ru-RU"/>
        </w:rPr>
        <w:t>2013;4:303</w:t>
      </w:r>
      <w:proofErr w:type="gramEnd"/>
      <w:r w:rsidRPr="00D05F6C">
        <w:rPr>
          <w:rFonts w:ascii="Times New Roman" w:hAnsi="Times New Roman" w:cs="Times New Roman"/>
          <w:szCs w:val="18"/>
          <w:lang w:val="en-US" w:eastAsia="ru-RU"/>
        </w:rPr>
        <w:t xml:space="preserve">. </w:t>
      </w:r>
      <w:hyperlink r:id="rId12" w:history="1">
        <w:r w:rsidR="00A447F2" w:rsidRPr="00B71EFE">
          <w:rPr>
            <w:rStyle w:val="a6"/>
            <w:rFonts w:ascii="Times New Roman" w:hAnsi="Times New Roman" w:cs="Times New Roman"/>
            <w:szCs w:val="18"/>
            <w:lang w:val="en-US" w:eastAsia="ru-RU"/>
          </w:rPr>
          <w:t>https://doi.org/10.3389/fmicb.2013.00303</w:t>
        </w:r>
      </w:hyperlink>
      <w:r w:rsidRPr="00D05F6C">
        <w:rPr>
          <w:rFonts w:ascii="Times New Roman" w:hAnsi="Times New Roman" w:cs="Times New Roman"/>
          <w:szCs w:val="18"/>
          <w:lang w:val="en-US" w:eastAsia="ru-RU"/>
        </w:rPr>
        <w:t>.</w:t>
      </w:r>
    </w:p>
    <w:p w14:paraId="0009485E" w14:textId="231518AD" w:rsidR="00A447F2" w:rsidRPr="00A447F2" w:rsidRDefault="00A447F2" w:rsidP="00606CB2">
      <w:pPr>
        <w:pStyle w:val="reference"/>
        <w:numPr>
          <w:ilvl w:val="0"/>
          <w:numId w:val="15"/>
        </w:numPr>
        <w:spacing w:after="0"/>
        <w:ind w:left="0"/>
        <w:jc w:val="both"/>
        <w:rPr>
          <w:rFonts w:ascii="Times New Roman" w:hAnsi="Times New Roman" w:cs="Times New Roman"/>
          <w:szCs w:val="18"/>
          <w:lang w:val="en-US" w:eastAsia="ru-RU"/>
        </w:rPr>
      </w:pPr>
      <w:r w:rsidRPr="00A447F2">
        <w:rPr>
          <w:rFonts w:ascii="Times New Roman" w:hAnsi="Times New Roman" w:cs="Times New Roman"/>
          <w:szCs w:val="18"/>
          <w:lang w:val="en-US" w:eastAsia="ru-RU"/>
        </w:rPr>
        <w:t xml:space="preserve">Desvaux M, Candela T, </w:t>
      </w:r>
      <w:proofErr w:type="spellStart"/>
      <w:r w:rsidRPr="00A447F2">
        <w:rPr>
          <w:rFonts w:ascii="Times New Roman" w:hAnsi="Times New Roman" w:cs="Times New Roman"/>
          <w:szCs w:val="18"/>
          <w:lang w:val="en-US" w:eastAsia="ru-RU"/>
        </w:rPr>
        <w:t>Serror</w:t>
      </w:r>
      <w:proofErr w:type="spellEnd"/>
      <w:r w:rsidRPr="00A447F2">
        <w:rPr>
          <w:rFonts w:ascii="Times New Roman" w:hAnsi="Times New Roman" w:cs="Times New Roman"/>
          <w:szCs w:val="18"/>
          <w:lang w:val="en-US" w:eastAsia="ru-RU"/>
        </w:rPr>
        <w:t xml:space="preserve"> P. </w:t>
      </w:r>
      <w:proofErr w:type="spellStart"/>
      <w:r w:rsidRPr="00A447F2">
        <w:rPr>
          <w:rFonts w:ascii="Times New Roman" w:hAnsi="Times New Roman" w:cs="Times New Roman"/>
          <w:szCs w:val="18"/>
          <w:lang w:val="en-US" w:eastAsia="ru-RU"/>
        </w:rPr>
        <w:t>Surfaceome</w:t>
      </w:r>
      <w:proofErr w:type="spellEnd"/>
      <w:r w:rsidRPr="00A447F2">
        <w:rPr>
          <w:rFonts w:ascii="Times New Roman" w:hAnsi="Times New Roman" w:cs="Times New Roman"/>
          <w:szCs w:val="18"/>
          <w:lang w:val="en-US" w:eastAsia="ru-RU"/>
        </w:rPr>
        <w:t xml:space="preserve"> and </w:t>
      </w:r>
      <w:proofErr w:type="spellStart"/>
      <w:r w:rsidRPr="00A447F2">
        <w:rPr>
          <w:rFonts w:ascii="Times New Roman" w:hAnsi="Times New Roman" w:cs="Times New Roman"/>
          <w:szCs w:val="18"/>
          <w:lang w:val="en-US" w:eastAsia="ru-RU"/>
        </w:rPr>
        <w:t>Proteosurfaceome</w:t>
      </w:r>
      <w:proofErr w:type="spellEnd"/>
      <w:r w:rsidRPr="00A447F2">
        <w:rPr>
          <w:rFonts w:ascii="Times New Roman" w:hAnsi="Times New Roman" w:cs="Times New Roman"/>
          <w:szCs w:val="18"/>
          <w:lang w:val="en-US" w:eastAsia="ru-RU"/>
        </w:rPr>
        <w:t xml:space="preserve"> in Parietal Monoderm Bacteria: Focus on Protein Cell-Surface Display. </w:t>
      </w:r>
      <w:r w:rsidRPr="00A447F2">
        <w:rPr>
          <w:rFonts w:ascii="Times New Roman" w:hAnsi="Times New Roman" w:cs="Times New Roman"/>
          <w:i/>
          <w:iCs/>
          <w:szCs w:val="18"/>
          <w:lang w:val="en-US" w:eastAsia="ru-RU"/>
        </w:rPr>
        <w:t xml:space="preserve">Front </w:t>
      </w:r>
      <w:proofErr w:type="spellStart"/>
      <w:r w:rsidRPr="00A447F2">
        <w:rPr>
          <w:rFonts w:ascii="Times New Roman" w:hAnsi="Times New Roman" w:cs="Times New Roman"/>
          <w:i/>
          <w:iCs/>
          <w:szCs w:val="18"/>
          <w:lang w:val="en-US" w:eastAsia="ru-RU"/>
        </w:rPr>
        <w:t>Microbiol</w:t>
      </w:r>
      <w:proofErr w:type="spellEnd"/>
      <w:r w:rsidRPr="00A447F2">
        <w:rPr>
          <w:rFonts w:ascii="Times New Roman" w:hAnsi="Times New Roman" w:cs="Times New Roman"/>
          <w:szCs w:val="18"/>
          <w:lang w:val="en-US" w:eastAsia="ru-RU"/>
        </w:rPr>
        <w:t>. 2018</w:t>
      </w:r>
      <w:r>
        <w:rPr>
          <w:rFonts w:ascii="Times New Roman" w:hAnsi="Times New Roman" w:cs="Times New Roman"/>
          <w:szCs w:val="18"/>
          <w:lang w:eastAsia="ru-RU"/>
        </w:rPr>
        <w:t>;</w:t>
      </w:r>
      <w:proofErr w:type="gramStart"/>
      <w:r w:rsidRPr="00A447F2">
        <w:rPr>
          <w:rFonts w:ascii="Times New Roman" w:hAnsi="Times New Roman" w:cs="Times New Roman"/>
          <w:szCs w:val="18"/>
          <w:lang w:val="en-US" w:eastAsia="ru-RU"/>
        </w:rPr>
        <w:t>14;9:100</w:t>
      </w:r>
      <w:proofErr w:type="gramEnd"/>
      <w:r w:rsidRPr="00A447F2">
        <w:rPr>
          <w:rFonts w:ascii="Times New Roman" w:hAnsi="Times New Roman" w:cs="Times New Roman"/>
          <w:szCs w:val="18"/>
          <w:lang w:val="en-US" w:eastAsia="ru-RU"/>
        </w:rPr>
        <w:t xml:space="preserve">. </w:t>
      </w:r>
      <w:proofErr w:type="spellStart"/>
      <w:r w:rsidRPr="00A447F2">
        <w:rPr>
          <w:rFonts w:ascii="Times New Roman" w:hAnsi="Times New Roman" w:cs="Times New Roman"/>
          <w:szCs w:val="18"/>
          <w:lang w:val="en-US" w:eastAsia="ru-RU"/>
        </w:rPr>
        <w:t>doi</w:t>
      </w:r>
      <w:proofErr w:type="spellEnd"/>
      <w:r w:rsidRPr="00A447F2">
        <w:rPr>
          <w:rFonts w:ascii="Times New Roman" w:hAnsi="Times New Roman" w:cs="Times New Roman"/>
          <w:szCs w:val="18"/>
          <w:lang w:val="en-US" w:eastAsia="ru-RU"/>
        </w:rPr>
        <w:t>: 10.3389/fmicb.2018.00100. PMID: 29491848; PMCID: PMC5817068.</w:t>
      </w:r>
    </w:p>
    <w:p w14:paraId="51FB4EBC" w14:textId="4767AAB8" w:rsidR="00A447F2" w:rsidRPr="00D05F6C" w:rsidRDefault="00A447F2" w:rsidP="00606CB2">
      <w:pPr>
        <w:pStyle w:val="reference"/>
        <w:numPr>
          <w:ilvl w:val="0"/>
          <w:numId w:val="15"/>
        </w:numPr>
        <w:spacing w:after="0"/>
        <w:ind w:left="0"/>
        <w:jc w:val="both"/>
        <w:rPr>
          <w:rFonts w:ascii="Times New Roman" w:hAnsi="Times New Roman" w:cs="Times New Roman"/>
          <w:szCs w:val="18"/>
          <w:lang w:val="en-US" w:eastAsia="ru-RU"/>
        </w:rPr>
      </w:pPr>
      <w:r w:rsidRPr="00A447F2">
        <w:rPr>
          <w:rFonts w:ascii="Times New Roman" w:hAnsi="Times New Roman" w:cs="Times New Roman"/>
          <w:szCs w:val="18"/>
          <w:lang w:val="en-US" w:eastAsia="ru-RU"/>
        </w:rPr>
        <w:t xml:space="preserve">Bowden S, Jennings KC, </w:t>
      </w:r>
      <w:proofErr w:type="spellStart"/>
      <w:r w:rsidRPr="00A447F2">
        <w:rPr>
          <w:rFonts w:ascii="Times New Roman" w:hAnsi="Times New Roman" w:cs="Times New Roman"/>
          <w:szCs w:val="18"/>
          <w:lang w:val="en-US" w:eastAsia="ru-RU"/>
        </w:rPr>
        <w:t>Zlitni</w:t>
      </w:r>
      <w:proofErr w:type="spellEnd"/>
      <w:r w:rsidRPr="00A447F2">
        <w:rPr>
          <w:rFonts w:ascii="Times New Roman" w:hAnsi="Times New Roman" w:cs="Times New Roman"/>
          <w:szCs w:val="18"/>
          <w:lang w:val="en-US" w:eastAsia="ru-RU"/>
        </w:rPr>
        <w:t xml:space="preserve"> S, Brooks EF, Davin ME, Natarajan A, Asare L, Fremin BJ, Wilmes P, Hettich RL, Salzman NH, Bhatt AS. A conserved sRNA regulates mucin adhesion and gut colonization across the </w:t>
      </w:r>
      <w:proofErr w:type="spellStart"/>
      <w:r w:rsidRPr="00A447F2">
        <w:rPr>
          <w:rFonts w:ascii="Times New Roman" w:hAnsi="Times New Roman" w:cs="Times New Roman"/>
          <w:i/>
          <w:iCs/>
          <w:szCs w:val="18"/>
          <w:lang w:val="en-US" w:eastAsia="ru-RU"/>
        </w:rPr>
        <w:t>Enterococcaceae</w:t>
      </w:r>
      <w:proofErr w:type="spellEnd"/>
      <w:r w:rsidRPr="00A447F2">
        <w:rPr>
          <w:rFonts w:ascii="Times New Roman" w:hAnsi="Times New Roman" w:cs="Times New Roman"/>
          <w:szCs w:val="18"/>
          <w:lang w:val="en-US" w:eastAsia="ru-RU"/>
        </w:rPr>
        <w:t xml:space="preserve">. </w:t>
      </w:r>
      <w:proofErr w:type="spellStart"/>
      <w:r w:rsidRPr="00A447F2">
        <w:rPr>
          <w:rFonts w:ascii="Times New Roman" w:hAnsi="Times New Roman" w:cs="Times New Roman"/>
          <w:i/>
          <w:iCs/>
          <w:szCs w:val="18"/>
          <w:lang w:val="en-US" w:eastAsia="ru-RU"/>
        </w:rPr>
        <w:t>bioRxiv</w:t>
      </w:r>
      <w:proofErr w:type="spellEnd"/>
      <w:r w:rsidRPr="00A447F2">
        <w:rPr>
          <w:rFonts w:ascii="Times New Roman" w:hAnsi="Times New Roman" w:cs="Times New Roman"/>
          <w:i/>
          <w:iCs/>
          <w:szCs w:val="18"/>
          <w:lang w:val="en-US" w:eastAsia="ru-RU"/>
        </w:rPr>
        <w:t xml:space="preserve"> [Preprint].</w:t>
      </w:r>
      <w:r w:rsidRPr="00A447F2">
        <w:rPr>
          <w:rFonts w:ascii="Times New Roman" w:hAnsi="Times New Roman" w:cs="Times New Roman"/>
          <w:szCs w:val="18"/>
          <w:lang w:val="en-US" w:eastAsia="ru-RU"/>
        </w:rPr>
        <w:t xml:space="preserve"> 2025</w:t>
      </w:r>
      <w:r>
        <w:rPr>
          <w:rFonts w:ascii="Times New Roman" w:hAnsi="Times New Roman" w:cs="Times New Roman"/>
          <w:szCs w:val="18"/>
          <w:lang w:eastAsia="ru-RU"/>
        </w:rPr>
        <w:t>;</w:t>
      </w:r>
      <w:r w:rsidRPr="00A447F2">
        <w:rPr>
          <w:rFonts w:ascii="Times New Roman" w:hAnsi="Times New Roman" w:cs="Times New Roman"/>
          <w:szCs w:val="18"/>
          <w:lang w:val="en-US" w:eastAsia="ru-RU"/>
        </w:rPr>
        <w:t xml:space="preserve"> 11:2025.11.10.687296. </w:t>
      </w:r>
      <w:proofErr w:type="spellStart"/>
      <w:r w:rsidRPr="00A447F2">
        <w:rPr>
          <w:rFonts w:ascii="Times New Roman" w:hAnsi="Times New Roman" w:cs="Times New Roman"/>
          <w:szCs w:val="18"/>
          <w:lang w:val="en-US" w:eastAsia="ru-RU"/>
        </w:rPr>
        <w:t>doi</w:t>
      </w:r>
      <w:proofErr w:type="spellEnd"/>
      <w:r w:rsidRPr="00A447F2">
        <w:rPr>
          <w:rFonts w:ascii="Times New Roman" w:hAnsi="Times New Roman" w:cs="Times New Roman"/>
          <w:szCs w:val="18"/>
          <w:lang w:val="en-US" w:eastAsia="ru-RU"/>
        </w:rPr>
        <w:t xml:space="preserve">: 10.1101/2025.11.10.687296. </w:t>
      </w:r>
    </w:p>
    <w:sectPr w:rsidR="00A447F2" w:rsidRPr="00D05F6C" w:rsidSect="0091454A">
      <w:headerReference w:type="even" r:id="rId13"/>
      <w:headerReference w:type="default" r:id="rId14"/>
      <w:type w:val="oddPage"/>
      <w:pgSz w:w="11906" w:h="16838" w:code="9"/>
      <w:pgMar w:top="2835" w:right="2608" w:bottom="3175" w:left="2665" w:header="2494" w:footer="2466"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B97B1" w14:textId="77777777" w:rsidR="006B5876" w:rsidRDefault="006B5876">
      <w:r>
        <w:separator/>
      </w:r>
    </w:p>
  </w:endnote>
  <w:endnote w:type="continuationSeparator" w:id="0">
    <w:p w14:paraId="5C92CF30" w14:textId="77777777" w:rsidR="006B5876" w:rsidRDefault="006B5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CC"/>
    <w:family w:val="roman"/>
    <w:pitch w:val="variable"/>
    <w:sig w:usb0="E0002EFF" w:usb1="C000785B" w:usb2="00000009" w:usb3="00000000" w:csb0="000001FF" w:csb1="00000000"/>
    <w:embedRegular r:id="rId1" w:fontKey="{98CA7E38-145C-43D5-80A7-D85B9926CDEB}"/>
    <w:embedBold r:id="rId2" w:fontKey="{CDBB4AD2-9F9E-48F4-B909-D0D41809CBAA}"/>
    <w:embedBoldItalic r:id="rId3" w:fontKey="{59B05B6C-FD8B-4AEE-A780-D4D9A45A45E8}"/>
  </w:font>
  <w:font w:name="Times New Roman">
    <w:panose1 w:val="02020603050405020304"/>
    <w:charset w:val="CC"/>
    <w:family w:val="roman"/>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4" w:fontKey="{E7DA71B4-7D02-4195-9B4D-B9B67EF8263A}"/>
    <w:embedBold r:id="rId5" w:fontKey="{78B73074-EF46-434C-B666-3AE91DF44A4D}"/>
    <w:embedItalic r:id="rId6" w:fontKey="{44BFA521-4E19-42B8-A36B-D236A223A032}"/>
    <w:embedBoldItalic r:id="rId7" w:fontKey="{E2AD6263-1360-4BDA-A5E3-2B1B6388E6BD}"/>
  </w:font>
  <w:font w:name="Arial">
    <w:panose1 w:val="020B0604020202020204"/>
    <w:charset w:val="CC"/>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mbria">
    <w:panose1 w:val="02040503050406030204"/>
    <w:charset w:val="CC"/>
    <w:family w:val="roman"/>
    <w:pitch w:val="variable"/>
    <w:sig w:usb0="E00006FF" w:usb1="420024FF" w:usb2="02000000" w:usb3="00000000" w:csb0="0000019F" w:csb1="00000000"/>
    <w:embedRegular r:id="rId8" w:fontKey="{CFEB930E-1040-4B63-B3F9-1A53B3202C06}"/>
  </w:font>
  <w:font w:name="SimSun">
    <w:altName w:val="宋体"/>
    <w:panose1 w:val="02010600030101010101"/>
    <w:charset w:val="86"/>
    <w:family w:val="auto"/>
    <w:pitch w:val="variable"/>
    <w:sig w:usb0="00000203" w:usb1="288F0000" w:usb2="00000016" w:usb3="00000000" w:csb0="00040001" w:csb1="00000000"/>
  </w:font>
  <w:font w:name="ENPGF H+ Gulliver">
    <w:altName w:val="SimSun"/>
    <w:charset w:val="86"/>
    <w:family w:val="roman"/>
    <w:pitch w:val="default"/>
    <w:sig w:usb0="00000001" w:usb1="080E0000" w:usb2="00000010" w:usb3="00000000" w:csb0="00040000" w:csb1="00000000"/>
  </w:font>
  <w:font w:name="NSimSun">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61F71" w14:textId="77777777" w:rsidR="006B5876" w:rsidRDefault="006B5876">
      <w:r>
        <w:separator/>
      </w:r>
    </w:p>
  </w:footnote>
  <w:footnote w:type="continuationSeparator" w:id="0">
    <w:p w14:paraId="574A18A8" w14:textId="77777777" w:rsidR="006B5876" w:rsidRDefault="006B58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02777" w14:textId="74A916E0" w:rsidR="004677D1" w:rsidRDefault="004677D1">
    <w:pPr>
      <w:pStyle w:val="Runninghead-left"/>
    </w:pPr>
    <w:r>
      <w:fldChar w:fldCharType="begin"/>
    </w:r>
    <w:r>
      <w:instrText xml:space="preserve"> PAGE  \* MERGEFORMAT </w:instrText>
    </w:r>
    <w:r>
      <w:fldChar w:fldCharType="separate"/>
    </w:r>
    <w:r w:rsidR="00F24CE7">
      <w:rPr>
        <w:noProof/>
      </w:rPr>
      <w:t>34</w:t>
    </w:r>
    <w:r>
      <w:fldChar w:fldCharType="end"/>
    </w:r>
    <w:r w:rsidR="00C40E7D">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1C5E7" w14:textId="77777777" w:rsidR="004677D1" w:rsidRDefault="004677D1">
    <w:pPr>
      <w:pStyle w:val="Runninghead-right"/>
    </w:pPr>
    <w:r>
      <w:fldChar w:fldCharType="begin"/>
    </w:r>
    <w:r>
      <w:instrText xml:space="preserve"> PAGE  \* MERGEFORMAT </w:instrText>
    </w:r>
    <w:r>
      <w:fldChar w:fldCharType="separate"/>
    </w:r>
    <w:r w:rsidR="00F24CE7">
      <w:rPr>
        <w:noProof/>
      </w:rPr>
      <w:t>33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64C8CD70"/>
    <w:lvl w:ilvl="0">
      <w:numFmt w:val="bullet"/>
      <w:pStyle w:val="subitem"/>
      <w:lvlText w:val="–"/>
      <w:lvlJc w:val="left"/>
      <w:pPr>
        <w:tabs>
          <w:tab w:val="num" w:pos="598"/>
        </w:tabs>
        <w:ind w:left="598" w:hanging="360"/>
      </w:pPr>
      <w:rPr>
        <w:rFonts w:ascii="Times" w:eastAsia="Times New Roman" w:hAnsi="Times" w:hint="default"/>
      </w:rPr>
    </w:lvl>
    <w:lvl w:ilvl="1">
      <w:numFmt w:val="none"/>
      <w:lvlText w:val=""/>
      <w:lvlJc w:val="left"/>
    </w:lvl>
    <w:lvl w:ilvl="2">
      <w:numFmt w:val="none"/>
      <w:lvlText w:val=""/>
      <w:lvlJc w:val="left"/>
    </w:lvl>
    <w:lvl w:ilvl="3">
      <w:numFmt w:val="decimal"/>
      <w:lvlText w:val="%4"/>
      <w:legacy w:legacy="1" w:legacySpace="0" w:legacyIndent="0"/>
      <w:lvlJc w:val="left"/>
      <w:rPr>
        <w:rFonts w:ascii="Tms Rmn" w:hAnsi="Tms Rmn" w:hint="default"/>
      </w:rPr>
    </w:lvl>
    <w:lvl w:ilvl="4">
      <w:numFmt w:val="decimal"/>
      <w:lvlText w:val="%5"/>
      <w:legacy w:legacy="1" w:legacySpace="0" w:legacyIndent="0"/>
      <w:lvlJc w:val="left"/>
      <w:rPr>
        <w:rFonts w:ascii="Tms Rmn" w:hAnsi="Tms Rmn" w:hint="default"/>
      </w:rPr>
    </w:lvl>
    <w:lvl w:ilvl="5">
      <w:numFmt w:val="decimal"/>
      <w:lvlText w:val="%6"/>
      <w:legacy w:legacy="1" w:legacySpace="0" w:legacyIndent="0"/>
      <w:lvlJc w:val="left"/>
      <w:rPr>
        <w:rFonts w:ascii="Tms Rmn" w:hAnsi="Tms Rmn" w:hint="default"/>
      </w:rPr>
    </w:lvl>
    <w:lvl w:ilvl="6">
      <w:numFmt w:val="decimal"/>
      <w:lvlText w:val="%7"/>
      <w:legacy w:legacy="1" w:legacySpace="0" w:legacyIndent="0"/>
      <w:lvlJc w:val="left"/>
      <w:rPr>
        <w:rFonts w:ascii="Tms Rmn" w:hAnsi="Tms Rmn" w:hint="default"/>
      </w:rPr>
    </w:lvl>
    <w:lvl w:ilvl="7">
      <w:numFmt w:val="decimal"/>
      <w:lvlText w:val="%8"/>
      <w:legacy w:legacy="1" w:legacySpace="0" w:legacyIndent="0"/>
      <w:lvlJc w:val="left"/>
      <w:rPr>
        <w:rFonts w:ascii="Tms Rmn" w:hAnsi="Tms Rmn" w:hint="default"/>
      </w:rPr>
    </w:lvl>
    <w:lvl w:ilvl="8">
      <w:numFmt w:val="decimal"/>
      <w:lvlText w:val="%9"/>
      <w:legacy w:legacy="1" w:legacySpace="0" w:legacyIndent="0"/>
      <w:lvlJc w:val="left"/>
      <w:rPr>
        <w:rFonts w:ascii="Tms Rmn" w:hAnsi="Tms Rmn" w:hint="default"/>
      </w:rPr>
    </w:lvl>
  </w:abstractNum>
  <w:abstractNum w:abstractNumId="1" w15:restartNumberingAfterBreak="0">
    <w:nsid w:val="0D470607"/>
    <w:multiLevelType w:val="hybridMultilevel"/>
    <w:tmpl w:val="B290C966"/>
    <w:lvl w:ilvl="0" w:tplc="F1DE6708">
      <w:start w:val="1"/>
      <w:numFmt w:val="decimal"/>
      <w:lvlText w:val="(%1)"/>
      <w:lvlJc w:val="left"/>
      <w:pPr>
        <w:ind w:left="860" w:hanging="420"/>
      </w:pPr>
      <w:rPr>
        <w:rFonts w:hint="default"/>
      </w:rPr>
    </w:lvl>
    <w:lvl w:ilvl="1" w:tplc="04090003" w:tentative="1">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abstractNum w:abstractNumId="2" w15:restartNumberingAfterBreak="0">
    <w:nsid w:val="1C5811A9"/>
    <w:multiLevelType w:val="hybridMultilevel"/>
    <w:tmpl w:val="0128A344"/>
    <w:lvl w:ilvl="0" w:tplc="5B484A84">
      <w:start w:val="1"/>
      <w:numFmt w:val="bullet"/>
      <w:pStyle w:val="bulletitem"/>
      <w:lvlText w:val=""/>
      <w:lvlJc w:val="left"/>
      <w:pPr>
        <w:tabs>
          <w:tab w:val="num" w:pos="238"/>
        </w:tabs>
        <w:ind w:left="238" w:hanging="238"/>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0A245F"/>
    <w:multiLevelType w:val="hybridMultilevel"/>
    <w:tmpl w:val="29E20A30"/>
    <w:lvl w:ilvl="0" w:tplc="1AF444CE">
      <w:start w:val="1"/>
      <w:numFmt w:val="decimal"/>
      <w:lvlText w:val="%1."/>
      <w:lvlJc w:val="left"/>
      <w:pPr>
        <w:ind w:left="780" w:hanging="4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25501E40"/>
    <w:multiLevelType w:val="hybridMultilevel"/>
    <w:tmpl w:val="60F8997E"/>
    <w:lvl w:ilvl="0" w:tplc="9CF4ED2C">
      <w:start w:val="1"/>
      <w:numFmt w:val="lowerRoman"/>
      <w:lvlText w:val="%1."/>
      <w:lvlJc w:val="left"/>
      <w:pPr>
        <w:ind w:left="8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805051C"/>
    <w:multiLevelType w:val="hybridMultilevel"/>
    <w:tmpl w:val="D6480D34"/>
    <w:lvl w:ilvl="0" w:tplc="CDCEE7DA">
      <w:start w:val="1"/>
      <w:numFmt w:val="decimal"/>
      <w:lvlText w:val="%1."/>
      <w:lvlJc w:val="left"/>
      <w:pPr>
        <w:ind w:left="1429" w:hanging="360"/>
      </w:pPr>
      <w:rPr>
        <w:rFonts w:cs="Times New Roman"/>
      </w:rPr>
    </w:lvl>
    <w:lvl w:ilvl="1" w:tplc="08070019" w:tentative="1">
      <w:start w:val="1"/>
      <w:numFmt w:val="lowerLetter"/>
      <w:lvlText w:val="%2."/>
      <w:lvlJc w:val="left"/>
      <w:pPr>
        <w:ind w:left="2149" w:hanging="360"/>
      </w:pPr>
      <w:rPr>
        <w:rFonts w:cs="Times New Roman"/>
      </w:rPr>
    </w:lvl>
    <w:lvl w:ilvl="2" w:tplc="0807001B" w:tentative="1">
      <w:start w:val="1"/>
      <w:numFmt w:val="lowerRoman"/>
      <w:lvlText w:val="%3."/>
      <w:lvlJc w:val="right"/>
      <w:pPr>
        <w:ind w:left="2869" w:hanging="180"/>
      </w:pPr>
      <w:rPr>
        <w:rFonts w:cs="Times New Roman"/>
      </w:rPr>
    </w:lvl>
    <w:lvl w:ilvl="3" w:tplc="0807000F" w:tentative="1">
      <w:start w:val="1"/>
      <w:numFmt w:val="decimal"/>
      <w:lvlText w:val="%4."/>
      <w:lvlJc w:val="left"/>
      <w:pPr>
        <w:ind w:left="3589" w:hanging="360"/>
      </w:pPr>
      <w:rPr>
        <w:rFonts w:cs="Times New Roman"/>
      </w:rPr>
    </w:lvl>
    <w:lvl w:ilvl="4" w:tplc="08070019" w:tentative="1">
      <w:start w:val="1"/>
      <w:numFmt w:val="lowerLetter"/>
      <w:lvlText w:val="%5."/>
      <w:lvlJc w:val="left"/>
      <w:pPr>
        <w:ind w:left="4309" w:hanging="360"/>
      </w:pPr>
      <w:rPr>
        <w:rFonts w:cs="Times New Roman"/>
      </w:rPr>
    </w:lvl>
    <w:lvl w:ilvl="5" w:tplc="0807001B" w:tentative="1">
      <w:start w:val="1"/>
      <w:numFmt w:val="lowerRoman"/>
      <w:lvlText w:val="%6."/>
      <w:lvlJc w:val="right"/>
      <w:pPr>
        <w:ind w:left="5029" w:hanging="180"/>
      </w:pPr>
      <w:rPr>
        <w:rFonts w:cs="Times New Roman"/>
      </w:rPr>
    </w:lvl>
    <w:lvl w:ilvl="6" w:tplc="0807000F" w:tentative="1">
      <w:start w:val="1"/>
      <w:numFmt w:val="decimal"/>
      <w:lvlText w:val="%7."/>
      <w:lvlJc w:val="left"/>
      <w:pPr>
        <w:ind w:left="5749" w:hanging="360"/>
      </w:pPr>
      <w:rPr>
        <w:rFonts w:cs="Times New Roman"/>
      </w:rPr>
    </w:lvl>
    <w:lvl w:ilvl="7" w:tplc="08070019" w:tentative="1">
      <w:start w:val="1"/>
      <w:numFmt w:val="lowerLetter"/>
      <w:lvlText w:val="%8."/>
      <w:lvlJc w:val="left"/>
      <w:pPr>
        <w:ind w:left="6469" w:hanging="360"/>
      </w:pPr>
      <w:rPr>
        <w:rFonts w:cs="Times New Roman"/>
      </w:rPr>
    </w:lvl>
    <w:lvl w:ilvl="8" w:tplc="0807001B" w:tentative="1">
      <w:start w:val="1"/>
      <w:numFmt w:val="lowerRoman"/>
      <w:lvlText w:val="%9."/>
      <w:lvlJc w:val="right"/>
      <w:pPr>
        <w:ind w:left="7189" w:hanging="180"/>
      </w:pPr>
      <w:rPr>
        <w:rFonts w:cs="Times New Roman"/>
      </w:rPr>
    </w:lvl>
  </w:abstractNum>
  <w:abstractNum w:abstractNumId="6"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7" w15:restartNumberingAfterBreak="0">
    <w:nsid w:val="3A173C53"/>
    <w:multiLevelType w:val="multilevel"/>
    <w:tmpl w:val="4009001D"/>
    <w:styleLink w:val="Ulistt"/>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01F1D97"/>
    <w:multiLevelType w:val="multilevel"/>
    <w:tmpl w:val="F9D617A0"/>
    <w:styleLink w:val="Olist"/>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4D4373F"/>
    <w:multiLevelType w:val="multilevel"/>
    <w:tmpl w:val="6802A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A557170"/>
    <w:multiLevelType w:val="multilevel"/>
    <w:tmpl w:val="9A985178"/>
    <w:styleLink w:val="UList"/>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10743C3"/>
    <w:multiLevelType w:val="hybridMultilevel"/>
    <w:tmpl w:val="B4C6B5D6"/>
    <w:lvl w:ilvl="0" w:tplc="F1DE6708">
      <w:start w:val="1"/>
      <w:numFmt w:val="decimal"/>
      <w:lvlText w:val="(%1)"/>
      <w:lvlJc w:val="left"/>
      <w:pPr>
        <w:ind w:left="8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53593621"/>
    <w:multiLevelType w:val="hybridMultilevel"/>
    <w:tmpl w:val="A810E25E"/>
    <w:lvl w:ilvl="0" w:tplc="F1DE6708">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3" w15:restartNumberingAfterBreak="0">
    <w:nsid w:val="69F9499C"/>
    <w:multiLevelType w:val="hybridMultilevel"/>
    <w:tmpl w:val="48DEFB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7316C98"/>
    <w:multiLevelType w:val="hybridMultilevel"/>
    <w:tmpl w:val="14C6769E"/>
    <w:lvl w:ilvl="0" w:tplc="04090011">
      <w:start w:val="1"/>
      <w:numFmt w:val="decimal"/>
      <w:lvlText w:val="%1)"/>
      <w:lvlJc w:val="left"/>
      <w:pPr>
        <w:ind w:left="8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463693421">
    <w:abstractNumId w:val="0"/>
  </w:num>
  <w:num w:numId="2" w16cid:durableId="64688932">
    <w:abstractNumId w:val="2"/>
  </w:num>
  <w:num w:numId="3" w16cid:durableId="892666013">
    <w:abstractNumId w:val="8"/>
  </w:num>
  <w:num w:numId="4" w16cid:durableId="1933464230">
    <w:abstractNumId w:val="10"/>
  </w:num>
  <w:num w:numId="5" w16cid:durableId="1623683227">
    <w:abstractNumId w:val="7"/>
  </w:num>
  <w:num w:numId="6" w16cid:durableId="1852257489">
    <w:abstractNumId w:val="6"/>
  </w:num>
  <w:num w:numId="7" w16cid:durableId="253516247">
    <w:abstractNumId w:val="3"/>
  </w:num>
  <w:num w:numId="8" w16cid:durableId="392777925">
    <w:abstractNumId w:val="5"/>
  </w:num>
  <w:num w:numId="9" w16cid:durableId="1835993438">
    <w:abstractNumId w:val="4"/>
  </w:num>
  <w:num w:numId="10" w16cid:durableId="642388175">
    <w:abstractNumId w:val="14"/>
  </w:num>
  <w:num w:numId="11" w16cid:durableId="111680090">
    <w:abstractNumId w:val="12"/>
  </w:num>
  <w:num w:numId="12" w16cid:durableId="1564489218">
    <w:abstractNumId w:val="11"/>
  </w:num>
  <w:num w:numId="13" w16cid:durableId="1881237288">
    <w:abstractNumId w:val="1"/>
  </w:num>
  <w:num w:numId="14" w16cid:durableId="1287001586">
    <w:abstractNumId w:val="9"/>
  </w:num>
  <w:num w:numId="15" w16cid:durableId="304699046">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consecutiveHyphenLimit w:val="3"/>
  <w:hyphenationZone w:val="140"/>
  <w:doNotHyphenateCaps/>
  <w:evenAndOddHeaders/>
  <w:drawingGridHorizontalSpacing w:val="11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B6C"/>
    <w:rsid w:val="000018BE"/>
    <w:rsid w:val="00001F6D"/>
    <w:rsid w:val="00003578"/>
    <w:rsid w:val="0000431B"/>
    <w:rsid w:val="00005770"/>
    <w:rsid w:val="00005F1B"/>
    <w:rsid w:val="00016363"/>
    <w:rsid w:val="0002006A"/>
    <w:rsid w:val="000238C5"/>
    <w:rsid w:val="00025071"/>
    <w:rsid w:val="000269D1"/>
    <w:rsid w:val="00036A4C"/>
    <w:rsid w:val="0004454D"/>
    <w:rsid w:val="00044A53"/>
    <w:rsid w:val="00046A35"/>
    <w:rsid w:val="0005714D"/>
    <w:rsid w:val="0006222E"/>
    <w:rsid w:val="0006277C"/>
    <w:rsid w:val="00065107"/>
    <w:rsid w:val="00067C65"/>
    <w:rsid w:val="00070E77"/>
    <w:rsid w:val="0007533D"/>
    <w:rsid w:val="00082D3C"/>
    <w:rsid w:val="000973AB"/>
    <w:rsid w:val="00097BDA"/>
    <w:rsid w:val="000A4E0B"/>
    <w:rsid w:val="000B0C50"/>
    <w:rsid w:val="000B37BD"/>
    <w:rsid w:val="000B48B4"/>
    <w:rsid w:val="000B678C"/>
    <w:rsid w:val="000C3FEB"/>
    <w:rsid w:val="000E0820"/>
    <w:rsid w:val="000E64E3"/>
    <w:rsid w:val="000F0964"/>
    <w:rsid w:val="000F10B0"/>
    <w:rsid w:val="000F31A7"/>
    <w:rsid w:val="000F4B91"/>
    <w:rsid w:val="000F71AB"/>
    <w:rsid w:val="0010061C"/>
    <w:rsid w:val="00100C03"/>
    <w:rsid w:val="0010363B"/>
    <w:rsid w:val="00103A73"/>
    <w:rsid w:val="00107526"/>
    <w:rsid w:val="00112416"/>
    <w:rsid w:val="00113A6E"/>
    <w:rsid w:val="001157E8"/>
    <w:rsid w:val="00121B82"/>
    <w:rsid w:val="00125FBB"/>
    <w:rsid w:val="00127274"/>
    <w:rsid w:val="001278DD"/>
    <w:rsid w:val="00130C3E"/>
    <w:rsid w:val="00134414"/>
    <w:rsid w:val="0013777B"/>
    <w:rsid w:val="00140191"/>
    <w:rsid w:val="00140562"/>
    <w:rsid w:val="0014105E"/>
    <w:rsid w:val="001445CB"/>
    <w:rsid w:val="001526CB"/>
    <w:rsid w:val="001528B8"/>
    <w:rsid w:val="0015536C"/>
    <w:rsid w:val="00160B0C"/>
    <w:rsid w:val="001616DF"/>
    <w:rsid w:val="00162BBE"/>
    <w:rsid w:val="00162FF3"/>
    <w:rsid w:val="00163114"/>
    <w:rsid w:val="00166987"/>
    <w:rsid w:val="001709D2"/>
    <w:rsid w:val="00170DEC"/>
    <w:rsid w:val="0017396D"/>
    <w:rsid w:val="001773C8"/>
    <w:rsid w:val="001825DE"/>
    <w:rsid w:val="00185856"/>
    <w:rsid w:val="001A1DA6"/>
    <w:rsid w:val="001A406D"/>
    <w:rsid w:val="001B056C"/>
    <w:rsid w:val="001B41A1"/>
    <w:rsid w:val="001B5AA2"/>
    <w:rsid w:val="001B7DA3"/>
    <w:rsid w:val="001C4E8D"/>
    <w:rsid w:val="001C6111"/>
    <w:rsid w:val="001C770A"/>
    <w:rsid w:val="001D0B49"/>
    <w:rsid w:val="001D1231"/>
    <w:rsid w:val="001D1540"/>
    <w:rsid w:val="001D73DE"/>
    <w:rsid w:val="001D753A"/>
    <w:rsid w:val="001D76F2"/>
    <w:rsid w:val="001E48B1"/>
    <w:rsid w:val="001F46C1"/>
    <w:rsid w:val="001F49E4"/>
    <w:rsid w:val="001F7425"/>
    <w:rsid w:val="001F7FCE"/>
    <w:rsid w:val="002015A6"/>
    <w:rsid w:val="002023E1"/>
    <w:rsid w:val="00205ECF"/>
    <w:rsid w:val="002074D8"/>
    <w:rsid w:val="00210E0A"/>
    <w:rsid w:val="00216260"/>
    <w:rsid w:val="00220A07"/>
    <w:rsid w:val="00221AB2"/>
    <w:rsid w:val="00226F60"/>
    <w:rsid w:val="00230396"/>
    <w:rsid w:val="0023069E"/>
    <w:rsid w:val="002322FA"/>
    <w:rsid w:val="0023268C"/>
    <w:rsid w:val="0023519A"/>
    <w:rsid w:val="00236209"/>
    <w:rsid w:val="00243465"/>
    <w:rsid w:val="00247157"/>
    <w:rsid w:val="002539B7"/>
    <w:rsid w:val="00254BEA"/>
    <w:rsid w:val="002565A2"/>
    <w:rsid w:val="00256CAC"/>
    <w:rsid w:val="00265C68"/>
    <w:rsid w:val="00265F37"/>
    <w:rsid w:val="002724A6"/>
    <w:rsid w:val="00272E6D"/>
    <w:rsid w:val="00273187"/>
    <w:rsid w:val="00277107"/>
    <w:rsid w:val="00280395"/>
    <w:rsid w:val="002806EF"/>
    <w:rsid w:val="0028211B"/>
    <w:rsid w:val="002821FC"/>
    <w:rsid w:val="002840CD"/>
    <w:rsid w:val="00286C2F"/>
    <w:rsid w:val="0028720D"/>
    <w:rsid w:val="00290CA6"/>
    <w:rsid w:val="002963C9"/>
    <w:rsid w:val="002A07CE"/>
    <w:rsid w:val="002A41C2"/>
    <w:rsid w:val="002A735C"/>
    <w:rsid w:val="002A7F2F"/>
    <w:rsid w:val="002B58D1"/>
    <w:rsid w:val="002C03D8"/>
    <w:rsid w:val="002C16AE"/>
    <w:rsid w:val="002C4BB8"/>
    <w:rsid w:val="002C53B5"/>
    <w:rsid w:val="002C7D9F"/>
    <w:rsid w:val="002D4AB9"/>
    <w:rsid w:val="002D5F35"/>
    <w:rsid w:val="002D783B"/>
    <w:rsid w:val="002E0C72"/>
    <w:rsid w:val="002E0DA4"/>
    <w:rsid w:val="002E308B"/>
    <w:rsid w:val="002E52B2"/>
    <w:rsid w:val="002F1E77"/>
    <w:rsid w:val="002F2934"/>
    <w:rsid w:val="002F4024"/>
    <w:rsid w:val="002F6B18"/>
    <w:rsid w:val="002F7B19"/>
    <w:rsid w:val="00300797"/>
    <w:rsid w:val="003029CB"/>
    <w:rsid w:val="00307FF7"/>
    <w:rsid w:val="0031018F"/>
    <w:rsid w:val="003150BE"/>
    <w:rsid w:val="00315DAE"/>
    <w:rsid w:val="00322A46"/>
    <w:rsid w:val="0032436B"/>
    <w:rsid w:val="00347E63"/>
    <w:rsid w:val="003547A0"/>
    <w:rsid w:val="00356EED"/>
    <w:rsid w:val="00360A7A"/>
    <w:rsid w:val="00360E7F"/>
    <w:rsid w:val="00360EC6"/>
    <w:rsid w:val="00367344"/>
    <w:rsid w:val="00376FC4"/>
    <w:rsid w:val="00392B2C"/>
    <w:rsid w:val="00395CB8"/>
    <w:rsid w:val="00395F19"/>
    <w:rsid w:val="003A0D8A"/>
    <w:rsid w:val="003B10B8"/>
    <w:rsid w:val="003B14B8"/>
    <w:rsid w:val="003B23DC"/>
    <w:rsid w:val="003B2B51"/>
    <w:rsid w:val="003B5750"/>
    <w:rsid w:val="003C0833"/>
    <w:rsid w:val="003D3DCB"/>
    <w:rsid w:val="003E218B"/>
    <w:rsid w:val="003E2D8A"/>
    <w:rsid w:val="003E498E"/>
    <w:rsid w:val="003E6F5B"/>
    <w:rsid w:val="003F35C1"/>
    <w:rsid w:val="003F644C"/>
    <w:rsid w:val="00405E55"/>
    <w:rsid w:val="004062F8"/>
    <w:rsid w:val="00410150"/>
    <w:rsid w:val="00410267"/>
    <w:rsid w:val="004107AE"/>
    <w:rsid w:val="00412F94"/>
    <w:rsid w:val="00425BA6"/>
    <w:rsid w:val="00427332"/>
    <w:rsid w:val="00433E14"/>
    <w:rsid w:val="00441175"/>
    <w:rsid w:val="004427F4"/>
    <w:rsid w:val="00444132"/>
    <w:rsid w:val="00446A2C"/>
    <w:rsid w:val="0044729D"/>
    <w:rsid w:val="004509DE"/>
    <w:rsid w:val="00450FC8"/>
    <w:rsid w:val="004552DA"/>
    <w:rsid w:val="004578AA"/>
    <w:rsid w:val="00460578"/>
    <w:rsid w:val="0046154C"/>
    <w:rsid w:val="00461EF7"/>
    <w:rsid w:val="004677D1"/>
    <w:rsid w:val="00471474"/>
    <w:rsid w:val="0047280B"/>
    <w:rsid w:val="00485577"/>
    <w:rsid w:val="00493C8D"/>
    <w:rsid w:val="004A0CD5"/>
    <w:rsid w:val="004A61BA"/>
    <w:rsid w:val="004A6581"/>
    <w:rsid w:val="004A660C"/>
    <w:rsid w:val="004A677A"/>
    <w:rsid w:val="004A757B"/>
    <w:rsid w:val="004B45B1"/>
    <w:rsid w:val="004B7981"/>
    <w:rsid w:val="004C1F08"/>
    <w:rsid w:val="004C3B58"/>
    <w:rsid w:val="004E37BB"/>
    <w:rsid w:val="004F02F8"/>
    <w:rsid w:val="004F12B1"/>
    <w:rsid w:val="005070BD"/>
    <w:rsid w:val="00514AD6"/>
    <w:rsid w:val="00514C6D"/>
    <w:rsid w:val="005205FB"/>
    <w:rsid w:val="00520B4A"/>
    <w:rsid w:val="005308AA"/>
    <w:rsid w:val="00532667"/>
    <w:rsid w:val="005335DE"/>
    <w:rsid w:val="0054339A"/>
    <w:rsid w:val="0054444A"/>
    <w:rsid w:val="00544A38"/>
    <w:rsid w:val="0054625A"/>
    <w:rsid w:val="005477E4"/>
    <w:rsid w:val="0054781B"/>
    <w:rsid w:val="0055204B"/>
    <w:rsid w:val="00563164"/>
    <w:rsid w:val="005642F6"/>
    <w:rsid w:val="005651DC"/>
    <w:rsid w:val="005711A5"/>
    <w:rsid w:val="00571A77"/>
    <w:rsid w:val="005810C8"/>
    <w:rsid w:val="00581DA8"/>
    <w:rsid w:val="00583E41"/>
    <w:rsid w:val="005855A6"/>
    <w:rsid w:val="00585AA4"/>
    <w:rsid w:val="00586F53"/>
    <w:rsid w:val="00590795"/>
    <w:rsid w:val="00592500"/>
    <w:rsid w:val="005935D3"/>
    <w:rsid w:val="00593600"/>
    <w:rsid w:val="00594390"/>
    <w:rsid w:val="005A08CC"/>
    <w:rsid w:val="005A41EF"/>
    <w:rsid w:val="005B1426"/>
    <w:rsid w:val="005D2374"/>
    <w:rsid w:val="005E1A2A"/>
    <w:rsid w:val="005E1A39"/>
    <w:rsid w:val="005E4401"/>
    <w:rsid w:val="005E615E"/>
    <w:rsid w:val="005E65F0"/>
    <w:rsid w:val="006067FD"/>
    <w:rsid w:val="00606CB2"/>
    <w:rsid w:val="006139F1"/>
    <w:rsid w:val="0061547A"/>
    <w:rsid w:val="00624B63"/>
    <w:rsid w:val="006259ED"/>
    <w:rsid w:val="0063164C"/>
    <w:rsid w:val="00631C9D"/>
    <w:rsid w:val="00632C8C"/>
    <w:rsid w:val="00641998"/>
    <w:rsid w:val="0064479C"/>
    <w:rsid w:val="006458D3"/>
    <w:rsid w:val="006535F0"/>
    <w:rsid w:val="006536E1"/>
    <w:rsid w:val="00657673"/>
    <w:rsid w:val="00657C3F"/>
    <w:rsid w:val="006620E7"/>
    <w:rsid w:val="006623A5"/>
    <w:rsid w:val="00665A01"/>
    <w:rsid w:val="00671AA6"/>
    <w:rsid w:val="00676AF9"/>
    <w:rsid w:val="00677174"/>
    <w:rsid w:val="006775E7"/>
    <w:rsid w:val="00680383"/>
    <w:rsid w:val="006829A3"/>
    <w:rsid w:val="00682E50"/>
    <w:rsid w:val="00685FBC"/>
    <w:rsid w:val="00687133"/>
    <w:rsid w:val="00691F67"/>
    <w:rsid w:val="00695AA6"/>
    <w:rsid w:val="006A06EF"/>
    <w:rsid w:val="006A574A"/>
    <w:rsid w:val="006A7CD2"/>
    <w:rsid w:val="006B0F38"/>
    <w:rsid w:val="006B42F4"/>
    <w:rsid w:val="006B5876"/>
    <w:rsid w:val="006C00AA"/>
    <w:rsid w:val="006D0E90"/>
    <w:rsid w:val="006D19A8"/>
    <w:rsid w:val="006D36F2"/>
    <w:rsid w:val="006D6414"/>
    <w:rsid w:val="006D68AE"/>
    <w:rsid w:val="006E29A2"/>
    <w:rsid w:val="006E3B89"/>
    <w:rsid w:val="006E43CE"/>
    <w:rsid w:val="006E6C45"/>
    <w:rsid w:val="006E723D"/>
    <w:rsid w:val="006F6F1A"/>
    <w:rsid w:val="007052E2"/>
    <w:rsid w:val="0071286B"/>
    <w:rsid w:val="007137EA"/>
    <w:rsid w:val="00714B1E"/>
    <w:rsid w:val="00717E6D"/>
    <w:rsid w:val="00722F8A"/>
    <w:rsid w:val="00723352"/>
    <w:rsid w:val="00731823"/>
    <w:rsid w:val="00733209"/>
    <w:rsid w:val="00734AE5"/>
    <w:rsid w:val="00736FAB"/>
    <w:rsid w:val="00741D73"/>
    <w:rsid w:val="007439DF"/>
    <w:rsid w:val="00750D70"/>
    <w:rsid w:val="00754DE7"/>
    <w:rsid w:val="00757585"/>
    <w:rsid w:val="00757AE1"/>
    <w:rsid w:val="007627F4"/>
    <w:rsid w:val="007668D8"/>
    <w:rsid w:val="00767327"/>
    <w:rsid w:val="00772BBE"/>
    <w:rsid w:val="00774DD2"/>
    <w:rsid w:val="0077516C"/>
    <w:rsid w:val="00791BDF"/>
    <w:rsid w:val="00792DC2"/>
    <w:rsid w:val="007960E8"/>
    <w:rsid w:val="007A2049"/>
    <w:rsid w:val="007A239D"/>
    <w:rsid w:val="007A2AD6"/>
    <w:rsid w:val="007A7EBC"/>
    <w:rsid w:val="007A7FF2"/>
    <w:rsid w:val="007B078B"/>
    <w:rsid w:val="007B0C10"/>
    <w:rsid w:val="007B3DD1"/>
    <w:rsid w:val="007C48DD"/>
    <w:rsid w:val="007C4DAA"/>
    <w:rsid w:val="007C4E98"/>
    <w:rsid w:val="007D2CAB"/>
    <w:rsid w:val="007E3042"/>
    <w:rsid w:val="007E556A"/>
    <w:rsid w:val="007F1367"/>
    <w:rsid w:val="00803B4F"/>
    <w:rsid w:val="00805520"/>
    <w:rsid w:val="00806839"/>
    <w:rsid w:val="00806BB2"/>
    <w:rsid w:val="00807869"/>
    <w:rsid w:val="0081006B"/>
    <w:rsid w:val="0081063C"/>
    <w:rsid w:val="00814C21"/>
    <w:rsid w:val="00815925"/>
    <w:rsid w:val="008210B3"/>
    <w:rsid w:val="0082515C"/>
    <w:rsid w:val="00825756"/>
    <w:rsid w:val="0083037A"/>
    <w:rsid w:val="00841A5B"/>
    <w:rsid w:val="008516F9"/>
    <w:rsid w:val="008603F5"/>
    <w:rsid w:val="00862893"/>
    <w:rsid w:val="0086290D"/>
    <w:rsid w:val="008662CD"/>
    <w:rsid w:val="00874839"/>
    <w:rsid w:val="00881B1C"/>
    <w:rsid w:val="00884D14"/>
    <w:rsid w:val="00894BC5"/>
    <w:rsid w:val="00894F68"/>
    <w:rsid w:val="0089766D"/>
    <w:rsid w:val="008A04B5"/>
    <w:rsid w:val="008B3191"/>
    <w:rsid w:val="008B4D24"/>
    <w:rsid w:val="008B59C5"/>
    <w:rsid w:val="008B5F02"/>
    <w:rsid w:val="008C0390"/>
    <w:rsid w:val="008C292A"/>
    <w:rsid w:val="008C62FE"/>
    <w:rsid w:val="008C738A"/>
    <w:rsid w:val="008D2277"/>
    <w:rsid w:val="008D4645"/>
    <w:rsid w:val="008D46CA"/>
    <w:rsid w:val="008E153C"/>
    <w:rsid w:val="008E2B14"/>
    <w:rsid w:val="008E6687"/>
    <w:rsid w:val="008F5DA9"/>
    <w:rsid w:val="008F5FC8"/>
    <w:rsid w:val="0090137C"/>
    <w:rsid w:val="0090334B"/>
    <w:rsid w:val="0091061C"/>
    <w:rsid w:val="0091454A"/>
    <w:rsid w:val="00914C89"/>
    <w:rsid w:val="009222A7"/>
    <w:rsid w:val="009326B2"/>
    <w:rsid w:val="0093679A"/>
    <w:rsid w:val="00936819"/>
    <w:rsid w:val="00936DAA"/>
    <w:rsid w:val="00942908"/>
    <w:rsid w:val="009437C7"/>
    <w:rsid w:val="00944266"/>
    <w:rsid w:val="00952BA5"/>
    <w:rsid w:val="00954D64"/>
    <w:rsid w:val="00956DE4"/>
    <w:rsid w:val="00957EF8"/>
    <w:rsid w:val="009608DD"/>
    <w:rsid w:val="00962D89"/>
    <w:rsid w:val="00967B76"/>
    <w:rsid w:val="00972927"/>
    <w:rsid w:val="00976926"/>
    <w:rsid w:val="00981089"/>
    <w:rsid w:val="00981CB1"/>
    <w:rsid w:val="0098460E"/>
    <w:rsid w:val="00987CD0"/>
    <w:rsid w:val="00991F35"/>
    <w:rsid w:val="00995BA3"/>
    <w:rsid w:val="009960EA"/>
    <w:rsid w:val="009960F7"/>
    <w:rsid w:val="00997A56"/>
    <w:rsid w:val="009A5235"/>
    <w:rsid w:val="009A7015"/>
    <w:rsid w:val="009B15D6"/>
    <w:rsid w:val="009D04DB"/>
    <w:rsid w:val="009D7533"/>
    <w:rsid w:val="009E07E0"/>
    <w:rsid w:val="009E20E2"/>
    <w:rsid w:val="00A03A43"/>
    <w:rsid w:val="00A04C0F"/>
    <w:rsid w:val="00A10F2B"/>
    <w:rsid w:val="00A11B1E"/>
    <w:rsid w:val="00A1344F"/>
    <w:rsid w:val="00A24A95"/>
    <w:rsid w:val="00A340AE"/>
    <w:rsid w:val="00A34351"/>
    <w:rsid w:val="00A35E00"/>
    <w:rsid w:val="00A36354"/>
    <w:rsid w:val="00A43C77"/>
    <w:rsid w:val="00A447F2"/>
    <w:rsid w:val="00A45036"/>
    <w:rsid w:val="00A51A04"/>
    <w:rsid w:val="00A55A4B"/>
    <w:rsid w:val="00A57095"/>
    <w:rsid w:val="00A5745E"/>
    <w:rsid w:val="00A6008A"/>
    <w:rsid w:val="00A60EC9"/>
    <w:rsid w:val="00A64714"/>
    <w:rsid w:val="00A7006D"/>
    <w:rsid w:val="00A72563"/>
    <w:rsid w:val="00A73A4E"/>
    <w:rsid w:val="00A7493D"/>
    <w:rsid w:val="00A75149"/>
    <w:rsid w:val="00A77145"/>
    <w:rsid w:val="00A84354"/>
    <w:rsid w:val="00A86683"/>
    <w:rsid w:val="00AB3751"/>
    <w:rsid w:val="00AB5C9D"/>
    <w:rsid w:val="00AB686D"/>
    <w:rsid w:val="00AB750D"/>
    <w:rsid w:val="00AC078B"/>
    <w:rsid w:val="00AC38BA"/>
    <w:rsid w:val="00AC40CD"/>
    <w:rsid w:val="00AC4279"/>
    <w:rsid w:val="00AD00EB"/>
    <w:rsid w:val="00AD21BF"/>
    <w:rsid w:val="00AD6259"/>
    <w:rsid w:val="00AE37D9"/>
    <w:rsid w:val="00AE6DD8"/>
    <w:rsid w:val="00AE793A"/>
    <w:rsid w:val="00AE7B17"/>
    <w:rsid w:val="00AF0FAC"/>
    <w:rsid w:val="00AF2132"/>
    <w:rsid w:val="00AF37E5"/>
    <w:rsid w:val="00AF4B97"/>
    <w:rsid w:val="00AF538D"/>
    <w:rsid w:val="00AF7290"/>
    <w:rsid w:val="00B013E4"/>
    <w:rsid w:val="00B065E8"/>
    <w:rsid w:val="00B14342"/>
    <w:rsid w:val="00B156E1"/>
    <w:rsid w:val="00B1617C"/>
    <w:rsid w:val="00B212BD"/>
    <w:rsid w:val="00B303F3"/>
    <w:rsid w:val="00B30AFD"/>
    <w:rsid w:val="00B33611"/>
    <w:rsid w:val="00B34BCB"/>
    <w:rsid w:val="00B50AD9"/>
    <w:rsid w:val="00B5108A"/>
    <w:rsid w:val="00B52644"/>
    <w:rsid w:val="00B53AB6"/>
    <w:rsid w:val="00B5459D"/>
    <w:rsid w:val="00B56CBF"/>
    <w:rsid w:val="00B61139"/>
    <w:rsid w:val="00B6258D"/>
    <w:rsid w:val="00B62B09"/>
    <w:rsid w:val="00B62F1E"/>
    <w:rsid w:val="00B63A1D"/>
    <w:rsid w:val="00B65D8B"/>
    <w:rsid w:val="00B7358A"/>
    <w:rsid w:val="00B73E2D"/>
    <w:rsid w:val="00B754DA"/>
    <w:rsid w:val="00B8016F"/>
    <w:rsid w:val="00B834DE"/>
    <w:rsid w:val="00B851F8"/>
    <w:rsid w:val="00B85C02"/>
    <w:rsid w:val="00B93DC4"/>
    <w:rsid w:val="00B94B12"/>
    <w:rsid w:val="00B97ED3"/>
    <w:rsid w:val="00BA03E6"/>
    <w:rsid w:val="00BA075C"/>
    <w:rsid w:val="00BA2801"/>
    <w:rsid w:val="00BA30FE"/>
    <w:rsid w:val="00BA520A"/>
    <w:rsid w:val="00BA6900"/>
    <w:rsid w:val="00BC08C9"/>
    <w:rsid w:val="00BC4BDF"/>
    <w:rsid w:val="00BC6569"/>
    <w:rsid w:val="00BD2088"/>
    <w:rsid w:val="00BD211C"/>
    <w:rsid w:val="00BD3DBF"/>
    <w:rsid w:val="00BD45AA"/>
    <w:rsid w:val="00BD6607"/>
    <w:rsid w:val="00BD7C36"/>
    <w:rsid w:val="00BF2C5E"/>
    <w:rsid w:val="00BF3B55"/>
    <w:rsid w:val="00BF41B3"/>
    <w:rsid w:val="00BF7B58"/>
    <w:rsid w:val="00C05CF6"/>
    <w:rsid w:val="00C10D9E"/>
    <w:rsid w:val="00C22245"/>
    <w:rsid w:val="00C234A7"/>
    <w:rsid w:val="00C25F47"/>
    <w:rsid w:val="00C30ADC"/>
    <w:rsid w:val="00C34815"/>
    <w:rsid w:val="00C353A5"/>
    <w:rsid w:val="00C40E7D"/>
    <w:rsid w:val="00C425C5"/>
    <w:rsid w:val="00C53577"/>
    <w:rsid w:val="00C54E72"/>
    <w:rsid w:val="00C6212D"/>
    <w:rsid w:val="00C67839"/>
    <w:rsid w:val="00C71DD1"/>
    <w:rsid w:val="00C72035"/>
    <w:rsid w:val="00C7344F"/>
    <w:rsid w:val="00C754E3"/>
    <w:rsid w:val="00C8682A"/>
    <w:rsid w:val="00C90393"/>
    <w:rsid w:val="00C916BC"/>
    <w:rsid w:val="00C921ED"/>
    <w:rsid w:val="00C93752"/>
    <w:rsid w:val="00C95829"/>
    <w:rsid w:val="00C9597D"/>
    <w:rsid w:val="00C97F5F"/>
    <w:rsid w:val="00CA07AB"/>
    <w:rsid w:val="00CB226C"/>
    <w:rsid w:val="00CB39CE"/>
    <w:rsid w:val="00CB3A55"/>
    <w:rsid w:val="00CC0309"/>
    <w:rsid w:val="00CC56B9"/>
    <w:rsid w:val="00CC58BE"/>
    <w:rsid w:val="00CC5C79"/>
    <w:rsid w:val="00CD0373"/>
    <w:rsid w:val="00CD12B6"/>
    <w:rsid w:val="00CD3718"/>
    <w:rsid w:val="00CD548C"/>
    <w:rsid w:val="00CD583A"/>
    <w:rsid w:val="00CD5986"/>
    <w:rsid w:val="00CE47BD"/>
    <w:rsid w:val="00CF7579"/>
    <w:rsid w:val="00D03956"/>
    <w:rsid w:val="00D05F6C"/>
    <w:rsid w:val="00D07E97"/>
    <w:rsid w:val="00D13675"/>
    <w:rsid w:val="00D144F7"/>
    <w:rsid w:val="00D228FC"/>
    <w:rsid w:val="00D25549"/>
    <w:rsid w:val="00D27CCD"/>
    <w:rsid w:val="00D4266B"/>
    <w:rsid w:val="00D471F2"/>
    <w:rsid w:val="00D4758B"/>
    <w:rsid w:val="00D51CF6"/>
    <w:rsid w:val="00D52D3D"/>
    <w:rsid w:val="00D54403"/>
    <w:rsid w:val="00D5729C"/>
    <w:rsid w:val="00D648B7"/>
    <w:rsid w:val="00D7114A"/>
    <w:rsid w:val="00D7333E"/>
    <w:rsid w:val="00D75B48"/>
    <w:rsid w:val="00D80985"/>
    <w:rsid w:val="00D82C1A"/>
    <w:rsid w:val="00D85A66"/>
    <w:rsid w:val="00D87011"/>
    <w:rsid w:val="00D90CE0"/>
    <w:rsid w:val="00D9108F"/>
    <w:rsid w:val="00D923BC"/>
    <w:rsid w:val="00DA077C"/>
    <w:rsid w:val="00DB0BA6"/>
    <w:rsid w:val="00DB6263"/>
    <w:rsid w:val="00DB6A79"/>
    <w:rsid w:val="00DC01E6"/>
    <w:rsid w:val="00DC05FD"/>
    <w:rsid w:val="00DC71DB"/>
    <w:rsid w:val="00DD25F8"/>
    <w:rsid w:val="00DD2B67"/>
    <w:rsid w:val="00DD493F"/>
    <w:rsid w:val="00DD6124"/>
    <w:rsid w:val="00DE61AD"/>
    <w:rsid w:val="00DE7D57"/>
    <w:rsid w:val="00DF0687"/>
    <w:rsid w:val="00DF2232"/>
    <w:rsid w:val="00DF7FDB"/>
    <w:rsid w:val="00E03BA8"/>
    <w:rsid w:val="00E05675"/>
    <w:rsid w:val="00E07CBA"/>
    <w:rsid w:val="00E1443B"/>
    <w:rsid w:val="00E15E88"/>
    <w:rsid w:val="00E272F7"/>
    <w:rsid w:val="00E3179E"/>
    <w:rsid w:val="00E34F70"/>
    <w:rsid w:val="00E359E3"/>
    <w:rsid w:val="00E35DEA"/>
    <w:rsid w:val="00E445A9"/>
    <w:rsid w:val="00E51DB0"/>
    <w:rsid w:val="00E56140"/>
    <w:rsid w:val="00E56F71"/>
    <w:rsid w:val="00E60976"/>
    <w:rsid w:val="00E6578B"/>
    <w:rsid w:val="00E66B6C"/>
    <w:rsid w:val="00E7748D"/>
    <w:rsid w:val="00E90F27"/>
    <w:rsid w:val="00E9451A"/>
    <w:rsid w:val="00E95EBE"/>
    <w:rsid w:val="00E97029"/>
    <w:rsid w:val="00EA0956"/>
    <w:rsid w:val="00EA398E"/>
    <w:rsid w:val="00EA44D1"/>
    <w:rsid w:val="00EA6156"/>
    <w:rsid w:val="00EB2507"/>
    <w:rsid w:val="00EB6306"/>
    <w:rsid w:val="00EB7A5D"/>
    <w:rsid w:val="00ED2ABB"/>
    <w:rsid w:val="00ED49CF"/>
    <w:rsid w:val="00ED61EB"/>
    <w:rsid w:val="00ED6CDE"/>
    <w:rsid w:val="00ED7504"/>
    <w:rsid w:val="00EE1AED"/>
    <w:rsid w:val="00EE48A5"/>
    <w:rsid w:val="00EE79AD"/>
    <w:rsid w:val="00EF1AD8"/>
    <w:rsid w:val="00F004CE"/>
    <w:rsid w:val="00F005F1"/>
    <w:rsid w:val="00F04559"/>
    <w:rsid w:val="00F07144"/>
    <w:rsid w:val="00F07547"/>
    <w:rsid w:val="00F126E4"/>
    <w:rsid w:val="00F203FA"/>
    <w:rsid w:val="00F24CE7"/>
    <w:rsid w:val="00F25116"/>
    <w:rsid w:val="00F32869"/>
    <w:rsid w:val="00F33A86"/>
    <w:rsid w:val="00F359C1"/>
    <w:rsid w:val="00F35C4A"/>
    <w:rsid w:val="00F35D7D"/>
    <w:rsid w:val="00F4632F"/>
    <w:rsid w:val="00F515F0"/>
    <w:rsid w:val="00F51880"/>
    <w:rsid w:val="00F53C54"/>
    <w:rsid w:val="00F56F0F"/>
    <w:rsid w:val="00F575FC"/>
    <w:rsid w:val="00F62454"/>
    <w:rsid w:val="00F651A0"/>
    <w:rsid w:val="00F651DF"/>
    <w:rsid w:val="00F677F6"/>
    <w:rsid w:val="00F70404"/>
    <w:rsid w:val="00F70D2A"/>
    <w:rsid w:val="00F71D38"/>
    <w:rsid w:val="00F75922"/>
    <w:rsid w:val="00F75C29"/>
    <w:rsid w:val="00F843DC"/>
    <w:rsid w:val="00F9038B"/>
    <w:rsid w:val="00F9297F"/>
    <w:rsid w:val="00F9309A"/>
    <w:rsid w:val="00F949DF"/>
    <w:rsid w:val="00F958D7"/>
    <w:rsid w:val="00F95EF5"/>
    <w:rsid w:val="00F9665F"/>
    <w:rsid w:val="00F9694B"/>
    <w:rsid w:val="00F970C2"/>
    <w:rsid w:val="00FA030E"/>
    <w:rsid w:val="00FA35BC"/>
    <w:rsid w:val="00FA3D52"/>
    <w:rsid w:val="00FB5663"/>
    <w:rsid w:val="00FC1CA2"/>
    <w:rsid w:val="00FC5716"/>
    <w:rsid w:val="00FC6407"/>
    <w:rsid w:val="00FC74FD"/>
    <w:rsid w:val="00FE12D7"/>
    <w:rsid w:val="00FE7BFE"/>
    <w:rsid w:val="00FF4D5D"/>
    <w:rsid w:val="00FF67ED"/>
    <w:rsid w:val="00FF7FE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F55C91"/>
  <w15:docId w15:val="{DB484B1E-F3C4-924D-80A2-B1DF5B0AA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6B6C"/>
    <w:pPr>
      <w:spacing w:after="160" w:line="259" w:lineRule="auto"/>
    </w:pPr>
    <w:rPr>
      <w:rFonts w:asciiTheme="minorHAnsi" w:eastAsiaTheme="minorHAnsi" w:hAnsiTheme="minorHAnsi" w:cstheme="minorBidi"/>
      <w:kern w:val="2"/>
      <w:sz w:val="22"/>
      <w:szCs w:val="22"/>
      <w:lang w:val="ru-RU" w:eastAsia="en-US"/>
      <w14:ligatures w14:val="standardContextual"/>
    </w:rPr>
  </w:style>
  <w:style w:type="paragraph" w:styleId="1">
    <w:name w:val="heading 1"/>
    <w:basedOn w:val="a"/>
    <w:next w:val="a"/>
    <w:link w:val="10"/>
    <w:qFormat/>
    <w:pPr>
      <w:keepNext/>
      <w:spacing w:after="240"/>
      <w:outlineLvl w:val="0"/>
    </w:pPr>
    <w:rPr>
      <w:rFonts w:ascii="Arial" w:hAnsi="Arial"/>
      <w:b/>
      <w:bCs/>
      <w:sz w:val="28"/>
      <w:szCs w:val="24"/>
    </w:rPr>
  </w:style>
  <w:style w:type="paragraph" w:styleId="2">
    <w:name w:val="heading 2"/>
    <w:basedOn w:val="a"/>
    <w:next w:val="a"/>
    <w:link w:val="20"/>
    <w:qFormat/>
    <w:pPr>
      <w:keepNext/>
      <w:spacing w:before="240" w:after="120"/>
      <w:outlineLvl w:val="1"/>
    </w:pPr>
    <w:rPr>
      <w:rFonts w:ascii="Arial" w:hAnsi="Arial"/>
      <w:b/>
    </w:rPr>
  </w:style>
  <w:style w:type="paragraph" w:styleId="3">
    <w:name w:val="heading 3"/>
    <w:basedOn w:val="a"/>
    <w:next w:val="a"/>
    <w:link w:val="30"/>
    <w:uiPriority w:val="9"/>
    <w:qFormat/>
    <w:pPr>
      <w:keepNext/>
      <w:spacing w:before="180" w:after="120"/>
      <w:outlineLvl w:val="2"/>
    </w:pPr>
    <w:rPr>
      <w:rFonts w:ascii="Arial" w:hAnsi="Arial" w:cs="Arial"/>
      <w:b/>
      <w:bCs/>
      <w:szCs w:val="26"/>
    </w:rPr>
  </w:style>
  <w:style w:type="paragraph" w:styleId="4">
    <w:name w:val="heading 4"/>
    <w:next w:val="a"/>
    <w:link w:val="40"/>
    <w:qFormat/>
    <w:rsid w:val="00B73E2D"/>
    <w:pPr>
      <w:keepNext/>
      <w:keepLines/>
      <w:snapToGrid w:val="0"/>
      <w:spacing w:before="320" w:after="160" w:line="254" w:lineRule="auto"/>
      <w:jc w:val="both"/>
      <w:outlineLvl w:val="3"/>
    </w:pPr>
    <w:rPr>
      <w:rFonts w:ascii="Times" w:eastAsia="SimHei" w:hAnsi="Times"/>
      <w:b/>
      <w:bCs/>
      <w:szCs w:val="28"/>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rPr>
      <w:sz w:val="20"/>
    </w:rPr>
  </w:style>
  <w:style w:type="paragraph" w:customStyle="1" w:styleId="Runninghead-left">
    <w:name w:val="Running head - left"/>
    <w:basedOn w:val="a"/>
    <w:rsid w:val="00D52D3D"/>
    <w:pPr>
      <w:tabs>
        <w:tab w:val="left" w:pos="680"/>
        <w:tab w:val="right" w:pos="6237"/>
        <w:tab w:val="right" w:pos="6917"/>
      </w:tabs>
      <w:spacing w:after="120" w:line="200" w:lineRule="exact"/>
    </w:pPr>
    <w:rPr>
      <w:sz w:val="17"/>
    </w:rPr>
  </w:style>
  <w:style w:type="paragraph" w:customStyle="1" w:styleId="Runninghead-right">
    <w:name w:val="Running head - right"/>
    <w:basedOn w:val="Runninghead-left"/>
    <w:pPr>
      <w:jc w:val="right"/>
    </w:pPr>
  </w:style>
  <w:style w:type="paragraph" w:customStyle="1" w:styleId="author">
    <w:name w:val="author"/>
    <w:basedOn w:val="a"/>
    <w:next w:val="a"/>
    <w:rsid w:val="00A60EC9"/>
    <w:pPr>
      <w:suppressAutoHyphens/>
      <w:spacing w:before="240" w:after="240"/>
    </w:pPr>
    <w:rPr>
      <w:b/>
    </w:rPr>
  </w:style>
  <w:style w:type="paragraph" w:customStyle="1" w:styleId="table">
    <w:name w:val="table"/>
    <w:basedOn w:val="a"/>
    <w:rsid w:val="00D52D3D"/>
    <w:pPr>
      <w:spacing w:before="60" w:line="200" w:lineRule="atLeast"/>
    </w:pPr>
    <w:rPr>
      <w:sz w:val="17"/>
      <w:szCs w:val="18"/>
    </w:rPr>
  </w:style>
  <w:style w:type="paragraph" w:customStyle="1" w:styleId="equation">
    <w:name w:val="equation"/>
    <w:basedOn w:val="a"/>
    <w:next w:val="a"/>
    <w:rsid w:val="00D54403"/>
    <w:pPr>
      <w:tabs>
        <w:tab w:val="center" w:pos="3204"/>
        <w:tab w:val="right" w:pos="6634"/>
      </w:tabs>
      <w:spacing w:before="480" w:after="480"/>
    </w:pPr>
  </w:style>
  <w:style w:type="paragraph" w:customStyle="1" w:styleId="fignotes">
    <w:name w:val="fignotes"/>
    <w:basedOn w:val="a"/>
    <w:next w:val="a"/>
    <w:rsid w:val="00D52D3D"/>
    <w:pPr>
      <w:keepLines/>
      <w:spacing w:before="120" w:after="240" w:line="200" w:lineRule="atLeast"/>
    </w:pPr>
    <w:rPr>
      <w:sz w:val="17"/>
    </w:rPr>
  </w:style>
  <w:style w:type="paragraph" w:customStyle="1" w:styleId="heading1">
    <w:name w:val="heading1"/>
    <w:basedOn w:val="a"/>
    <w:next w:val="noindentpara"/>
    <w:rsid w:val="00F9665F"/>
    <w:pPr>
      <w:keepNext/>
      <w:keepLines/>
      <w:tabs>
        <w:tab w:val="left" w:pos="454"/>
      </w:tabs>
      <w:suppressAutoHyphens/>
      <w:spacing w:before="720" w:after="480" w:line="280" w:lineRule="atLeast"/>
      <w:outlineLvl w:val="0"/>
    </w:pPr>
    <w:rPr>
      <w:b/>
      <w:sz w:val="24"/>
    </w:rPr>
  </w:style>
  <w:style w:type="paragraph" w:customStyle="1" w:styleId="heading2">
    <w:name w:val="heading2"/>
    <w:basedOn w:val="heading1"/>
    <w:next w:val="noindentpara"/>
    <w:rsid w:val="00F9665F"/>
    <w:pPr>
      <w:tabs>
        <w:tab w:val="left" w:pos="510"/>
      </w:tabs>
      <w:outlineLvl w:val="1"/>
    </w:pPr>
    <w:rPr>
      <w:i/>
    </w:rPr>
  </w:style>
  <w:style w:type="paragraph" w:customStyle="1" w:styleId="heading3">
    <w:name w:val="heading3"/>
    <w:basedOn w:val="a"/>
    <w:next w:val="noindentpara"/>
    <w:rsid w:val="00F9665F"/>
    <w:pPr>
      <w:tabs>
        <w:tab w:val="left" w:pos="284"/>
      </w:tabs>
      <w:suppressAutoHyphens/>
      <w:spacing w:before="480" w:after="240"/>
      <w:outlineLvl w:val="2"/>
    </w:pPr>
    <w:rPr>
      <w:b/>
    </w:rPr>
  </w:style>
  <w:style w:type="paragraph" w:customStyle="1" w:styleId="subitem">
    <w:name w:val="subitem"/>
    <w:rsid w:val="006A574A"/>
    <w:pPr>
      <w:numPr>
        <w:numId w:val="1"/>
      </w:numPr>
      <w:spacing w:after="120" w:line="240" w:lineRule="atLeast"/>
      <w:contextualSpacing/>
      <w:jc w:val="both"/>
    </w:pPr>
    <w:rPr>
      <w:rFonts w:ascii="Times" w:hAnsi="Times"/>
      <w:lang w:val="en-US" w:eastAsia="de-DE"/>
    </w:rPr>
  </w:style>
  <w:style w:type="paragraph" w:customStyle="1" w:styleId="NumberedItem">
    <w:name w:val="Numbered Item"/>
    <w:basedOn w:val="bulletitem"/>
    <w:rsid w:val="006A574A"/>
  </w:style>
  <w:style w:type="paragraph" w:customStyle="1" w:styleId="bulletitem">
    <w:name w:val="bulletitem"/>
    <w:basedOn w:val="a"/>
    <w:rsid w:val="00EA44D1"/>
    <w:pPr>
      <w:numPr>
        <w:numId w:val="2"/>
      </w:numPr>
      <w:spacing w:before="120" w:after="120"/>
      <w:contextualSpacing/>
    </w:pPr>
  </w:style>
  <w:style w:type="paragraph" w:customStyle="1" w:styleId="reference">
    <w:name w:val="reference"/>
    <w:basedOn w:val="a"/>
    <w:rsid w:val="00D52D3D"/>
    <w:pPr>
      <w:tabs>
        <w:tab w:val="left" w:pos="340"/>
      </w:tabs>
      <w:spacing w:line="200" w:lineRule="atLeast"/>
      <w:ind w:left="238" w:hanging="238"/>
    </w:pPr>
    <w:rPr>
      <w:sz w:val="18"/>
    </w:rPr>
  </w:style>
  <w:style w:type="paragraph" w:customStyle="1" w:styleId="important">
    <w:name w:val="important"/>
    <w:basedOn w:val="a"/>
    <w:rsid w:val="00A03A43"/>
    <w:pPr>
      <w:shd w:val="clear" w:color="auto" w:fill="D9D9D9"/>
      <w:spacing w:before="240" w:after="240"/>
      <w:ind w:left="238" w:right="238"/>
      <w:contextualSpacing/>
    </w:pPr>
  </w:style>
  <w:style w:type="paragraph" w:customStyle="1" w:styleId="tablelegend">
    <w:name w:val="tablelegend"/>
    <w:basedOn w:val="a"/>
    <w:next w:val="a"/>
    <w:rsid w:val="004A0CD5"/>
    <w:pPr>
      <w:keepNext/>
      <w:keepLines/>
      <w:spacing w:before="240" w:after="120" w:line="200" w:lineRule="atLeast"/>
    </w:pPr>
    <w:rPr>
      <w:sz w:val="17"/>
    </w:rPr>
  </w:style>
  <w:style w:type="paragraph" w:customStyle="1" w:styleId="tablenotes">
    <w:name w:val="tablenotes"/>
    <w:basedOn w:val="a"/>
    <w:next w:val="a"/>
    <w:rsid w:val="00D52D3D"/>
    <w:pPr>
      <w:widowControl w:val="0"/>
      <w:spacing w:before="20" w:line="200" w:lineRule="atLeast"/>
    </w:pPr>
    <w:rPr>
      <w:sz w:val="17"/>
    </w:rPr>
  </w:style>
  <w:style w:type="paragraph" w:styleId="11">
    <w:name w:val="index 1"/>
    <w:basedOn w:val="a"/>
    <w:uiPriority w:val="99"/>
    <w:semiHidden/>
    <w:rsid w:val="00A03A43"/>
    <w:pPr>
      <w:ind w:left="200" w:hanging="200"/>
    </w:pPr>
    <w:rPr>
      <w:rFonts w:cstheme="minorHAnsi"/>
      <w:sz w:val="18"/>
      <w:szCs w:val="18"/>
    </w:rPr>
  </w:style>
  <w:style w:type="paragraph" w:styleId="21">
    <w:name w:val="index 2"/>
    <w:basedOn w:val="11"/>
    <w:uiPriority w:val="99"/>
    <w:semiHidden/>
    <w:rsid w:val="009960F7"/>
    <w:pPr>
      <w:ind w:left="400"/>
    </w:pPr>
  </w:style>
  <w:style w:type="paragraph" w:styleId="31">
    <w:name w:val="index 3"/>
    <w:basedOn w:val="a"/>
    <w:next w:val="a"/>
    <w:semiHidden/>
    <w:pPr>
      <w:ind w:left="600" w:hanging="200"/>
    </w:pPr>
    <w:rPr>
      <w:rFonts w:cstheme="minorHAnsi"/>
      <w:sz w:val="18"/>
      <w:szCs w:val="18"/>
    </w:rPr>
  </w:style>
  <w:style w:type="paragraph" w:styleId="a4">
    <w:name w:val="footnote text"/>
    <w:basedOn w:val="a"/>
    <w:link w:val="a5"/>
  </w:style>
  <w:style w:type="paragraph" w:styleId="41">
    <w:name w:val="toc 4"/>
    <w:basedOn w:val="a"/>
    <w:next w:val="a"/>
    <w:semiHidden/>
    <w:rsid w:val="00F9665F"/>
    <w:pPr>
      <w:ind w:left="737"/>
    </w:pPr>
  </w:style>
  <w:style w:type="character" w:styleId="a6">
    <w:name w:val="Hyperlink"/>
    <w:uiPriority w:val="99"/>
    <w:rPr>
      <w:color w:val="0000FF"/>
      <w:u w:val="single"/>
    </w:rPr>
  </w:style>
  <w:style w:type="paragraph" w:customStyle="1" w:styleId="heading4">
    <w:name w:val="heading4"/>
    <w:basedOn w:val="a"/>
    <w:next w:val="noindentpara"/>
    <w:rsid w:val="00F9665F"/>
    <w:pPr>
      <w:keepNext/>
      <w:suppressAutoHyphens/>
      <w:spacing w:before="480" w:after="240"/>
      <w:outlineLvl w:val="3"/>
    </w:pPr>
  </w:style>
  <w:style w:type="paragraph" w:customStyle="1" w:styleId="heading5">
    <w:name w:val="heading5"/>
    <w:basedOn w:val="heading4"/>
    <w:next w:val="noindentpara"/>
    <w:rsid w:val="00F9665F"/>
    <w:pPr>
      <w:spacing w:before="360" w:after="120"/>
      <w:outlineLvl w:val="4"/>
    </w:pPr>
    <w:rPr>
      <w:i/>
    </w:rPr>
  </w:style>
  <w:style w:type="paragraph" w:customStyle="1" w:styleId="MainSubtitle">
    <w:name w:val="Main_Subtitle"/>
    <w:basedOn w:val="a"/>
    <w:next w:val="a"/>
    <w:rsid w:val="00583E41"/>
    <w:pPr>
      <w:tabs>
        <w:tab w:val="left" w:pos="567"/>
      </w:tabs>
      <w:spacing w:before="320" w:line="320" w:lineRule="atLeast"/>
    </w:pPr>
    <w:rPr>
      <w:rFonts w:cs="Arial"/>
      <w:sz w:val="28"/>
    </w:rPr>
  </w:style>
  <w:style w:type="paragraph" w:customStyle="1" w:styleId="RuninHead1">
    <w:name w:val="RuninHead1"/>
    <w:basedOn w:val="a"/>
    <w:next w:val="noindentpara"/>
    <w:link w:val="RuninHead1Char"/>
    <w:rsid w:val="002539B7"/>
    <w:pPr>
      <w:spacing w:line="240" w:lineRule="auto"/>
    </w:pPr>
    <w:rPr>
      <w:b/>
    </w:rPr>
  </w:style>
  <w:style w:type="paragraph" w:customStyle="1" w:styleId="RuninHead2">
    <w:name w:val="RuninHead2"/>
    <w:basedOn w:val="a"/>
    <w:next w:val="a"/>
    <w:link w:val="RuninHead2Char"/>
    <w:rsid w:val="002539B7"/>
    <w:pPr>
      <w:spacing w:line="240" w:lineRule="auto"/>
    </w:pPr>
    <w:rPr>
      <w:b/>
      <w:i/>
    </w:rPr>
  </w:style>
  <w:style w:type="paragraph" w:customStyle="1" w:styleId="affiliation">
    <w:name w:val="affiliation"/>
    <w:basedOn w:val="a"/>
    <w:next w:val="a"/>
    <w:rsid w:val="0081006B"/>
    <w:pPr>
      <w:suppressAutoHyphens/>
      <w:spacing w:before="240" w:line="200" w:lineRule="atLeast"/>
      <w:ind w:left="238"/>
      <w:contextualSpacing/>
    </w:pPr>
    <w:rPr>
      <w:sz w:val="17"/>
    </w:rPr>
  </w:style>
  <w:style w:type="paragraph" w:customStyle="1" w:styleId="abstract">
    <w:name w:val="abstract"/>
    <w:basedOn w:val="a"/>
    <w:next w:val="a"/>
    <w:rsid w:val="00A03A43"/>
    <w:pPr>
      <w:spacing w:before="480" w:after="480"/>
    </w:pPr>
  </w:style>
  <w:style w:type="paragraph" w:customStyle="1" w:styleId="quotation">
    <w:name w:val="quotation"/>
    <w:basedOn w:val="affiliation"/>
    <w:next w:val="a"/>
    <w:rsid w:val="0081006B"/>
    <w:pPr>
      <w:spacing w:after="240"/>
      <w:ind w:right="238"/>
      <w:jc w:val="both"/>
    </w:pPr>
  </w:style>
  <w:style w:type="paragraph" w:customStyle="1" w:styleId="acknowledgements">
    <w:name w:val="acknowledgements"/>
    <w:basedOn w:val="heading1"/>
    <w:next w:val="a"/>
    <w:rsid w:val="0081006B"/>
  </w:style>
  <w:style w:type="paragraph" w:customStyle="1" w:styleId="references">
    <w:name w:val="references"/>
    <w:basedOn w:val="heading1"/>
    <w:rsid w:val="005308AA"/>
  </w:style>
  <w:style w:type="paragraph" w:customStyle="1" w:styleId="figurecitation">
    <w:name w:val="figurecitation"/>
    <w:basedOn w:val="a"/>
    <w:rsid w:val="00B61139"/>
    <w:pPr>
      <w:pBdr>
        <w:top w:val="single" w:sz="8" w:space="1" w:color="auto"/>
        <w:left w:val="single" w:sz="8" w:space="4" w:color="auto"/>
        <w:bottom w:val="single" w:sz="8" w:space="1" w:color="auto"/>
        <w:right w:val="single" w:sz="8" w:space="4" w:color="auto"/>
      </w:pBdr>
    </w:pPr>
    <w:rPr>
      <w:rFonts w:ascii="Arial" w:hAnsi="Arial"/>
      <w:b/>
      <w:sz w:val="36"/>
    </w:rPr>
  </w:style>
  <w:style w:type="paragraph" w:customStyle="1" w:styleId="para">
    <w:name w:val="para"/>
    <w:rsid w:val="00B834DE"/>
    <w:pPr>
      <w:ind w:firstLine="142"/>
    </w:pPr>
    <w:rPr>
      <w:rFonts w:ascii="Times" w:hAnsi="Times"/>
      <w:lang w:val="en-US" w:eastAsia="de-DE"/>
    </w:rPr>
  </w:style>
  <w:style w:type="paragraph" w:customStyle="1" w:styleId="formalpara">
    <w:name w:val="formalpara"/>
    <w:basedOn w:val="a"/>
    <w:next w:val="a"/>
    <w:rsid w:val="00A03A43"/>
    <w:pPr>
      <w:spacing w:before="480" w:after="240"/>
    </w:pPr>
  </w:style>
  <w:style w:type="paragraph" w:customStyle="1" w:styleId="keyword">
    <w:name w:val="keyword"/>
    <w:basedOn w:val="abstract"/>
    <w:rsid w:val="004A0CD5"/>
  </w:style>
  <w:style w:type="paragraph" w:customStyle="1" w:styleId="appendix">
    <w:name w:val="appendix"/>
    <w:basedOn w:val="heading1"/>
    <w:next w:val="a"/>
    <w:qFormat/>
    <w:rsid w:val="005308AA"/>
    <w:rPr>
      <w:lang w:val="en-IN"/>
    </w:rPr>
  </w:style>
  <w:style w:type="paragraph" w:customStyle="1" w:styleId="List1">
    <w:name w:val="List1"/>
    <w:basedOn w:val="para"/>
    <w:next w:val="a"/>
    <w:rsid w:val="00E6578B"/>
    <w:pPr>
      <w:spacing w:before="480" w:after="480" w:line="240" w:lineRule="atLeast"/>
      <w:ind w:firstLine="0"/>
      <w:contextualSpacing/>
    </w:pPr>
    <w:rPr>
      <w:lang w:val="en-IN"/>
    </w:rPr>
  </w:style>
  <w:style w:type="paragraph" w:customStyle="1" w:styleId="figure">
    <w:name w:val="figure"/>
    <w:basedOn w:val="table"/>
    <w:next w:val="a"/>
    <w:rsid w:val="002C16AE"/>
    <w:rPr>
      <w:lang w:val="en-IN"/>
    </w:rPr>
  </w:style>
  <w:style w:type="numbering" w:customStyle="1" w:styleId="Olist">
    <w:name w:val="Olist"/>
    <w:basedOn w:val="a2"/>
    <w:rsid w:val="00995BA3"/>
    <w:pPr>
      <w:numPr>
        <w:numId w:val="3"/>
      </w:numPr>
    </w:pPr>
  </w:style>
  <w:style w:type="numbering" w:customStyle="1" w:styleId="UList">
    <w:name w:val="UList"/>
    <w:basedOn w:val="a2"/>
    <w:rsid w:val="00995BA3"/>
    <w:pPr>
      <w:numPr>
        <w:numId w:val="4"/>
      </w:numPr>
    </w:pPr>
  </w:style>
  <w:style w:type="numbering" w:customStyle="1" w:styleId="Ulistt">
    <w:name w:val="Ulistt"/>
    <w:basedOn w:val="a2"/>
    <w:rsid w:val="00995BA3"/>
    <w:pPr>
      <w:numPr>
        <w:numId w:val="5"/>
      </w:numPr>
    </w:pPr>
  </w:style>
  <w:style w:type="paragraph" w:customStyle="1" w:styleId="continuoustext">
    <w:name w:val="continuoustext"/>
    <w:basedOn w:val="para"/>
    <w:next w:val="a"/>
    <w:rsid w:val="00C754E3"/>
    <w:pPr>
      <w:ind w:firstLine="0"/>
    </w:pPr>
  </w:style>
  <w:style w:type="paragraph" w:customStyle="1" w:styleId="computercode">
    <w:name w:val="computercode"/>
    <w:basedOn w:val="para"/>
    <w:next w:val="a"/>
    <w:rsid w:val="00DF0687"/>
    <w:pPr>
      <w:ind w:firstLine="0"/>
    </w:pPr>
    <w:rPr>
      <w:rFonts w:ascii="Courier New" w:hAnsi="Courier New"/>
    </w:rPr>
  </w:style>
  <w:style w:type="paragraph" w:customStyle="1" w:styleId="MainTitle">
    <w:name w:val="Main_Title"/>
    <w:basedOn w:val="a"/>
    <w:next w:val="a"/>
    <w:rsid w:val="00757585"/>
    <w:pPr>
      <w:keepNext/>
      <w:pageBreakBefore/>
      <w:suppressAutoHyphens/>
      <w:spacing w:before="360" w:after="480" w:line="360" w:lineRule="auto"/>
    </w:pPr>
    <w:rPr>
      <w:b/>
      <w:sz w:val="32"/>
    </w:rPr>
  </w:style>
  <w:style w:type="paragraph" w:styleId="a7">
    <w:name w:val="Subtitle"/>
    <w:basedOn w:val="a"/>
    <w:next w:val="a"/>
    <w:link w:val="a8"/>
    <w:rsid w:val="00A64714"/>
    <w:pPr>
      <w:numPr>
        <w:ilvl w:val="1"/>
      </w:numPr>
      <w:ind w:firstLine="238"/>
    </w:pPr>
    <w:rPr>
      <w:rFonts w:eastAsiaTheme="minorEastAsia"/>
      <w:color w:val="6B7B8D" w:themeColor="text1" w:themeTint="A5"/>
      <w:spacing w:val="15"/>
    </w:rPr>
  </w:style>
  <w:style w:type="character" w:customStyle="1" w:styleId="a8">
    <w:name w:val="Подзаголовок Знак"/>
    <w:basedOn w:val="a0"/>
    <w:link w:val="a7"/>
    <w:rsid w:val="00A64714"/>
    <w:rPr>
      <w:rFonts w:asciiTheme="minorHAnsi" w:eastAsiaTheme="minorEastAsia" w:hAnsiTheme="minorHAnsi" w:cstheme="minorBidi"/>
      <w:color w:val="6B7B8D" w:themeColor="text1" w:themeTint="A5"/>
      <w:spacing w:val="15"/>
      <w:sz w:val="22"/>
      <w:szCs w:val="22"/>
      <w:lang w:val="en-US" w:eastAsia="de-DE"/>
    </w:rPr>
  </w:style>
  <w:style w:type="paragraph" w:customStyle="1" w:styleId="footenote">
    <w:name w:val="footenote"/>
    <w:basedOn w:val="para"/>
    <w:rsid w:val="00806839"/>
    <w:pPr>
      <w:ind w:left="238" w:firstLine="0"/>
    </w:pPr>
  </w:style>
  <w:style w:type="paragraph" w:styleId="a9">
    <w:name w:val="index heading"/>
    <w:basedOn w:val="a"/>
    <w:next w:val="11"/>
    <w:uiPriority w:val="99"/>
    <w:unhideWhenUsed/>
    <w:rsid w:val="00A84354"/>
    <w:pPr>
      <w:pBdr>
        <w:top w:val="single" w:sz="12" w:space="0" w:color="auto"/>
      </w:pBdr>
      <w:spacing w:before="360" w:after="240"/>
    </w:pPr>
    <w:rPr>
      <w:rFonts w:cstheme="minorHAnsi"/>
      <w:b/>
      <w:bCs/>
      <w:i/>
      <w:iCs/>
      <w:sz w:val="26"/>
      <w:szCs w:val="26"/>
    </w:rPr>
  </w:style>
  <w:style w:type="paragraph" w:styleId="5">
    <w:name w:val="toc 5"/>
    <w:basedOn w:val="a"/>
    <w:next w:val="a"/>
    <w:autoRedefine/>
    <w:semiHidden/>
    <w:unhideWhenUsed/>
    <w:rsid w:val="00AD21BF"/>
    <w:pPr>
      <w:spacing w:after="100"/>
      <w:ind w:left="800"/>
    </w:pPr>
  </w:style>
  <w:style w:type="paragraph" w:styleId="6">
    <w:name w:val="toc 6"/>
    <w:basedOn w:val="a"/>
    <w:next w:val="a"/>
    <w:autoRedefine/>
    <w:semiHidden/>
    <w:unhideWhenUsed/>
    <w:rsid w:val="00AD21BF"/>
    <w:pPr>
      <w:spacing w:after="100"/>
      <w:ind w:left="1000"/>
    </w:pPr>
  </w:style>
  <w:style w:type="paragraph" w:styleId="7">
    <w:name w:val="toc 7"/>
    <w:basedOn w:val="a"/>
    <w:next w:val="a"/>
    <w:autoRedefine/>
    <w:semiHidden/>
    <w:unhideWhenUsed/>
    <w:rsid w:val="00AD21BF"/>
    <w:pPr>
      <w:spacing w:after="100"/>
      <w:ind w:left="1200"/>
    </w:pPr>
  </w:style>
  <w:style w:type="paragraph" w:styleId="8">
    <w:name w:val="toc 8"/>
    <w:basedOn w:val="a"/>
    <w:next w:val="a"/>
    <w:autoRedefine/>
    <w:semiHidden/>
    <w:unhideWhenUsed/>
    <w:rsid w:val="00AD21BF"/>
    <w:pPr>
      <w:spacing w:after="100"/>
      <w:ind w:left="1400"/>
    </w:pPr>
  </w:style>
  <w:style w:type="paragraph" w:styleId="9">
    <w:name w:val="toc 9"/>
    <w:basedOn w:val="a"/>
    <w:next w:val="a"/>
    <w:autoRedefine/>
    <w:semiHidden/>
    <w:unhideWhenUsed/>
    <w:rsid w:val="00AD21BF"/>
    <w:pPr>
      <w:spacing w:after="100"/>
      <w:ind w:left="1600"/>
    </w:pPr>
  </w:style>
  <w:style w:type="table" w:styleId="aa">
    <w:name w:val="Table Grid"/>
    <w:basedOn w:val="a1"/>
    <w:uiPriority w:val="39"/>
    <w:rsid w:val="001075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note">
    <w:name w:val="articlenote"/>
    <w:basedOn w:val="affiliation"/>
    <w:next w:val="a"/>
    <w:rsid w:val="00C6212D"/>
    <w:pPr>
      <w:jc w:val="right"/>
    </w:pPr>
  </w:style>
  <w:style w:type="paragraph" w:styleId="ab">
    <w:name w:val="TOC Heading"/>
    <w:basedOn w:val="1"/>
    <w:next w:val="a"/>
    <w:uiPriority w:val="39"/>
    <w:unhideWhenUsed/>
    <w:rsid w:val="00170DEC"/>
    <w:pPr>
      <w:keepLines/>
      <w:spacing w:before="240" w:after="0"/>
      <w:outlineLvl w:val="9"/>
    </w:pPr>
    <w:rPr>
      <w:rFonts w:asciiTheme="majorHAnsi" w:eastAsiaTheme="majorEastAsia" w:hAnsiTheme="majorHAnsi" w:cstheme="majorBidi"/>
      <w:b w:val="0"/>
      <w:bCs w:val="0"/>
      <w:color w:val="365F91" w:themeColor="accent1" w:themeShade="BF"/>
      <w:sz w:val="32"/>
      <w:szCs w:val="32"/>
    </w:rPr>
  </w:style>
  <w:style w:type="paragraph" w:customStyle="1" w:styleId="example">
    <w:name w:val="example"/>
    <w:basedOn w:val="formalpara"/>
    <w:rsid w:val="0054444A"/>
  </w:style>
  <w:style w:type="paragraph" w:customStyle="1" w:styleId="definition">
    <w:name w:val="definition"/>
    <w:basedOn w:val="example"/>
    <w:next w:val="a"/>
    <w:rsid w:val="0054444A"/>
  </w:style>
  <w:style w:type="paragraph" w:customStyle="1" w:styleId="warning">
    <w:name w:val="warning"/>
    <w:basedOn w:val="definition"/>
    <w:next w:val="a"/>
    <w:rsid w:val="0054444A"/>
  </w:style>
  <w:style w:type="paragraph" w:customStyle="1" w:styleId="overview">
    <w:name w:val="overview"/>
    <w:basedOn w:val="warning"/>
    <w:next w:val="a"/>
    <w:rsid w:val="00412F94"/>
    <w:pPr>
      <w:pBdr>
        <w:top w:val="single" w:sz="4" w:space="1" w:color="auto"/>
        <w:left w:val="single" w:sz="4" w:space="4" w:color="auto"/>
        <w:bottom w:val="single" w:sz="4" w:space="1" w:color="auto"/>
        <w:right w:val="single" w:sz="4" w:space="4" w:color="auto"/>
      </w:pBdr>
    </w:pPr>
  </w:style>
  <w:style w:type="paragraph" w:customStyle="1" w:styleId="legal">
    <w:name w:val="legal"/>
    <w:basedOn w:val="overview"/>
    <w:next w:val="a"/>
    <w:rsid w:val="0054444A"/>
  </w:style>
  <w:style w:type="paragraph" w:customStyle="1" w:styleId="RuninHead3">
    <w:name w:val="RuninHead3"/>
    <w:basedOn w:val="a"/>
    <w:next w:val="noindentpara"/>
    <w:link w:val="RuninHead3Char"/>
    <w:rsid w:val="0023519A"/>
    <w:rPr>
      <w:b/>
    </w:rPr>
  </w:style>
  <w:style w:type="paragraph" w:styleId="ac">
    <w:name w:val="List Paragraph"/>
    <w:basedOn w:val="a"/>
    <w:link w:val="ad"/>
    <w:uiPriority w:val="34"/>
    <w:rsid w:val="002023E1"/>
    <w:pPr>
      <w:spacing w:line="240" w:lineRule="auto"/>
      <w:ind w:left="720"/>
      <w:contextualSpacing/>
    </w:pPr>
    <w:rPr>
      <w:rFonts w:ascii="Calibri" w:eastAsia="Calibri" w:hAnsi="Calibri"/>
    </w:rPr>
  </w:style>
  <w:style w:type="character" w:customStyle="1" w:styleId="ad">
    <w:name w:val="Абзац списка Знак"/>
    <w:link w:val="ac"/>
    <w:uiPriority w:val="34"/>
    <w:locked/>
    <w:rsid w:val="002023E1"/>
    <w:rPr>
      <w:rFonts w:ascii="Calibri" w:eastAsia="Calibri" w:hAnsi="Calibri"/>
      <w:szCs w:val="22"/>
      <w:lang w:val="en-US" w:eastAsia="en-US"/>
    </w:rPr>
  </w:style>
  <w:style w:type="paragraph" w:styleId="ae">
    <w:name w:val="Title"/>
    <w:basedOn w:val="a"/>
    <w:next w:val="a"/>
    <w:link w:val="af"/>
    <w:qFormat/>
    <w:rsid w:val="00714B1E"/>
    <w:pPr>
      <w:spacing w:line="240" w:lineRule="auto"/>
      <w:contextualSpacing/>
    </w:pPr>
    <w:rPr>
      <w:rFonts w:asciiTheme="majorHAnsi" w:eastAsiaTheme="majorEastAsia" w:hAnsiTheme="majorHAnsi" w:cstheme="majorBidi"/>
      <w:spacing w:val="-10"/>
      <w:kern w:val="28"/>
      <w:sz w:val="56"/>
      <w:szCs w:val="56"/>
    </w:rPr>
  </w:style>
  <w:style w:type="character" w:customStyle="1" w:styleId="af">
    <w:name w:val="Заголовок Знак"/>
    <w:basedOn w:val="a0"/>
    <w:link w:val="ae"/>
    <w:rsid w:val="00714B1E"/>
    <w:rPr>
      <w:rFonts w:asciiTheme="majorHAnsi" w:eastAsiaTheme="majorEastAsia" w:hAnsiTheme="majorHAnsi" w:cstheme="majorBidi"/>
      <w:spacing w:val="-10"/>
      <w:kern w:val="28"/>
      <w:sz w:val="56"/>
      <w:szCs w:val="56"/>
      <w:lang w:val="en-US" w:eastAsia="de-DE"/>
    </w:rPr>
  </w:style>
  <w:style w:type="paragraph" w:customStyle="1" w:styleId="question">
    <w:name w:val="question"/>
    <w:basedOn w:val="formalpara"/>
    <w:next w:val="a"/>
    <w:rsid w:val="00E15E88"/>
  </w:style>
  <w:style w:type="paragraph" w:customStyle="1" w:styleId="importantold">
    <w:name w:val="important_old"/>
    <w:basedOn w:val="overview"/>
    <w:next w:val="a"/>
    <w:rsid w:val="00D80985"/>
  </w:style>
  <w:style w:type="paragraph" w:styleId="12">
    <w:name w:val="toc 1"/>
    <w:basedOn w:val="a"/>
    <w:next w:val="a"/>
    <w:autoRedefine/>
    <w:uiPriority w:val="39"/>
    <w:semiHidden/>
    <w:unhideWhenUsed/>
    <w:rsid w:val="00D07E97"/>
    <w:pPr>
      <w:spacing w:after="100"/>
    </w:pPr>
  </w:style>
  <w:style w:type="paragraph" w:styleId="22">
    <w:name w:val="toc 2"/>
    <w:basedOn w:val="a"/>
    <w:next w:val="a"/>
    <w:autoRedefine/>
    <w:uiPriority w:val="39"/>
    <w:semiHidden/>
    <w:unhideWhenUsed/>
    <w:rsid w:val="00D07E97"/>
    <w:pPr>
      <w:spacing w:after="100"/>
      <w:ind w:left="200"/>
    </w:pPr>
  </w:style>
  <w:style w:type="paragraph" w:styleId="32">
    <w:name w:val="toc 3"/>
    <w:basedOn w:val="a"/>
    <w:next w:val="a"/>
    <w:autoRedefine/>
    <w:uiPriority w:val="39"/>
    <w:semiHidden/>
    <w:unhideWhenUsed/>
    <w:rsid w:val="00D07E97"/>
    <w:pPr>
      <w:spacing w:after="100"/>
      <w:ind w:left="400"/>
    </w:pPr>
  </w:style>
  <w:style w:type="character" w:customStyle="1" w:styleId="RuninHead1Char">
    <w:name w:val="RuninHead1 Char"/>
    <w:basedOn w:val="a0"/>
    <w:link w:val="RuninHead1"/>
    <w:rsid w:val="002539B7"/>
    <w:rPr>
      <w:rFonts w:ascii="Times" w:hAnsi="Times"/>
      <w:b/>
      <w:lang w:val="en-US" w:eastAsia="de-DE"/>
    </w:rPr>
  </w:style>
  <w:style w:type="character" w:customStyle="1" w:styleId="RuninHead2Char">
    <w:name w:val="RuninHead2 Char"/>
    <w:basedOn w:val="a0"/>
    <w:link w:val="RuninHead2"/>
    <w:rsid w:val="002539B7"/>
    <w:rPr>
      <w:rFonts w:ascii="Times" w:hAnsi="Times"/>
      <w:b/>
      <w:i/>
      <w:lang w:val="en-US" w:eastAsia="de-DE"/>
    </w:rPr>
  </w:style>
  <w:style w:type="character" w:customStyle="1" w:styleId="RuninHead3Char">
    <w:name w:val="RuninHead3 Char"/>
    <w:basedOn w:val="RuninHead2Char"/>
    <w:link w:val="RuninHead3"/>
    <w:rsid w:val="0023519A"/>
    <w:rPr>
      <w:rFonts w:ascii="Times" w:hAnsi="Times"/>
      <w:b/>
      <w:i w:val="0"/>
      <w:lang w:val="en-US" w:eastAsia="de-DE"/>
    </w:rPr>
  </w:style>
  <w:style w:type="paragraph" w:customStyle="1" w:styleId="noindentpara">
    <w:name w:val="noindentpara"/>
    <w:basedOn w:val="para"/>
    <w:next w:val="para"/>
    <w:rsid w:val="0064479C"/>
    <w:pPr>
      <w:ind w:firstLine="0"/>
    </w:pPr>
  </w:style>
  <w:style w:type="character" w:customStyle="1" w:styleId="40">
    <w:name w:val="Заголовок 4 Знак"/>
    <w:basedOn w:val="a0"/>
    <w:link w:val="4"/>
    <w:rsid w:val="00B73E2D"/>
    <w:rPr>
      <w:rFonts w:ascii="Times" w:eastAsia="SimHei" w:hAnsi="Times"/>
      <w:b/>
      <w:bCs/>
      <w:szCs w:val="28"/>
      <w:lang w:val="en-US" w:eastAsia="zh-CN"/>
    </w:rPr>
  </w:style>
  <w:style w:type="paragraph" w:styleId="af0">
    <w:name w:val="footer"/>
    <w:basedOn w:val="a"/>
    <w:link w:val="af1"/>
    <w:uiPriority w:val="99"/>
    <w:rsid w:val="00B73E2D"/>
    <w:pPr>
      <w:tabs>
        <w:tab w:val="center" w:pos="4536"/>
        <w:tab w:val="right" w:pos="9072"/>
      </w:tabs>
      <w:spacing w:line="240" w:lineRule="auto"/>
    </w:pPr>
    <w:rPr>
      <w:rFonts w:ascii="Times New Roman" w:eastAsia="SimSun" w:hAnsi="Times New Roman"/>
      <w:sz w:val="24"/>
      <w:szCs w:val="24"/>
      <w:lang w:val="pl-PL" w:eastAsia="pl-PL"/>
    </w:rPr>
  </w:style>
  <w:style w:type="character" w:customStyle="1" w:styleId="af1">
    <w:name w:val="Нижний колонтитул Знак"/>
    <w:basedOn w:val="a0"/>
    <w:link w:val="af0"/>
    <w:uiPriority w:val="99"/>
    <w:rsid w:val="00B73E2D"/>
    <w:rPr>
      <w:rFonts w:eastAsia="SimSun"/>
      <w:sz w:val="24"/>
      <w:szCs w:val="24"/>
      <w:lang w:val="pl-PL" w:eastAsia="pl-PL"/>
    </w:rPr>
  </w:style>
  <w:style w:type="table" w:styleId="13">
    <w:name w:val="Table Simple 1"/>
    <w:basedOn w:val="a1"/>
    <w:rsid w:val="00B73E2D"/>
    <w:rPr>
      <w:rFonts w:eastAsia="SimSun"/>
      <w:lang w:val="en-US" w:eastAsia="zh-C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af2">
    <w:name w:val="header"/>
    <w:basedOn w:val="a"/>
    <w:link w:val="af3"/>
    <w:rsid w:val="00B73E2D"/>
    <w:pPr>
      <w:pBdr>
        <w:bottom w:val="single" w:sz="6" w:space="1" w:color="auto"/>
      </w:pBdr>
      <w:tabs>
        <w:tab w:val="center" w:pos="4153"/>
        <w:tab w:val="right" w:pos="8306"/>
      </w:tabs>
      <w:snapToGrid w:val="0"/>
      <w:spacing w:line="240" w:lineRule="auto"/>
      <w:jc w:val="center"/>
    </w:pPr>
    <w:rPr>
      <w:rFonts w:ascii="Times New Roman" w:eastAsia="SimSun" w:hAnsi="Times New Roman"/>
      <w:sz w:val="18"/>
      <w:szCs w:val="18"/>
      <w:lang w:val="pl-PL" w:eastAsia="pl-PL"/>
    </w:rPr>
  </w:style>
  <w:style w:type="character" w:customStyle="1" w:styleId="af3">
    <w:name w:val="Верхний колонтитул Знак"/>
    <w:basedOn w:val="a0"/>
    <w:link w:val="af2"/>
    <w:rsid w:val="00B73E2D"/>
    <w:rPr>
      <w:rFonts w:eastAsia="SimSun"/>
      <w:sz w:val="18"/>
      <w:szCs w:val="18"/>
      <w:lang w:val="pl-PL" w:eastAsia="pl-PL"/>
    </w:rPr>
  </w:style>
  <w:style w:type="character" w:customStyle="1" w:styleId="a5">
    <w:name w:val="Текст сноски Знак"/>
    <w:link w:val="a4"/>
    <w:rsid w:val="00B73E2D"/>
    <w:rPr>
      <w:rFonts w:ascii="Times" w:hAnsi="Times"/>
      <w:lang w:val="en-US" w:eastAsia="de-DE"/>
    </w:rPr>
  </w:style>
  <w:style w:type="character" w:customStyle="1" w:styleId="10">
    <w:name w:val="Заголовок 1 Знак"/>
    <w:link w:val="1"/>
    <w:rsid w:val="00B73E2D"/>
    <w:rPr>
      <w:rFonts w:ascii="Arial" w:hAnsi="Arial"/>
      <w:b/>
      <w:bCs/>
      <w:sz w:val="28"/>
      <w:szCs w:val="24"/>
      <w:lang w:val="en-US" w:eastAsia="de-DE"/>
    </w:rPr>
  </w:style>
  <w:style w:type="paragraph" w:customStyle="1" w:styleId="abbreviationpara">
    <w:name w:val="abbreviationpara"/>
    <w:basedOn w:val="a"/>
    <w:next w:val="a"/>
    <w:rsid w:val="008A04B5"/>
  </w:style>
  <w:style w:type="character" w:customStyle="1" w:styleId="trans">
    <w:name w:val="trans"/>
    <w:basedOn w:val="a0"/>
    <w:rsid w:val="00B73E2D"/>
  </w:style>
  <w:style w:type="character" w:customStyle="1" w:styleId="MTEquationSection">
    <w:name w:val="MTEquationSection"/>
    <w:rsid w:val="00B73E2D"/>
    <w:rPr>
      <w:noProof/>
      <w:vanish/>
      <w:color w:val="FF0000"/>
      <w:sz w:val="28"/>
      <w:szCs w:val="28"/>
    </w:rPr>
  </w:style>
  <w:style w:type="paragraph" w:styleId="42">
    <w:name w:val="index 4"/>
    <w:basedOn w:val="a"/>
    <w:next w:val="a"/>
    <w:autoRedefine/>
    <w:semiHidden/>
    <w:unhideWhenUsed/>
    <w:rsid w:val="008B3191"/>
    <w:pPr>
      <w:spacing w:line="240" w:lineRule="auto"/>
      <w:ind w:left="800" w:hanging="200"/>
    </w:pPr>
  </w:style>
  <w:style w:type="paragraph" w:styleId="50">
    <w:name w:val="index 5"/>
    <w:basedOn w:val="a"/>
    <w:next w:val="a"/>
    <w:autoRedefine/>
    <w:semiHidden/>
    <w:unhideWhenUsed/>
    <w:rsid w:val="008B3191"/>
    <w:pPr>
      <w:spacing w:line="240" w:lineRule="auto"/>
      <w:ind w:left="1000" w:hanging="200"/>
    </w:pPr>
  </w:style>
  <w:style w:type="paragraph" w:customStyle="1" w:styleId="MTDisplayEquation">
    <w:name w:val="MTDisplayEquation"/>
    <w:basedOn w:val="a"/>
    <w:link w:val="MTDisplayEquationChar"/>
    <w:rsid w:val="00B73E2D"/>
    <w:pPr>
      <w:widowControl w:val="0"/>
      <w:tabs>
        <w:tab w:val="center" w:pos="4540"/>
        <w:tab w:val="right" w:pos="9080"/>
      </w:tabs>
      <w:spacing w:line="360" w:lineRule="auto"/>
      <w:ind w:firstLine="420"/>
    </w:pPr>
    <w:rPr>
      <w:rFonts w:ascii="Times New Roman" w:eastAsia="SimSun" w:hAnsi="Times New Roman"/>
      <w:sz w:val="24"/>
      <w:szCs w:val="24"/>
      <w:lang w:eastAsia="zh-CN"/>
    </w:rPr>
  </w:style>
  <w:style w:type="character" w:customStyle="1" w:styleId="MTDisplayEquationChar">
    <w:name w:val="MTDisplayEquation Char"/>
    <w:link w:val="MTDisplayEquation"/>
    <w:rsid w:val="00B73E2D"/>
    <w:rPr>
      <w:rFonts w:eastAsia="SimSun"/>
      <w:kern w:val="2"/>
      <w:sz w:val="24"/>
      <w:szCs w:val="24"/>
      <w:lang w:val="en-US" w:eastAsia="zh-CN"/>
    </w:rPr>
  </w:style>
  <w:style w:type="paragraph" w:styleId="60">
    <w:name w:val="index 6"/>
    <w:basedOn w:val="a"/>
    <w:next w:val="a"/>
    <w:autoRedefine/>
    <w:semiHidden/>
    <w:unhideWhenUsed/>
    <w:rsid w:val="008B3191"/>
    <w:pPr>
      <w:spacing w:line="240" w:lineRule="auto"/>
      <w:ind w:left="1200" w:hanging="200"/>
    </w:pPr>
  </w:style>
  <w:style w:type="paragraph" w:styleId="70">
    <w:name w:val="index 7"/>
    <w:basedOn w:val="a"/>
    <w:next w:val="a"/>
    <w:autoRedefine/>
    <w:semiHidden/>
    <w:unhideWhenUsed/>
    <w:rsid w:val="008B3191"/>
    <w:pPr>
      <w:spacing w:line="240" w:lineRule="auto"/>
      <w:ind w:left="1400" w:hanging="200"/>
    </w:pPr>
  </w:style>
  <w:style w:type="paragraph" w:styleId="af4">
    <w:name w:val="annotation subject"/>
    <w:basedOn w:val="a"/>
    <w:next w:val="a"/>
    <w:link w:val="af5"/>
    <w:rsid w:val="008A04B5"/>
    <w:pPr>
      <w:spacing w:line="240" w:lineRule="auto"/>
    </w:pPr>
    <w:rPr>
      <w:rFonts w:ascii="Times New Roman" w:eastAsia="SimSun" w:hAnsi="Times New Roman"/>
      <w:b/>
      <w:bCs/>
      <w:sz w:val="24"/>
      <w:szCs w:val="24"/>
      <w:lang w:val="pl-PL" w:eastAsia="pl-PL"/>
    </w:rPr>
  </w:style>
  <w:style w:type="character" w:customStyle="1" w:styleId="af5">
    <w:name w:val="Тема примечания Знак"/>
    <w:basedOn w:val="a0"/>
    <w:link w:val="af4"/>
    <w:rsid w:val="008A04B5"/>
    <w:rPr>
      <w:rFonts w:eastAsia="SimSun"/>
      <w:b/>
      <w:bCs/>
      <w:sz w:val="24"/>
      <w:szCs w:val="24"/>
      <w:lang w:val="pl-PL" w:eastAsia="pl-PL"/>
    </w:rPr>
  </w:style>
  <w:style w:type="paragraph" w:customStyle="1" w:styleId="reltitle">
    <w:name w:val="rel_title"/>
    <w:basedOn w:val="a"/>
    <w:rsid w:val="00B73E2D"/>
    <w:pPr>
      <w:spacing w:before="100" w:beforeAutospacing="1" w:after="100" w:afterAutospacing="1" w:line="240" w:lineRule="auto"/>
    </w:pPr>
    <w:rPr>
      <w:rFonts w:ascii="SimSun" w:eastAsia="SimSun" w:hAnsi="SimSun" w:cs="SimSun"/>
      <w:sz w:val="24"/>
      <w:szCs w:val="24"/>
      <w:lang w:eastAsia="zh-CN"/>
    </w:rPr>
  </w:style>
  <w:style w:type="table" w:styleId="14">
    <w:name w:val="Table Classic 1"/>
    <w:basedOn w:val="a1"/>
    <w:rsid w:val="00B73E2D"/>
    <w:rPr>
      <w:rFonts w:eastAsia="SimSun"/>
      <w:lang w:val="en-US" w:eastAsia="zh-C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20">
    <w:name w:val="Заголовок 2 Знак"/>
    <w:link w:val="2"/>
    <w:rsid w:val="00B73E2D"/>
    <w:rPr>
      <w:rFonts w:ascii="Arial" w:hAnsi="Arial"/>
      <w:b/>
      <w:lang w:val="en-US" w:eastAsia="de-DE"/>
    </w:rPr>
  </w:style>
  <w:style w:type="paragraph" w:customStyle="1" w:styleId="Text">
    <w:name w:val="Text"/>
    <w:basedOn w:val="a"/>
    <w:rsid w:val="00B73E2D"/>
    <w:pPr>
      <w:widowControl w:val="0"/>
      <w:spacing w:line="252" w:lineRule="auto"/>
      <w:ind w:firstLine="202"/>
    </w:pPr>
    <w:rPr>
      <w:rFonts w:ascii="Times New Roman" w:eastAsia="SimSun" w:hAnsi="Times New Roman"/>
    </w:rPr>
  </w:style>
  <w:style w:type="paragraph" w:customStyle="1" w:styleId="Equation0">
    <w:name w:val="Equation"/>
    <w:basedOn w:val="a"/>
    <w:next w:val="a"/>
    <w:uiPriority w:val="99"/>
    <w:rsid w:val="00B73E2D"/>
    <w:pPr>
      <w:widowControl w:val="0"/>
      <w:tabs>
        <w:tab w:val="right" w:pos="5040"/>
      </w:tabs>
      <w:spacing w:line="252" w:lineRule="auto"/>
    </w:pPr>
    <w:rPr>
      <w:rFonts w:ascii="Times New Roman" w:eastAsia="SimSun" w:hAnsi="Times New Roman"/>
    </w:rPr>
  </w:style>
  <w:style w:type="paragraph" w:styleId="80">
    <w:name w:val="index 8"/>
    <w:basedOn w:val="a"/>
    <w:next w:val="a"/>
    <w:autoRedefine/>
    <w:semiHidden/>
    <w:unhideWhenUsed/>
    <w:rsid w:val="008B3191"/>
    <w:pPr>
      <w:spacing w:line="240" w:lineRule="auto"/>
      <w:ind w:left="1600" w:hanging="200"/>
    </w:pPr>
  </w:style>
  <w:style w:type="paragraph" w:customStyle="1" w:styleId="Default">
    <w:name w:val="Default"/>
    <w:rsid w:val="00B73E2D"/>
    <w:pPr>
      <w:widowControl w:val="0"/>
      <w:autoSpaceDE w:val="0"/>
      <w:autoSpaceDN w:val="0"/>
      <w:adjustRightInd w:val="0"/>
    </w:pPr>
    <w:rPr>
      <w:rFonts w:ascii="ENPGF H+ Gulliver" w:eastAsia="ENPGF H+ Gulliver" w:cs="ENPGF H+ Gulliver"/>
      <w:color w:val="000000"/>
      <w:sz w:val="24"/>
      <w:szCs w:val="24"/>
      <w:lang w:val="en-US" w:eastAsia="zh-CN"/>
    </w:rPr>
  </w:style>
  <w:style w:type="paragraph" w:styleId="90">
    <w:name w:val="index 9"/>
    <w:basedOn w:val="a"/>
    <w:next w:val="a"/>
    <w:autoRedefine/>
    <w:semiHidden/>
    <w:unhideWhenUsed/>
    <w:rsid w:val="008B3191"/>
    <w:pPr>
      <w:spacing w:line="240" w:lineRule="auto"/>
      <w:ind w:left="1800" w:hanging="200"/>
    </w:pPr>
  </w:style>
  <w:style w:type="character" w:customStyle="1" w:styleId="text0">
    <w:name w:val="text"/>
    <w:basedOn w:val="a0"/>
    <w:rsid w:val="00B73E2D"/>
  </w:style>
  <w:style w:type="character" w:customStyle="1" w:styleId="article-number">
    <w:name w:val="article-number"/>
    <w:basedOn w:val="a0"/>
    <w:rsid w:val="00B73E2D"/>
  </w:style>
  <w:style w:type="character" w:customStyle="1" w:styleId="separator">
    <w:name w:val="separator"/>
    <w:basedOn w:val="a0"/>
    <w:rsid w:val="00B73E2D"/>
  </w:style>
  <w:style w:type="paragraph" w:customStyle="1" w:styleId="References0">
    <w:name w:val="References"/>
    <w:basedOn w:val="a"/>
    <w:rsid w:val="00B73E2D"/>
    <w:pPr>
      <w:spacing w:line="240" w:lineRule="auto"/>
      <w:ind w:firstLine="288"/>
    </w:pPr>
    <w:rPr>
      <w:rFonts w:ascii="Times New Roman" w:eastAsia="SimSun" w:hAnsi="Times New Roman"/>
      <w:sz w:val="18"/>
    </w:rPr>
  </w:style>
  <w:style w:type="table" w:customStyle="1" w:styleId="15">
    <w:name w:val="样式1"/>
    <w:basedOn w:val="a1"/>
    <w:uiPriority w:val="99"/>
    <w:qFormat/>
    <w:rsid w:val="00B73E2D"/>
    <w:pPr>
      <w:jc w:val="center"/>
    </w:pPr>
    <w:rPr>
      <w:rFonts w:eastAsia="SimSun"/>
      <w:lang w:val="en-US" w:eastAsia="zh-CN"/>
    </w:rPr>
    <w:tblPr>
      <w:tblBorders>
        <w:top w:val="double" w:sz="4" w:space="0" w:color="auto"/>
        <w:bottom w:val="double" w:sz="4" w:space="0" w:color="auto"/>
      </w:tblBorders>
    </w:tblPr>
    <w:tcPr>
      <w:vAlign w:val="center"/>
    </w:tcPr>
  </w:style>
  <w:style w:type="character" w:customStyle="1" w:styleId="16">
    <w:name w:val="Неразрешенное упоминание1"/>
    <w:basedOn w:val="a0"/>
    <w:uiPriority w:val="99"/>
    <w:semiHidden/>
    <w:unhideWhenUsed/>
    <w:rsid w:val="00B73E2D"/>
    <w:rPr>
      <w:color w:val="605E5C"/>
      <w:shd w:val="clear" w:color="auto" w:fill="E1DFDD"/>
    </w:rPr>
  </w:style>
  <w:style w:type="character" w:styleId="af6">
    <w:name w:val="Placeholder Text"/>
    <w:basedOn w:val="a0"/>
    <w:uiPriority w:val="99"/>
    <w:semiHidden/>
    <w:rsid w:val="00B73E2D"/>
    <w:rPr>
      <w:color w:val="808080"/>
    </w:rPr>
  </w:style>
  <w:style w:type="paragraph" w:styleId="af7">
    <w:name w:val="Revision"/>
    <w:hidden/>
    <w:uiPriority w:val="99"/>
    <w:semiHidden/>
    <w:rsid w:val="00B73E2D"/>
    <w:rPr>
      <w:rFonts w:eastAsia="SimSun"/>
      <w:sz w:val="24"/>
      <w:szCs w:val="24"/>
      <w:lang w:val="pl-PL" w:eastAsia="pl-PL"/>
    </w:rPr>
  </w:style>
  <w:style w:type="character" w:customStyle="1" w:styleId="30">
    <w:name w:val="Заголовок 3 Знак"/>
    <w:basedOn w:val="a0"/>
    <w:link w:val="3"/>
    <w:uiPriority w:val="9"/>
    <w:rsid w:val="00B73E2D"/>
    <w:rPr>
      <w:rFonts w:ascii="Arial" w:hAnsi="Arial" w:cs="Arial"/>
      <w:b/>
      <w:bCs/>
      <w:szCs w:val="26"/>
      <w:lang w:val="en-US" w:eastAsia="de-DE"/>
    </w:rPr>
  </w:style>
  <w:style w:type="paragraph" w:styleId="af8">
    <w:name w:val="Normal (Web)"/>
    <w:basedOn w:val="a"/>
    <w:uiPriority w:val="99"/>
    <w:unhideWhenUsed/>
    <w:rsid w:val="00B73E2D"/>
    <w:pPr>
      <w:spacing w:before="100" w:beforeAutospacing="1" w:after="100" w:afterAutospacing="1" w:line="240" w:lineRule="auto"/>
    </w:pPr>
    <w:rPr>
      <w:rFonts w:ascii="SimSun" w:eastAsia="SimSun" w:hAnsi="SimSun" w:cs="SimSun"/>
      <w:sz w:val="24"/>
      <w:szCs w:val="24"/>
      <w:lang w:eastAsia="zh-CN"/>
    </w:rPr>
  </w:style>
  <w:style w:type="table" w:styleId="af9">
    <w:name w:val="Grid Table Light"/>
    <w:basedOn w:val="a1"/>
    <w:uiPriority w:val="40"/>
    <w:rsid w:val="00B73E2D"/>
    <w:rPr>
      <w:rFonts w:eastAsia="SimSun"/>
      <w:lang w:val="en-US" w:eastAsia="zh-C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bbreviation">
    <w:name w:val="abbreviation"/>
    <w:basedOn w:val="a"/>
    <w:next w:val="a"/>
    <w:rsid w:val="004427F4"/>
    <w:pPr>
      <w:spacing w:before="480" w:after="480"/>
    </w:pPr>
    <w:rPr>
      <w:b/>
      <w:bCs/>
    </w:rPr>
  </w:style>
  <w:style w:type="character" w:styleId="afa">
    <w:name w:val="Unresolved Mention"/>
    <w:basedOn w:val="a0"/>
    <w:uiPriority w:val="99"/>
    <w:semiHidden/>
    <w:unhideWhenUsed/>
    <w:rsid w:val="0028720D"/>
    <w:rPr>
      <w:color w:val="605E5C"/>
      <w:shd w:val="clear" w:color="auto" w:fill="E1DFDD"/>
    </w:rPr>
  </w:style>
  <w:style w:type="character" w:styleId="afb">
    <w:name w:val="annotation reference"/>
    <w:basedOn w:val="a0"/>
    <w:uiPriority w:val="99"/>
    <w:semiHidden/>
    <w:unhideWhenUsed/>
    <w:rsid w:val="002A41C2"/>
    <w:rPr>
      <w:sz w:val="16"/>
      <w:szCs w:val="16"/>
    </w:rPr>
  </w:style>
  <w:style w:type="paragraph" w:styleId="afc">
    <w:name w:val="annotation text"/>
    <w:basedOn w:val="a"/>
    <w:link w:val="afd"/>
    <w:uiPriority w:val="99"/>
    <w:semiHidden/>
    <w:unhideWhenUsed/>
    <w:rsid w:val="002A41C2"/>
    <w:pPr>
      <w:spacing w:line="240" w:lineRule="auto"/>
    </w:pPr>
    <w:rPr>
      <w:sz w:val="20"/>
      <w:szCs w:val="20"/>
    </w:rPr>
  </w:style>
  <w:style w:type="character" w:customStyle="1" w:styleId="afd">
    <w:name w:val="Текст примечания Знак"/>
    <w:basedOn w:val="a0"/>
    <w:link w:val="afc"/>
    <w:uiPriority w:val="99"/>
    <w:semiHidden/>
    <w:rsid w:val="002A41C2"/>
    <w:rPr>
      <w:rFonts w:asciiTheme="minorHAnsi" w:eastAsiaTheme="minorHAnsi" w:hAnsiTheme="minorHAnsi" w:cstheme="minorBidi"/>
      <w:kern w:val="2"/>
      <w:lang w:val="ru-RU"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096188">
      <w:bodyDiv w:val="1"/>
      <w:marLeft w:val="0"/>
      <w:marRight w:val="0"/>
      <w:marTop w:val="0"/>
      <w:marBottom w:val="0"/>
      <w:divBdr>
        <w:top w:val="none" w:sz="0" w:space="0" w:color="auto"/>
        <w:left w:val="none" w:sz="0" w:space="0" w:color="auto"/>
        <w:bottom w:val="none" w:sz="0" w:space="0" w:color="auto"/>
        <w:right w:val="none" w:sz="0" w:space="0" w:color="auto"/>
      </w:divBdr>
      <w:divsChild>
        <w:div w:id="1569460137">
          <w:marLeft w:val="0"/>
          <w:marRight w:val="0"/>
          <w:marTop w:val="0"/>
          <w:marBottom w:val="0"/>
          <w:divBdr>
            <w:top w:val="none" w:sz="0" w:space="0" w:color="auto"/>
            <w:left w:val="none" w:sz="0" w:space="0" w:color="auto"/>
            <w:bottom w:val="none" w:sz="0" w:space="0" w:color="auto"/>
            <w:right w:val="none" w:sz="0" w:space="0" w:color="auto"/>
          </w:divBdr>
        </w:div>
        <w:div w:id="1435587217">
          <w:marLeft w:val="0"/>
          <w:marRight w:val="0"/>
          <w:marTop w:val="0"/>
          <w:marBottom w:val="0"/>
          <w:divBdr>
            <w:top w:val="none" w:sz="0" w:space="0" w:color="auto"/>
            <w:left w:val="none" w:sz="0" w:space="0" w:color="auto"/>
            <w:bottom w:val="none" w:sz="0" w:space="0" w:color="auto"/>
            <w:right w:val="none" w:sz="0" w:space="0" w:color="auto"/>
          </w:divBdr>
        </w:div>
      </w:divsChild>
    </w:div>
    <w:div w:id="594364899">
      <w:bodyDiv w:val="1"/>
      <w:marLeft w:val="0"/>
      <w:marRight w:val="0"/>
      <w:marTop w:val="0"/>
      <w:marBottom w:val="0"/>
      <w:divBdr>
        <w:top w:val="none" w:sz="0" w:space="0" w:color="auto"/>
        <w:left w:val="none" w:sz="0" w:space="0" w:color="auto"/>
        <w:bottom w:val="none" w:sz="0" w:space="0" w:color="auto"/>
        <w:right w:val="none" w:sz="0" w:space="0" w:color="auto"/>
      </w:divBdr>
      <w:divsChild>
        <w:div w:id="1799101346">
          <w:marLeft w:val="0"/>
          <w:marRight w:val="0"/>
          <w:marTop w:val="0"/>
          <w:marBottom w:val="0"/>
          <w:divBdr>
            <w:top w:val="none" w:sz="0" w:space="0" w:color="auto"/>
            <w:left w:val="none" w:sz="0" w:space="0" w:color="auto"/>
            <w:bottom w:val="none" w:sz="0" w:space="0" w:color="auto"/>
            <w:right w:val="none" w:sz="0" w:space="0" w:color="auto"/>
          </w:divBdr>
        </w:div>
        <w:div w:id="944728289">
          <w:marLeft w:val="0"/>
          <w:marRight w:val="0"/>
          <w:marTop w:val="0"/>
          <w:marBottom w:val="0"/>
          <w:divBdr>
            <w:top w:val="none" w:sz="0" w:space="0" w:color="auto"/>
            <w:left w:val="none" w:sz="0" w:space="0" w:color="auto"/>
            <w:bottom w:val="none" w:sz="0" w:space="0" w:color="auto"/>
            <w:right w:val="none" w:sz="0" w:space="0" w:color="auto"/>
          </w:divBdr>
        </w:div>
      </w:divsChild>
    </w:div>
    <w:div w:id="1565682121">
      <w:bodyDiv w:val="1"/>
      <w:marLeft w:val="0"/>
      <w:marRight w:val="0"/>
      <w:marTop w:val="0"/>
      <w:marBottom w:val="0"/>
      <w:divBdr>
        <w:top w:val="none" w:sz="0" w:space="0" w:color="auto"/>
        <w:left w:val="none" w:sz="0" w:space="0" w:color="auto"/>
        <w:bottom w:val="none" w:sz="0" w:space="0" w:color="auto"/>
        <w:right w:val="none" w:sz="0" w:space="0" w:color="auto"/>
      </w:divBdr>
      <w:divsChild>
        <w:div w:id="154685048">
          <w:marLeft w:val="0"/>
          <w:marRight w:val="0"/>
          <w:marTop w:val="0"/>
          <w:marBottom w:val="0"/>
          <w:divBdr>
            <w:top w:val="none" w:sz="0" w:space="0" w:color="auto"/>
            <w:left w:val="none" w:sz="0" w:space="0" w:color="auto"/>
            <w:bottom w:val="none" w:sz="0" w:space="0" w:color="auto"/>
            <w:right w:val="none" w:sz="0" w:space="0" w:color="auto"/>
          </w:divBdr>
        </w:div>
        <w:div w:id="1779442916">
          <w:marLeft w:val="0"/>
          <w:marRight w:val="0"/>
          <w:marTop w:val="0"/>
          <w:marBottom w:val="0"/>
          <w:divBdr>
            <w:top w:val="none" w:sz="0" w:space="0" w:color="auto"/>
            <w:left w:val="none" w:sz="0" w:space="0" w:color="auto"/>
            <w:bottom w:val="none" w:sz="0" w:space="0" w:color="auto"/>
            <w:right w:val="none" w:sz="0" w:space="0" w:color="auto"/>
          </w:divBdr>
        </w:div>
      </w:divsChild>
    </w:div>
    <w:div w:id="1627271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kegg.jp"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3389/fmicb.2013.0030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390/microorganisms909190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2E353D"/>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435503-D6B5-46C2-B137-26C7997AD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11</Pages>
  <Words>3726</Words>
  <Characters>21240</Characters>
  <Application>Microsoft Office Word</Application>
  <DocSecurity>0</DocSecurity>
  <Lines>177</Lines>
  <Paragraphs>49</Paragraphs>
  <ScaleCrop>false</ScaleCrop>
  <HeadingPairs>
    <vt:vector size="6" baseType="variant">
      <vt:variant>
        <vt:lpstr>Название</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BertelsmannSpringer</Company>
  <LinksUpToDate>false</LinksUpToDate>
  <CharactersWithSpaces>24917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Ирина Ключникова</dc:creator>
  <cp:lastModifiedBy>User</cp:lastModifiedBy>
  <cp:revision>9</cp:revision>
  <dcterms:created xsi:type="dcterms:W3CDTF">2026-02-16T18:32:00Z</dcterms:created>
  <dcterms:modified xsi:type="dcterms:W3CDTF">2026-03-05T07:13:00Z</dcterms:modified>
</cp:coreProperties>
</file>