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78A9" w14:textId="70234902" w:rsidR="009912CA" w:rsidRPr="009912CA" w:rsidRDefault="000423F7" w:rsidP="000423F7">
      <w:pPr>
        <w:pStyle w:val="KCRR-AuthorByline"/>
        <w:rPr>
          <w:rFonts w:eastAsiaTheme="minorHAnsi"/>
          <w:b/>
          <w:bCs w:val="0"/>
          <w:i w:val="0"/>
          <w:color w:val="auto"/>
          <w:sz w:val="36"/>
          <w:szCs w:val="36"/>
        </w:rPr>
      </w:pPr>
      <w:r w:rsidRPr="000423F7">
        <w:rPr>
          <w:rFonts w:eastAsiaTheme="minorHAnsi"/>
          <w:b/>
          <w:bCs w:val="0"/>
          <w:i w:val="0"/>
          <w:color w:val="auto"/>
          <w:sz w:val="36"/>
          <w:szCs w:val="36"/>
        </w:rPr>
        <w:t xml:space="preserve">The </w:t>
      </w:r>
      <w:r w:rsidR="002C1CD1">
        <w:rPr>
          <w:rFonts w:eastAsiaTheme="minorHAnsi"/>
          <w:b/>
          <w:bCs w:val="0"/>
          <w:i w:val="0"/>
          <w:color w:val="auto"/>
          <w:sz w:val="36"/>
          <w:szCs w:val="36"/>
        </w:rPr>
        <w:t xml:space="preserve">Positive </w:t>
      </w:r>
      <w:r w:rsidRPr="000423F7">
        <w:rPr>
          <w:rFonts w:eastAsiaTheme="minorHAnsi"/>
          <w:b/>
          <w:bCs w:val="0"/>
          <w:i w:val="0"/>
          <w:color w:val="auto"/>
          <w:sz w:val="36"/>
          <w:szCs w:val="36"/>
        </w:rPr>
        <w:t xml:space="preserve">of </w:t>
      </w:r>
      <w:r w:rsidR="00573D75">
        <w:rPr>
          <w:rFonts w:eastAsiaTheme="minorHAnsi"/>
          <w:b/>
          <w:bCs w:val="0"/>
          <w:i w:val="0"/>
          <w:color w:val="auto"/>
          <w:sz w:val="36"/>
          <w:szCs w:val="36"/>
        </w:rPr>
        <w:t xml:space="preserve">Audience-Targeted </w:t>
      </w:r>
      <w:r w:rsidRPr="000423F7">
        <w:rPr>
          <w:rFonts w:eastAsiaTheme="minorHAnsi"/>
          <w:b/>
          <w:bCs w:val="0"/>
          <w:i w:val="0"/>
          <w:color w:val="auto"/>
          <w:sz w:val="36"/>
          <w:szCs w:val="36"/>
        </w:rPr>
        <w:t>Negative Ad</w:t>
      </w:r>
      <w:r w:rsidR="00573D75">
        <w:rPr>
          <w:rFonts w:eastAsiaTheme="minorHAnsi"/>
          <w:b/>
          <w:bCs w:val="0"/>
          <w:i w:val="0"/>
          <w:color w:val="auto"/>
          <w:sz w:val="36"/>
          <w:szCs w:val="36"/>
        </w:rPr>
        <w:t>s</w:t>
      </w:r>
    </w:p>
    <w:p w14:paraId="51FFEB26" w14:textId="6608EB88" w:rsidR="009912CA" w:rsidRPr="00472BD5" w:rsidRDefault="00775D4F" w:rsidP="009912CA">
      <w:pPr>
        <w:pStyle w:val="KCRR-AuthorByline"/>
        <w:rPr>
          <w:color w:val="000000" w:themeColor="text1"/>
          <w:szCs w:val="26"/>
        </w:rPr>
      </w:pPr>
      <w:r w:rsidRPr="002C1CD1">
        <w:rPr>
          <w:color w:val="000000" w:themeColor="text1"/>
          <w:szCs w:val="26"/>
        </w:rPr>
        <w:t>Hong</w:t>
      </w:r>
      <w:r w:rsidR="00260B7C">
        <w:rPr>
          <w:color w:val="000000" w:themeColor="text1"/>
          <w:szCs w:val="26"/>
        </w:rPr>
        <w:t>j</w:t>
      </w:r>
      <w:r w:rsidRPr="002C1CD1">
        <w:rPr>
          <w:color w:val="000000" w:themeColor="text1"/>
          <w:szCs w:val="26"/>
        </w:rPr>
        <w:t>ie Sun</w:t>
      </w:r>
      <w:r w:rsidR="009912CA" w:rsidRPr="002C1CD1">
        <w:rPr>
          <w:color w:val="000000" w:themeColor="text1"/>
          <w:szCs w:val="26"/>
        </w:rPr>
        <w:t xml:space="preserve">, PhD, </w:t>
      </w:r>
      <w:r w:rsidRPr="002C1CD1">
        <w:rPr>
          <w:color w:val="000000" w:themeColor="text1"/>
          <w:szCs w:val="26"/>
        </w:rPr>
        <w:t>Yong (Eddie) Luo</w:t>
      </w:r>
      <w:r w:rsidR="009912CA" w:rsidRPr="002C1CD1">
        <w:rPr>
          <w:color w:val="000000" w:themeColor="text1"/>
          <w:szCs w:val="26"/>
        </w:rPr>
        <w:t xml:space="preserve">, PhD, </w:t>
      </w:r>
      <w:proofErr w:type="spellStart"/>
      <w:r w:rsidRPr="002C1CD1">
        <w:rPr>
          <w:color w:val="000000" w:themeColor="text1"/>
          <w:szCs w:val="26"/>
        </w:rPr>
        <w:t>Fei</w:t>
      </w:r>
      <w:r w:rsidR="00260B7C">
        <w:rPr>
          <w:color w:val="000000" w:themeColor="text1"/>
          <w:szCs w:val="26"/>
        </w:rPr>
        <w:t>f</w:t>
      </w:r>
      <w:r w:rsidRPr="002C1CD1">
        <w:rPr>
          <w:color w:val="000000" w:themeColor="text1"/>
          <w:szCs w:val="26"/>
        </w:rPr>
        <w:t>ei</w:t>
      </w:r>
      <w:proofErr w:type="spellEnd"/>
      <w:r w:rsidRPr="002C1CD1">
        <w:rPr>
          <w:color w:val="000000" w:themeColor="text1"/>
          <w:szCs w:val="26"/>
        </w:rPr>
        <w:t xml:space="preserve"> Liu</w:t>
      </w:r>
      <w:r w:rsidR="00B83DB7" w:rsidRPr="002C1CD1">
        <w:rPr>
          <w:color w:val="000000" w:themeColor="text1"/>
          <w:szCs w:val="26"/>
        </w:rPr>
        <w:t xml:space="preserve">, and </w:t>
      </w:r>
      <w:r w:rsidRPr="002C1CD1">
        <w:rPr>
          <w:color w:val="000000" w:themeColor="text1"/>
          <w:szCs w:val="26"/>
        </w:rPr>
        <w:t>Ben</w:t>
      </w:r>
      <w:r w:rsidR="00B83DB7" w:rsidRPr="002C1CD1">
        <w:rPr>
          <w:color w:val="000000" w:themeColor="text1"/>
          <w:szCs w:val="26"/>
        </w:rPr>
        <w:t xml:space="preserve"> </w:t>
      </w:r>
      <w:r w:rsidRPr="002C1CD1">
        <w:rPr>
          <w:color w:val="000000" w:themeColor="text1"/>
          <w:szCs w:val="26"/>
        </w:rPr>
        <w:t>Lowe</w:t>
      </w:r>
      <w:r w:rsidR="009912CA" w:rsidRPr="002C1CD1">
        <w:rPr>
          <w:color w:val="000000" w:themeColor="text1"/>
          <w:szCs w:val="26"/>
        </w:rPr>
        <w:t>, PhD</w:t>
      </w:r>
    </w:p>
    <w:p w14:paraId="34634B06" w14:textId="77777777" w:rsidR="00A91591" w:rsidRPr="00A91591" w:rsidRDefault="00A91591" w:rsidP="009912CA">
      <w:pPr>
        <w:pStyle w:val="KCRR-AuthorByline"/>
        <w:rPr>
          <w:i w:val="0"/>
          <w:iCs/>
          <w:color w:val="000000" w:themeColor="text1"/>
          <w:szCs w:val="26"/>
        </w:rPr>
      </w:pPr>
    </w:p>
    <w:p w14:paraId="037DF105" w14:textId="25FEC3F1" w:rsidR="007725B3" w:rsidRDefault="00A91591" w:rsidP="00260B7C">
      <w:pPr>
        <w:spacing w:after="240" w:line="276" w:lineRule="auto"/>
        <w:rPr>
          <w:rFonts w:ascii="Times New Roman" w:hAnsi="Times New Roman" w:cs="Times New Roman"/>
          <w:iCs/>
          <w:color w:val="000000" w:themeColor="text1"/>
        </w:rPr>
      </w:pPr>
      <w:r w:rsidRPr="00A91591">
        <w:rPr>
          <w:rFonts w:ascii="Times New Roman" w:hAnsi="Times New Roman" w:cs="Times New Roman"/>
          <w:iCs/>
          <w:color w:val="000000" w:themeColor="text1"/>
        </w:rPr>
        <w:t>The advertisement landscape is evolving</w:t>
      </w:r>
      <w:r w:rsidR="00260B7C">
        <w:rPr>
          <w:rFonts w:ascii="Times New Roman" w:hAnsi="Times New Roman" w:cs="Times New Roman"/>
          <w:iCs/>
          <w:color w:val="000000" w:themeColor="text1"/>
        </w:rPr>
        <w:t>. While</w:t>
      </w:r>
      <w:r w:rsidR="00DE514C" w:rsidRPr="00DE514C">
        <w:rPr>
          <w:rFonts w:ascii="Times New Roman" w:hAnsi="Times New Roman" w:cs="Times New Roman"/>
          <w:iCs/>
          <w:color w:val="000000" w:themeColor="text1"/>
        </w:rPr>
        <w:t xml:space="preserve"> positive </w:t>
      </w:r>
      <w:r w:rsidR="00260B7C">
        <w:rPr>
          <w:rFonts w:ascii="Times New Roman" w:hAnsi="Times New Roman" w:cs="Times New Roman"/>
          <w:iCs/>
          <w:color w:val="000000" w:themeColor="text1"/>
        </w:rPr>
        <w:t xml:space="preserve">advertising </w:t>
      </w:r>
      <w:r w:rsidR="00DE514C" w:rsidRPr="00DE514C">
        <w:rPr>
          <w:rFonts w:ascii="Times New Roman" w:hAnsi="Times New Roman" w:cs="Times New Roman"/>
          <w:iCs/>
          <w:color w:val="000000" w:themeColor="text1"/>
        </w:rPr>
        <w:t>appeals often dominate, a</w:t>
      </w:r>
      <w:r w:rsidR="007725B3">
        <w:rPr>
          <w:rFonts w:ascii="Times New Roman" w:hAnsi="Times New Roman" w:cs="Times New Roman"/>
          <w:iCs/>
          <w:color w:val="000000" w:themeColor="text1"/>
        </w:rPr>
        <w:t xml:space="preserve"> new</w:t>
      </w:r>
      <w:r w:rsidR="00DE514C" w:rsidRPr="00DE514C">
        <w:rPr>
          <w:rFonts w:ascii="Times New Roman" w:hAnsi="Times New Roman" w:cs="Times New Roman"/>
          <w:iCs/>
          <w:color w:val="000000" w:themeColor="text1"/>
        </w:rPr>
        <w:t xml:space="preserve"> trend has emerged</w:t>
      </w:r>
      <w:r w:rsidR="00775D4F">
        <w:rPr>
          <w:rFonts w:ascii="Times New Roman" w:hAnsi="Times New Roman" w:cs="Times New Roman"/>
          <w:iCs/>
          <w:color w:val="000000" w:themeColor="text1"/>
        </w:rPr>
        <w:t>—</w:t>
      </w:r>
      <w:r w:rsidR="00F4617A" w:rsidRPr="00DE514C">
        <w:rPr>
          <w:rFonts w:ascii="Times New Roman" w:hAnsi="Times New Roman" w:cs="Times New Roman"/>
          <w:iCs/>
          <w:color w:val="000000" w:themeColor="text1"/>
        </w:rPr>
        <w:t xml:space="preserve">the </w:t>
      </w:r>
      <w:r w:rsidR="00F4617A">
        <w:rPr>
          <w:rFonts w:ascii="Times New Roman" w:hAnsi="Times New Roman" w:cs="Times New Roman"/>
          <w:iCs/>
          <w:color w:val="000000" w:themeColor="text1"/>
        </w:rPr>
        <w:t>rise</w:t>
      </w:r>
      <w:r w:rsidR="00DE514C" w:rsidRPr="00DE514C">
        <w:rPr>
          <w:rFonts w:ascii="Times New Roman" w:hAnsi="Times New Roman" w:cs="Times New Roman"/>
          <w:iCs/>
          <w:color w:val="000000" w:themeColor="text1"/>
        </w:rPr>
        <w:t xml:space="preserve"> of audience-targeted negative advertisements</w:t>
      </w:r>
      <w:r w:rsidR="00775D4F">
        <w:rPr>
          <w:rFonts w:ascii="Times New Roman" w:hAnsi="Times New Roman" w:cs="Times New Roman"/>
          <w:iCs/>
          <w:color w:val="000000" w:themeColor="text1"/>
        </w:rPr>
        <w:t>, which, in</w:t>
      </w:r>
      <w:r w:rsidR="00DE514C" w:rsidRPr="00DE514C">
        <w:rPr>
          <w:rFonts w:ascii="Times New Roman" w:hAnsi="Times New Roman" w:cs="Times New Roman"/>
          <w:iCs/>
          <w:color w:val="000000" w:themeColor="text1"/>
        </w:rPr>
        <w:t xml:space="preserve"> contrast to traditional approaches, employ </w:t>
      </w:r>
      <w:r w:rsidR="00F7336D">
        <w:rPr>
          <w:rFonts w:ascii="Times New Roman" w:hAnsi="Times New Roman" w:cs="Times New Roman"/>
          <w:iCs/>
          <w:color w:val="000000" w:themeColor="text1"/>
        </w:rPr>
        <w:t xml:space="preserve">moderately </w:t>
      </w:r>
      <w:r w:rsidR="00DE514C" w:rsidRPr="00DE514C">
        <w:rPr>
          <w:rFonts w:ascii="Times New Roman" w:hAnsi="Times New Roman" w:cs="Times New Roman"/>
          <w:iCs/>
          <w:color w:val="000000" w:themeColor="text1"/>
        </w:rPr>
        <w:t xml:space="preserve">negative messages directly targeting the audience. </w:t>
      </w:r>
      <w:r w:rsidR="00260B7C">
        <w:rPr>
          <w:rFonts w:ascii="Times New Roman" w:hAnsi="Times New Roman" w:cs="Times New Roman"/>
          <w:iCs/>
          <w:color w:val="000000" w:themeColor="text1"/>
        </w:rPr>
        <w:t>T</w:t>
      </w:r>
      <w:r w:rsidR="00260B7C" w:rsidRPr="00A91591">
        <w:rPr>
          <w:rFonts w:ascii="Times New Roman" w:hAnsi="Times New Roman" w:cs="Times New Roman"/>
          <w:iCs/>
          <w:color w:val="000000" w:themeColor="text1"/>
        </w:rPr>
        <w:t xml:space="preserve">he emergence of </w:t>
      </w:r>
      <w:r w:rsidR="00260B7C">
        <w:rPr>
          <w:rFonts w:ascii="Times New Roman" w:hAnsi="Times New Roman" w:cs="Times New Roman"/>
          <w:iCs/>
          <w:color w:val="000000" w:themeColor="text1"/>
        </w:rPr>
        <w:t xml:space="preserve">these </w:t>
      </w:r>
      <w:r w:rsidR="00260B7C" w:rsidRPr="00A91591">
        <w:rPr>
          <w:rFonts w:ascii="Times New Roman" w:hAnsi="Times New Roman" w:cs="Times New Roman"/>
          <w:iCs/>
          <w:color w:val="000000" w:themeColor="text1"/>
        </w:rPr>
        <w:t>audience-targeted negative advertisements</w:t>
      </w:r>
      <w:r w:rsidR="00260B7C">
        <w:rPr>
          <w:rFonts w:ascii="Times New Roman" w:hAnsi="Times New Roman" w:cs="Times New Roman"/>
          <w:iCs/>
          <w:color w:val="000000" w:themeColor="text1"/>
        </w:rPr>
        <w:t xml:space="preserve"> </w:t>
      </w:r>
      <w:r w:rsidR="00260B7C" w:rsidRPr="00A91591">
        <w:rPr>
          <w:rFonts w:ascii="Times New Roman" w:hAnsi="Times New Roman" w:cs="Times New Roman"/>
          <w:iCs/>
          <w:color w:val="000000" w:themeColor="text1"/>
        </w:rPr>
        <w:t>presents a unique opportunity for advertisers to connect with consumers in unconventional ways.</w:t>
      </w:r>
    </w:p>
    <w:p w14:paraId="13DC4A72" w14:textId="7991A6F7" w:rsidR="009912CA" w:rsidRDefault="00260B7C" w:rsidP="00840FFE">
      <w:pPr>
        <w:spacing w:after="240"/>
        <w:rPr>
          <w:rFonts w:ascii="Arial" w:hAnsi="Arial" w:cs="Arial"/>
          <w:b/>
          <w:bCs/>
          <w:color w:val="000000" w:themeColor="text1"/>
        </w:rPr>
      </w:pPr>
      <w:r>
        <w:rPr>
          <w:rFonts w:ascii="Arial" w:hAnsi="Arial" w:cs="Arial"/>
          <w:b/>
          <w:bCs/>
          <w:color w:val="000000" w:themeColor="text1"/>
        </w:rPr>
        <w:t>Defining “Negative” Advertisements</w:t>
      </w:r>
    </w:p>
    <w:p w14:paraId="657A8B44" w14:textId="792E8ECA" w:rsidR="005D1D98" w:rsidRDefault="00840FFE" w:rsidP="00840FFE">
      <w:pPr>
        <w:spacing w:after="240"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Audience-targeted negative advertisements differ from positive ads or other types of negative ads (i.e., shock, comparative, aggressive humor, or two-sided ads) in that they target the people watching them. Rather than focusing on the company or competitors, these audience-targeted negative advertisements aim to elicit empathy from the audience, </w:t>
      </w:r>
      <w:r w:rsidR="00F7336D">
        <w:rPr>
          <w:rFonts w:ascii="Times New Roman" w:hAnsi="Times New Roman" w:cs="Times New Roman"/>
          <w:color w:val="000000" w:themeColor="text1"/>
        </w:rPr>
        <w:t xml:space="preserve">thus </w:t>
      </w:r>
      <w:r>
        <w:rPr>
          <w:rFonts w:ascii="Times New Roman" w:hAnsi="Times New Roman" w:cs="Times New Roman"/>
          <w:color w:val="000000" w:themeColor="text1"/>
        </w:rPr>
        <w:t xml:space="preserve">turning </w:t>
      </w:r>
      <w:r w:rsidR="00F7336D">
        <w:rPr>
          <w:rFonts w:ascii="Times New Roman" w:hAnsi="Times New Roman" w:cs="Times New Roman"/>
          <w:color w:val="000000" w:themeColor="text1"/>
        </w:rPr>
        <w:t>audience response</w:t>
      </w:r>
      <w:r>
        <w:rPr>
          <w:rFonts w:ascii="Times New Roman" w:hAnsi="Times New Roman" w:cs="Times New Roman"/>
          <w:color w:val="000000" w:themeColor="text1"/>
        </w:rPr>
        <w:t xml:space="preserve"> into a positive feeling toward the</w:t>
      </w:r>
      <w:r w:rsidR="00F7336D">
        <w:rPr>
          <w:rFonts w:ascii="Times New Roman" w:hAnsi="Times New Roman" w:cs="Times New Roman"/>
          <w:color w:val="000000" w:themeColor="text1"/>
        </w:rPr>
        <w:t xml:space="preserve"> advertisement itself and the</w:t>
      </w:r>
      <w:r>
        <w:rPr>
          <w:rFonts w:ascii="Times New Roman" w:hAnsi="Times New Roman" w:cs="Times New Roman"/>
          <w:color w:val="000000" w:themeColor="text1"/>
        </w:rPr>
        <w:t xml:space="preserve"> advertised product</w:t>
      </w:r>
      <w:r w:rsidR="00F7336D">
        <w:rPr>
          <w:rFonts w:ascii="Times New Roman" w:hAnsi="Times New Roman" w:cs="Times New Roman"/>
          <w:color w:val="000000" w:themeColor="text1"/>
        </w:rPr>
        <w:t>.</w:t>
      </w:r>
    </w:p>
    <w:p w14:paraId="469E3FF0" w14:textId="383FA519" w:rsidR="00840FFE" w:rsidRDefault="00C74BA6" w:rsidP="00715D74">
      <w:pPr>
        <w:spacing w:after="240" w:line="276" w:lineRule="auto"/>
        <w:rPr>
          <w:rFonts w:ascii="Times New Roman" w:hAnsi="Times New Roman" w:cs="Times New Roman"/>
          <w:iCs/>
          <w:color w:val="000000" w:themeColor="text1"/>
        </w:rPr>
      </w:pPr>
      <w:r>
        <w:rPr>
          <w:rFonts w:ascii="Times New Roman" w:hAnsi="Times New Roman" w:cs="Times New Roman"/>
          <w:color w:val="000000" w:themeColor="text1"/>
        </w:rPr>
        <w:t>Our</w:t>
      </w:r>
      <w:r w:rsidR="00840FFE">
        <w:rPr>
          <w:rFonts w:ascii="Times New Roman" w:hAnsi="Times New Roman" w:cs="Times New Roman"/>
          <w:color w:val="000000" w:themeColor="text1"/>
        </w:rPr>
        <w:t xml:space="preserve"> research explores how </w:t>
      </w:r>
      <w:r w:rsidR="00F7336D">
        <w:rPr>
          <w:rFonts w:ascii="Times New Roman" w:hAnsi="Times New Roman" w:cs="Times New Roman"/>
          <w:color w:val="000000" w:themeColor="text1"/>
        </w:rPr>
        <w:t>audience-targeted negative</w:t>
      </w:r>
      <w:r w:rsidR="00840FFE">
        <w:rPr>
          <w:rFonts w:ascii="Times New Roman" w:hAnsi="Times New Roman" w:cs="Times New Roman"/>
          <w:color w:val="000000" w:themeColor="text1"/>
        </w:rPr>
        <w:t xml:space="preserve"> advertisements influence people and when they are most effective. </w:t>
      </w:r>
      <w:r w:rsidR="00840FFE">
        <w:rPr>
          <w:rFonts w:ascii="Times New Roman" w:hAnsi="Times New Roman" w:cs="Times New Roman"/>
          <w:iCs/>
          <w:color w:val="000000" w:themeColor="text1"/>
        </w:rPr>
        <w:t xml:space="preserve">We conducted </w:t>
      </w:r>
      <w:r w:rsidR="00715D74">
        <w:rPr>
          <w:rFonts w:ascii="Times New Roman" w:hAnsi="Times New Roman" w:cs="Times New Roman"/>
          <w:iCs/>
          <w:color w:val="000000" w:themeColor="text1"/>
        </w:rPr>
        <w:t xml:space="preserve">in-depth interviews and </w:t>
      </w:r>
      <w:r w:rsidR="00840FFE">
        <w:rPr>
          <w:rFonts w:ascii="Times New Roman" w:hAnsi="Times New Roman" w:cs="Times New Roman"/>
          <w:iCs/>
          <w:color w:val="000000" w:themeColor="text1"/>
        </w:rPr>
        <w:t xml:space="preserve">experiments to </w:t>
      </w:r>
      <w:r w:rsidR="00715D74">
        <w:rPr>
          <w:rFonts w:ascii="Times New Roman" w:hAnsi="Times New Roman" w:cs="Times New Roman"/>
          <w:iCs/>
          <w:color w:val="000000" w:themeColor="text1"/>
        </w:rPr>
        <w:t xml:space="preserve">better </w:t>
      </w:r>
      <w:r w:rsidR="00840FFE">
        <w:rPr>
          <w:rFonts w:ascii="Times New Roman" w:hAnsi="Times New Roman" w:cs="Times New Roman"/>
          <w:iCs/>
          <w:color w:val="000000" w:themeColor="text1"/>
        </w:rPr>
        <w:t xml:space="preserve">understand consumer </w:t>
      </w:r>
      <w:r w:rsidR="00715D74">
        <w:rPr>
          <w:rFonts w:ascii="Times New Roman" w:hAnsi="Times New Roman" w:cs="Times New Roman"/>
          <w:iCs/>
          <w:color w:val="000000" w:themeColor="text1"/>
        </w:rPr>
        <w:t xml:space="preserve">perceptions </w:t>
      </w:r>
      <w:r w:rsidR="00F7336D">
        <w:rPr>
          <w:rFonts w:ascii="Times New Roman" w:hAnsi="Times New Roman" w:cs="Times New Roman"/>
          <w:iCs/>
          <w:color w:val="000000" w:themeColor="text1"/>
        </w:rPr>
        <w:t xml:space="preserve">and response </w:t>
      </w:r>
      <w:r w:rsidR="00715D74">
        <w:rPr>
          <w:rFonts w:ascii="Times New Roman" w:hAnsi="Times New Roman" w:cs="Times New Roman"/>
          <w:iCs/>
          <w:color w:val="000000" w:themeColor="text1"/>
        </w:rPr>
        <w:t xml:space="preserve">to audience-targeted </w:t>
      </w:r>
      <w:r>
        <w:rPr>
          <w:rFonts w:ascii="Times New Roman" w:hAnsi="Times New Roman" w:cs="Times New Roman"/>
          <w:iCs/>
          <w:color w:val="000000" w:themeColor="text1"/>
        </w:rPr>
        <w:t xml:space="preserve">negative </w:t>
      </w:r>
      <w:r w:rsidR="00715D74">
        <w:rPr>
          <w:rFonts w:ascii="Times New Roman" w:hAnsi="Times New Roman" w:cs="Times New Roman"/>
          <w:iCs/>
          <w:color w:val="000000" w:themeColor="text1"/>
        </w:rPr>
        <w:t>advertisements versus other types</w:t>
      </w:r>
      <w:r>
        <w:rPr>
          <w:rFonts w:ascii="Times New Roman" w:hAnsi="Times New Roman" w:cs="Times New Roman"/>
          <w:iCs/>
          <w:color w:val="000000" w:themeColor="text1"/>
        </w:rPr>
        <w:t xml:space="preserve"> of advertisements</w:t>
      </w:r>
      <w:r w:rsidR="00715D74">
        <w:rPr>
          <w:rFonts w:ascii="Times New Roman" w:hAnsi="Times New Roman" w:cs="Times New Roman"/>
          <w:iCs/>
          <w:color w:val="000000" w:themeColor="text1"/>
        </w:rPr>
        <w:t>.</w:t>
      </w:r>
    </w:p>
    <w:p w14:paraId="6FFE017E" w14:textId="09A3AC88" w:rsidR="009912CA" w:rsidRDefault="009912CA" w:rsidP="00715D74">
      <w:pPr>
        <w:spacing w:after="240" w:line="276" w:lineRule="auto"/>
        <w:rPr>
          <w:rFonts w:ascii="Arial" w:hAnsi="Arial" w:cs="Arial"/>
          <w:b/>
          <w:bCs/>
        </w:rPr>
      </w:pPr>
      <w:r>
        <w:rPr>
          <w:rFonts w:ascii="Arial" w:hAnsi="Arial" w:cs="Arial"/>
          <w:b/>
          <w:bCs/>
        </w:rPr>
        <w:t xml:space="preserve">Our Study and Findings </w:t>
      </w:r>
    </w:p>
    <w:p w14:paraId="5029C870" w14:textId="0C9C34B7" w:rsidR="00585C42" w:rsidRDefault="00F7336D" w:rsidP="00715D74">
      <w:pPr>
        <w:spacing w:after="240" w:line="276" w:lineRule="auto"/>
        <w:rPr>
          <w:rFonts w:ascii="Times New Roman" w:hAnsi="Times New Roman" w:cs="Times New Roman"/>
        </w:rPr>
      </w:pPr>
      <w:r>
        <w:rPr>
          <w:rFonts w:ascii="Times New Roman" w:hAnsi="Times New Roman" w:cs="Times New Roman"/>
        </w:rPr>
        <w:t>In s</w:t>
      </w:r>
      <w:r w:rsidR="00C74BA6">
        <w:rPr>
          <w:rFonts w:ascii="Times New Roman" w:hAnsi="Times New Roman" w:cs="Times New Roman"/>
        </w:rPr>
        <w:t>tudy 1</w:t>
      </w:r>
      <w:r>
        <w:rPr>
          <w:rFonts w:ascii="Times New Roman" w:hAnsi="Times New Roman" w:cs="Times New Roman"/>
        </w:rPr>
        <w:t>,</w:t>
      </w:r>
      <w:r w:rsidR="00C74BA6">
        <w:rPr>
          <w:rFonts w:ascii="Times New Roman" w:hAnsi="Times New Roman" w:cs="Times New Roman"/>
        </w:rPr>
        <w:t xml:space="preserve"> </w:t>
      </w:r>
      <w:r w:rsidR="00BA66B7" w:rsidRPr="00BA66B7">
        <w:rPr>
          <w:rFonts w:ascii="Times New Roman" w:hAnsi="Times New Roman" w:cs="Times New Roman"/>
        </w:rPr>
        <w:t xml:space="preserve">participants used in-depth interviews to explore </w:t>
      </w:r>
      <w:r w:rsidR="00C74BA6">
        <w:rPr>
          <w:rFonts w:ascii="Times New Roman" w:hAnsi="Times New Roman" w:cs="Times New Roman"/>
        </w:rPr>
        <w:t>perceptions of audience-targeted negative</w:t>
      </w:r>
      <w:r w:rsidR="00BA66B7" w:rsidRPr="00BA66B7">
        <w:rPr>
          <w:rFonts w:ascii="Times New Roman" w:hAnsi="Times New Roman" w:cs="Times New Roman"/>
        </w:rPr>
        <w:t xml:space="preserve"> ads and identified four key features</w:t>
      </w:r>
      <w:r>
        <w:rPr>
          <w:rFonts w:ascii="Times New Roman" w:hAnsi="Times New Roman" w:cs="Times New Roman"/>
        </w:rPr>
        <w:t xml:space="preserve"> associated with these</w:t>
      </w:r>
      <w:r w:rsidR="00BA66B7" w:rsidRPr="00BA66B7">
        <w:rPr>
          <w:rFonts w:ascii="Times New Roman" w:hAnsi="Times New Roman" w:cs="Times New Roman"/>
        </w:rPr>
        <w:t xml:space="preserve">: negativity, uniqueness, humor, and realism. Building on this, participants </w:t>
      </w:r>
      <w:r w:rsidR="00C74BA6">
        <w:rPr>
          <w:rFonts w:ascii="Times New Roman" w:hAnsi="Times New Roman" w:cs="Times New Roman"/>
        </w:rPr>
        <w:t xml:space="preserve">in Study 2 </w:t>
      </w:r>
      <w:r w:rsidR="00BA66B7" w:rsidRPr="00BA66B7">
        <w:rPr>
          <w:rFonts w:ascii="Times New Roman" w:hAnsi="Times New Roman" w:cs="Times New Roman"/>
        </w:rPr>
        <w:t xml:space="preserve">compared these "negative targeted ads" to other negative and humorous ads. </w:t>
      </w:r>
      <w:r w:rsidR="00C74BA6">
        <w:rPr>
          <w:rFonts w:ascii="Times New Roman" w:hAnsi="Times New Roman" w:cs="Times New Roman"/>
        </w:rPr>
        <w:t>In this study, we</w:t>
      </w:r>
      <w:r w:rsidR="00BA66B7" w:rsidRPr="00BA66B7">
        <w:rPr>
          <w:rFonts w:ascii="Times New Roman" w:hAnsi="Times New Roman" w:cs="Times New Roman"/>
        </w:rPr>
        <w:t xml:space="preserve"> found that negative </w:t>
      </w:r>
      <w:r>
        <w:rPr>
          <w:rFonts w:ascii="Times New Roman" w:hAnsi="Times New Roman" w:cs="Times New Roman"/>
        </w:rPr>
        <w:t>audience-</w:t>
      </w:r>
      <w:r w:rsidR="00BA66B7" w:rsidRPr="00BA66B7">
        <w:rPr>
          <w:rFonts w:ascii="Times New Roman" w:hAnsi="Times New Roman" w:cs="Times New Roman"/>
        </w:rPr>
        <w:t xml:space="preserve">targeted ads are seen as more unique, realistic, and attention-grabbing. Finally, </w:t>
      </w:r>
      <w:r w:rsidR="00C74BA6">
        <w:rPr>
          <w:rFonts w:ascii="Times New Roman" w:hAnsi="Times New Roman" w:cs="Times New Roman"/>
        </w:rPr>
        <w:t xml:space="preserve">in Study 3, we tested </w:t>
      </w:r>
      <w:r w:rsidR="00BA66B7" w:rsidRPr="00BA66B7">
        <w:rPr>
          <w:rFonts w:ascii="Times New Roman" w:hAnsi="Times New Roman" w:cs="Times New Roman"/>
        </w:rPr>
        <w:t xml:space="preserve">participants </w:t>
      </w:r>
      <w:r w:rsidR="00C74BA6">
        <w:rPr>
          <w:rFonts w:ascii="Times New Roman" w:hAnsi="Times New Roman" w:cs="Times New Roman"/>
        </w:rPr>
        <w:t>to find out</w:t>
      </w:r>
      <w:r w:rsidR="00BA66B7" w:rsidRPr="00BA66B7">
        <w:rPr>
          <w:rFonts w:ascii="Times New Roman" w:hAnsi="Times New Roman" w:cs="Times New Roman"/>
        </w:rPr>
        <w:t xml:space="preserve"> what makes these ads most effective. </w:t>
      </w:r>
      <w:r w:rsidR="00C74BA6">
        <w:rPr>
          <w:rFonts w:ascii="Times New Roman" w:hAnsi="Times New Roman" w:cs="Times New Roman"/>
        </w:rPr>
        <w:t>We</w:t>
      </w:r>
      <w:r w:rsidR="00BA66B7" w:rsidRPr="00BA66B7">
        <w:rPr>
          <w:rFonts w:ascii="Times New Roman" w:hAnsi="Times New Roman" w:cs="Times New Roman"/>
        </w:rPr>
        <w:t xml:space="preserve"> found that moderate negativity works best for advertising low-status products, leading to better attitudes and higher purchase intent. </w:t>
      </w:r>
    </w:p>
    <w:p w14:paraId="123C30BE" w14:textId="7408871E" w:rsidR="009912CA" w:rsidRPr="00777618" w:rsidRDefault="00C84936" w:rsidP="00715D74">
      <w:pPr>
        <w:spacing w:after="240" w:line="276" w:lineRule="auto"/>
        <w:rPr>
          <w:rFonts w:ascii="Times New Roman" w:hAnsi="Times New Roman" w:cs="Times New Roman"/>
        </w:rPr>
      </w:pPr>
      <w:r w:rsidRPr="00C84936">
        <w:rPr>
          <w:rFonts w:ascii="Times New Roman" w:hAnsi="Times New Roman" w:cs="Times New Roman"/>
        </w:rPr>
        <w:t xml:space="preserve">Audience-targeted negative advertisements, which diverge from the traditional positive appeals, possess unique features such as negativity, uniqueness, humor, and realism. </w:t>
      </w:r>
      <w:r w:rsidR="00906257">
        <w:rPr>
          <w:rFonts w:ascii="Times New Roman" w:hAnsi="Times New Roman" w:cs="Times New Roman"/>
        </w:rPr>
        <w:t>While traditional negative ads usually trigger negative emotions, such as guilt, fear or anger</w:t>
      </w:r>
      <w:r w:rsidR="00327987">
        <w:rPr>
          <w:rFonts w:ascii="Times New Roman" w:hAnsi="Times New Roman" w:cs="Times New Roman"/>
        </w:rPr>
        <w:t>, t</w:t>
      </w:r>
      <w:r w:rsidRPr="00C84936">
        <w:rPr>
          <w:rFonts w:ascii="Times New Roman" w:hAnsi="Times New Roman" w:cs="Times New Roman"/>
        </w:rPr>
        <w:t>hese ads</w:t>
      </w:r>
      <w:r w:rsidR="00906257">
        <w:rPr>
          <w:rFonts w:ascii="Times New Roman" w:hAnsi="Times New Roman" w:cs="Times New Roman"/>
        </w:rPr>
        <w:t xml:space="preserve"> </w:t>
      </w:r>
      <w:r w:rsidRPr="00C84936">
        <w:rPr>
          <w:rFonts w:ascii="Times New Roman" w:hAnsi="Times New Roman" w:cs="Times New Roman"/>
        </w:rPr>
        <w:t xml:space="preserve">grabbed attention and had an emotional impact, triggering positive responses like humor and empathy. Subsequent experiments confirmed that these ads outshine other negative and humorous ads in terms of being perceived as more unique, realistic, and attention-grabbing. Additionally, </w:t>
      </w:r>
      <w:r w:rsidR="00C74BA6">
        <w:rPr>
          <w:rFonts w:ascii="Times New Roman" w:hAnsi="Times New Roman" w:cs="Times New Roman"/>
        </w:rPr>
        <w:t>we</w:t>
      </w:r>
      <w:r w:rsidRPr="00C84936">
        <w:rPr>
          <w:rFonts w:ascii="Times New Roman" w:hAnsi="Times New Roman" w:cs="Times New Roman"/>
        </w:rPr>
        <w:t xml:space="preserve"> found that these ads work best when they maintain a moderate level of negativity</w:t>
      </w:r>
      <w:r w:rsidR="00F7336D">
        <w:rPr>
          <w:rFonts w:ascii="Times New Roman" w:hAnsi="Times New Roman" w:cs="Times New Roman"/>
        </w:rPr>
        <w:t>, induce positive perceptions of uniqueness,</w:t>
      </w:r>
      <w:r w:rsidRPr="00C84936">
        <w:rPr>
          <w:rFonts w:ascii="Times New Roman" w:hAnsi="Times New Roman" w:cs="Times New Roman"/>
        </w:rPr>
        <w:t xml:space="preserve"> and are </w:t>
      </w:r>
      <w:r w:rsidR="00F7336D">
        <w:rPr>
          <w:rFonts w:ascii="Times New Roman" w:hAnsi="Times New Roman" w:cs="Times New Roman"/>
        </w:rPr>
        <w:t xml:space="preserve">best </w:t>
      </w:r>
      <w:r w:rsidRPr="00C84936">
        <w:rPr>
          <w:rFonts w:ascii="Times New Roman" w:hAnsi="Times New Roman" w:cs="Times New Roman"/>
        </w:rPr>
        <w:t xml:space="preserve">used to advertise low-status products. In essence, the research provides practical insights for advertisers, suggesting that audience-targeted negative </w:t>
      </w:r>
      <w:r w:rsidRPr="00C84936">
        <w:rPr>
          <w:rFonts w:ascii="Times New Roman" w:hAnsi="Times New Roman" w:cs="Times New Roman"/>
        </w:rPr>
        <w:lastRenderedPageBreak/>
        <w:t>advertisements, when strategically employed, can effectively engage audiences and shape positive perceptions.</w:t>
      </w:r>
    </w:p>
    <w:p w14:paraId="2A26B65A" w14:textId="77777777" w:rsidR="009912CA" w:rsidRPr="00193315" w:rsidRDefault="009912CA" w:rsidP="00715D74">
      <w:pPr>
        <w:spacing w:after="240"/>
        <w:jc w:val="both"/>
        <w:rPr>
          <w:rFonts w:ascii="Arial" w:hAnsi="Arial" w:cs="Arial"/>
          <w:b/>
          <w:bCs/>
        </w:rPr>
      </w:pPr>
      <w:r w:rsidRPr="00193315">
        <w:rPr>
          <w:rFonts w:ascii="Arial" w:hAnsi="Arial" w:cs="Arial"/>
          <w:b/>
          <w:bCs/>
        </w:rPr>
        <w:t>Real Estate Implications</w:t>
      </w:r>
    </w:p>
    <w:p w14:paraId="34DE6233" w14:textId="34E2B575" w:rsidR="002B4D78" w:rsidRPr="002B4D78" w:rsidRDefault="002B4D78" w:rsidP="000360D6">
      <w:pPr>
        <w:spacing w:after="240" w:line="276" w:lineRule="auto"/>
        <w:rPr>
          <w:rFonts w:ascii="Times New Roman" w:hAnsi="Times New Roman" w:cs="Times New Roman"/>
          <w:color w:val="000000" w:themeColor="text1"/>
        </w:rPr>
      </w:pPr>
      <w:r w:rsidRPr="002B4D78">
        <w:rPr>
          <w:rFonts w:ascii="Times New Roman" w:hAnsi="Times New Roman" w:cs="Times New Roman"/>
          <w:color w:val="000000" w:themeColor="text1"/>
        </w:rPr>
        <w:t>The application of audience-targeted negative advertisements in the real estate sector holds promising implications for marketers and property developers. By strategically leveraging negative appeals, such as highlighting common pain points or challenges associated with property hunting, real estate advertisers can engage with their target audience on a more relatable and authentic level. This approach has the potential to humanize the real estate experience, making it more approachable and less intimidating for prospective buyers.</w:t>
      </w:r>
    </w:p>
    <w:p w14:paraId="49C8903F" w14:textId="32CEAA21" w:rsidR="002B4D78" w:rsidRPr="002B4D78" w:rsidRDefault="002B4D78" w:rsidP="00715D74">
      <w:pPr>
        <w:spacing w:after="240" w:line="276" w:lineRule="auto"/>
        <w:rPr>
          <w:rFonts w:ascii="Times New Roman" w:hAnsi="Times New Roman" w:cs="Times New Roman"/>
          <w:color w:val="000000" w:themeColor="text1"/>
        </w:rPr>
      </w:pPr>
      <w:r w:rsidRPr="002B4D78">
        <w:rPr>
          <w:rFonts w:ascii="Times New Roman" w:hAnsi="Times New Roman" w:cs="Times New Roman"/>
          <w:color w:val="000000" w:themeColor="text1"/>
        </w:rPr>
        <w:t xml:space="preserve">Moreover, the use of humor and realism in </w:t>
      </w:r>
      <w:r w:rsidR="00F7336D" w:rsidRPr="002B4D78">
        <w:rPr>
          <w:rFonts w:ascii="Times New Roman" w:hAnsi="Times New Roman" w:cs="Times New Roman"/>
          <w:color w:val="000000" w:themeColor="text1"/>
        </w:rPr>
        <w:t xml:space="preserve">audience-targeted </w:t>
      </w:r>
      <w:r w:rsidRPr="002B4D78">
        <w:rPr>
          <w:rFonts w:ascii="Times New Roman" w:hAnsi="Times New Roman" w:cs="Times New Roman"/>
          <w:color w:val="000000" w:themeColor="text1"/>
        </w:rPr>
        <w:t>negative advertisements can help break down barriers often associated with property transactions. Creating content that resonates emotionally with potential buyers can establish a stronger connection, fostering trust and transparency in what is traditionally a high-stakes industry.</w:t>
      </w:r>
      <w:r w:rsidR="00F7336D">
        <w:rPr>
          <w:rFonts w:ascii="Times New Roman" w:hAnsi="Times New Roman" w:cs="Times New Roman"/>
          <w:color w:val="000000" w:themeColor="text1"/>
        </w:rPr>
        <w:t xml:space="preserve"> However, it would be wise to confine audience-targeted negative advertisements to aspects of real estate buying that are associated with low-status decisions, such as which mortgage broker to choose or which property inspector to hire. </w:t>
      </w:r>
    </w:p>
    <w:p w14:paraId="56374608" w14:textId="59B52D94" w:rsidR="009912CA" w:rsidRPr="002B4D78" w:rsidRDefault="002B4D78" w:rsidP="00715D74">
      <w:pPr>
        <w:spacing w:after="240" w:line="276" w:lineRule="auto"/>
        <w:rPr>
          <w:rFonts w:ascii="Times New Roman" w:hAnsi="Times New Roman" w:cs="Times New Roman"/>
          <w:color w:val="000000" w:themeColor="text1"/>
        </w:rPr>
      </w:pPr>
      <w:r w:rsidRPr="002B4D78">
        <w:rPr>
          <w:rFonts w:ascii="Times New Roman" w:hAnsi="Times New Roman" w:cs="Times New Roman"/>
          <w:color w:val="000000" w:themeColor="text1"/>
        </w:rPr>
        <w:t>In conclusion, the integration of audience-targeted negative advertisements in real estate marketing represents a paradigm shift with substantial benefits. While maintaining a delicate balance, advertisers can utilize negativity to address pain points, injecting humor and realism to create memorable and impactful campaigns. This approach not only differentiates real estate brands from competitors but also has the potential to reshape consumer perceptions and foster a more positive and empathetic relationship between buyers and sellers. As the advertising landscape evolves, embracing this innovative strategy in the real estate domain could prove instrumental in navigating the challenges and opportunities that lie ahead.</w:t>
      </w:r>
    </w:p>
    <w:p w14:paraId="327717C6" w14:textId="77777777" w:rsidR="008F4DC7" w:rsidRDefault="008F4DC7" w:rsidP="00715D74">
      <w:pPr>
        <w:pStyle w:val="KCRR-AboutAuthorTitleLine1"/>
        <w:rPr>
          <w:rFonts w:ascii="Arial" w:hAnsi="Arial" w:cs="Arial"/>
          <w:b/>
          <w:bCs/>
        </w:rPr>
      </w:pPr>
      <w:r>
        <w:rPr>
          <w:rFonts w:ascii="Arial" w:hAnsi="Arial" w:cs="Arial"/>
          <w:b/>
          <w:bCs/>
        </w:rPr>
        <w:t>Recommended Reading</w:t>
      </w:r>
    </w:p>
    <w:p w14:paraId="178E41B1" w14:textId="1F537E39" w:rsidR="008F4DC7" w:rsidRPr="008F4DC7" w:rsidRDefault="008F4DC7" w:rsidP="00715D74">
      <w:pPr>
        <w:spacing w:after="240" w:line="276" w:lineRule="auto"/>
        <w:rPr>
          <w:rFonts w:ascii="Times New Roman" w:hAnsi="Times New Roman" w:cs="Times New Roman"/>
        </w:rPr>
      </w:pPr>
      <w:r>
        <w:rPr>
          <w:rFonts w:ascii="Times New Roman" w:hAnsi="Times New Roman" w:cs="Times New Roman"/>
        </w:rPr>
        <w:t xml:space="preserve">Sun Hongjie, Yong </w:t>
      </w:r>
      <w:r w:rsidR="00522129">
        <w:rPr>
          <w:rFonts w:ascii="Times New Roman" w:hAnsi="Times New Roman" w:cs="Times New Roman"/>
        </w:rPr>
        <w:t xml:space="preserve">(Eddie) </w:t>
      </w:r>
      <w:r>
        <w:rPr>
          <w:rFonts w:ascii="Times New Roman" w:hAnsi="Times New Roman" w:cs="Times New Roman"/>
        </w:rPr>
        <w:t xml:space="preserve">Luo, </w:t>
      </w:r>
      <w:proofErr w:type="spellStart"/>
      <w:r>
        <w:rPr>
          <w:rFonts w:ascii="Times New Roman" w:hAnsi="Times New Roman" w:cs="Times New Roman"/>
        </w:rPr>
        <w:t>Feifei</w:t>
      </w:r>
      <w:proofErr w:type="spellEnd"/>
      <w:r>
        <w:rPr>
          <w:rFonts w:ascii="Times New Roman" w:hAnsi="Times New Roman" w:cs="Times New Roman"/>
        </w:rPr>
        <w:t xml:space="preserve"> Liu, Ben Lowe (2023), “</w:t>
      </w:r>
      <w:r w:rsidRPr="008F4DC7">
        <w:rPr>
          <w:rFonts w:ascii="Times New Roman" w:hAnsi="Times New Roman" w:cs="Times New Roman"/>
        </w:rPr>
        <w:t>The Advertisement Puts Me Down,</w:t>
      </w:r>
      <w:r>
        <w:rPr>
          <w:rFonts w:ascii="Times New Roman" w:hAnsi="Times New Roman" w:cs="Times New Roman"/>
        </w:rPr>
        <w:t xml:space="preserve"> </w:t>
      </w:r>
      <w:r w:rsidRPr="008F4DC7">
        <w:rPr>
          <w:rFonts w:ascii="Times New Roman" w:hAnsi="Times New Roman" w:cs="Times New Roman"/>
        </w:rPr>
        <w:t>But I Like It</w:t>
      </w:r>
      <w:r>
        <w:rPr>
          <w:rFonts w:ascii="Times New Roman" w:hAnsi="Times New Roman" w:cs="Times New Roman"/>
        </w:rPr>
        <w:t xml:space="preserve"> </w:t>
      </w:r>
      <w:r w:rsidRPr="008F4DC7">
        <w:rPr>
          <w:rFonts w:ascii="Times New Roman" w:hAnsi="Times New Roman" w:cs="Times New Roman"/>
        </w:rPr>
        <w:t>Examining an Emerging Type</w:t>
      </w:r>
      <w:r>
        <w:rPr>
          <w:rFonts w:ascii="Times New Roman" w:hAnsi="Times New Roman" w:cs="Times New Roman"/>
        </w:rPr>
        <w:t xml:space="preserve"> </w:t>
      </w:r>
      <w:r w:rsidRPr="008F4DC7">
        <w:rPr>
          <w:rFonts w:ascii="Times New Roman" w:hAnsi="Times New Roman" w:cs="Times New Roman"/>
        </w:rPr>
        <w:t>of Audience-Targeted Negative Advertisement</w:t>
      </w:r>
      <w:r>
        <w:rPr>
          <w:rFonts w:ascii="Times New Roman" w:hAnsi="Times New Roman" w:cs="Times New Roman"/>
        </w:rPr>
        <w:t>,”</w:t>
      </w:r>
      <w:r w:rsidRPr="00BE5009">
        <w:rPr>
          <w:rFonts w:ascii="Times New Roman" w:hAnsi="Times New Roman" w:cs="Times New Roman"/>
          <w:i/>
          <w:iCs/>
        </w:rPr>
        <w:t xml:space="preserve"> </w:t>
      </w:r>
      <w:r w:rsidRPr="008F4DC7">
        <w:rPr>
          <w:rFonts w:ascii="Times New Roman" w:hAnsi="Times New Roman" w:cs="Times New Roman"/>
          <w:i/>
          <w:iCs/>
        </w:rPr>
        <w:t>Journal of Advertising Research</w:t>
      </w:r>
      <w:r>
        <w:rPr>
          <w:rFonts w:ascii="Times New Roman" w:hAnsi="Times New Roman" w:cs="Times New Roman"/>
        </w:rPr>
        <w:t xml:space="preserve">. </w:t>
      </w:r>
      <w:proofErr w:type="spellStart"/>
      <w:r w:rsidR="00522129" w:rsidRPr="00D17531">
        <w:rPr>
          <w:rFonts w:ascii="Times New Roman" w:hAnsi="Times New Roman" w:cs="Times New Roman"/>
          <w:color w:val="000000"/>
          <w:shd w:val="clear" w:color="auto" w:fill="FFFFFF"/>
        </w:rPr>
        <w:t>doi</w:t>
      </w:r>
      <w:proofErr w:type="spellEnd"/>
      <w:r w:rsidR="00522129" w:rsidRPr="00D17531">
        <w:rPr>
          <w:rFonts w:ascii="Times New Roman" w:hAnsi="Times New Roman" w:cs="Times New Roman"/>
          <w:color w:val="000000"/>
          <w:shd w:val="clear" w:color="auto" w:fill="FFFFFF"/>
        </w:rPr>
        <w:t>: 10.2501/JAR-2023-010.</w:t>
      </w:r>
      <w:r>
        <w:rPr>
          <w:rFonts w:ascii="Times New Roman" w:hAnsi="Times New Roman" w:cs="Times New Roman"/>
        </w:rPr>
        <w:t xml:space="preserve"> </w:t>
      </w:r>
    </w:p>
    <w:p w14:paraId="7DEDB633" w14:textId="77777777" w:rsidR="008F4DC7" w:rsidRDefault="008F4DC7" w:rsidP="00715D74">
      <w:pPr>
        <w:pStyle w:val="KCRR-AboutAuthorTitleLine1"/>
        <w:rPr>
          <w:rFonts w:ascii="Arial" w:hAnsi="Arial" w:cs="Arial"/>
          <w:b/>
          <w:bCs/>
        </w:rPr>
      </w:pPr>
      <w:r w:rsidRPr="007E68F7">
        <w:rPr>
          <w:rFonts w:ascii="Arial" w:hAnsi="Arial" w:cs="Arial"/>
          <w:b/>
          <w:bCs/>
        </w:rPr>
        <w:t>About the Authors</w:t>
      </w:r>
    </w:p>
    <w:p w14:paraId="38100EAD" w14:textId="7F40A269" w:rsidR="00641477" w:rsidRDefault="00641477" w:rsidP="00641477">
      <w:pPr>
        <w:pStyle w:val="KCRR-AboutAuthorTitleLine1"/>
        <w:spacing w:after="0"/>
        <w:rPr>
          <w:b/>
          <w:bCs/>
        </w:rPr>
      </w:pPr>
      <w:r>
        <w:rPr>
          <w:b/>
          <w:bCs/>
        </w:rPr>
        <w:t xml:space="preserve">Hongjie </w:t>
      </w:r>
      <w:r w:rsidR="00522129">
        <w:rPr>
          <w:b/>
          <w:bCs/>
        </w:rPr>
        <w:t>Sun</w:t>
      </w:r>
      <w:r>
        <w:rPr>
          <w:b/>
          <w:bCs/>
        </w:rPr>
        <w:t>, PhD</w:t>
      </w:r>
    </w:p>
    <w:p w14:paraId="5835C12F" w14:textId="6D0CB90E" w:rsidR="00F17E5E" w:rsidRDefault="00641477" w:rsidP="008F4DC7">
      <w:pPr>
        <w:pStyle w:val="KCRR-AboutAuthorTitleLine1"/>
        <w:spacing w:after="0"/>
        <w:rPr>
          <w:b/>
          <w:bCs/>
        </w:rPr>
      </w:pPr>
      <w:r>
        <w:rPr>
          <w:b/>
          <w:bCs/>
        </w:rPr>
        <w:t>Professor of Marketing, Hainan University (China)</w:t>
      </w:r>
    </w:p>
    <w:p w14:paraId="1D9EDC7F" w14:textId="1246921E" w:rsidR="00641477" w:rsidRPr="00522129" w:rsidRDefault="00641477" w:rsidP="008F4DC7">
      <w:pPr>
        <w:pStyle w:val="KCRR-AboutAuthorTitleLine1"/>
        <w:spacing w:after="0"/>
      </w:pPr>
      <w:r w:rsidRPr="00641477">
        <w:t xml:space="preserve">Dr. </w:t>
      </w:r>
      <w:proofErr w:type="spellStart"/>
      <w:r w:rsidRPr="00641477">
        <w:t>Hongie</w:t>
      </w:r>
      <w:proofErr w:type="spellEnd"/>
      <w:r w:rsidRPr="00641477">
        <w:t xml:space="preserve"> </w:t>
      </w:r>
      <w:r w:rsidR="00522129" w:rsidRPr="00641477">
        <w:t>S</w:t>
      </w:r>
      <w:r w:rsidR="00522129">
        <w:t>u</w:t>
      </w:r>
      <w:r w:rsidR="00522129" w:rsidRPr="00641477">
        <w:t>n</w:t>
      </w:r>
      <w:r w:rsidR="00522129">
        <w:t>’s</w:t>
      </w:r>
      <w:r w:rsidR="00522129" w:rsidRPr="00641477">
        <w:t xml:space="preserve"> </w:t>
      </w:r>
      <w:r w:rsidRPr="00641477">
        <w:t xml:space="preserve">(PhD – </w:t>
      </w:r>
      <w:r w:rsidR="00522129">
        <w:t xml:space="preserve">Southwest </w:t>
      </w:r>
      <w:proofErr w:type="spellStart"/>
      <w:r w:rsidR="00522129">
        <w:t>Jiaotong</w:t>
      </w:r>
      <w:proofErr w:type="spellEnd"/>
      <w:r w:rsidR="00522129">
        <w:t xml:space="preserve"> </w:t>
      </w:r>
      <w:r w:rsidRPr="00641477">
        <w:t xml:space="preserve">University) </w:t>
      </w:r>
      <w:r>
        <w:t xml:space="preserve">research interests and publications focus on consumer behavior, the decision-making process, green marketing, and tourism management. </w:t>
      </w:r>
      <w:r w:rsidR="00522129">
        <w:t xml:space="preserve">He has published in leading journals such as the </w:t>
      </w:r>
      <w:r w:rsidR="00522129" w:rsidRPr="00641477">
        <w:rPr>
          <w:i/>
          <w:iCs/>
        </w:rPr>
        <w:t>Journal of</w:t>
      </w:r>
      <w:r w:rsidR="00522129">
        <w:t xml:space="preserve"> </w:t>
      </w:r>
      <w:r w:rsidR="00522129" w:rsidRPr="00641477">
        <w:rPr>
          <w:i/>
          <w:iCs/>
        </w:rPr>
        <w:t xml:space="preserve">Advertising </w:t>
      </w:r>
      <w:proofErr w:type="gramStart"/>
      <w:r w:rsidR="00522129" w:rsidRPr="00641477">
        <w:rPr>
          <w:i/>
          <w:iCs/>
        </w:rPr>
        <w:t>Research</w:t>
      </w:r>
      <w:r w:rsidR="00522129">
        <w:t>, and</w:t>
      </w:r>
      <w:proofErr w:type="gramEnd"/>
      <w:r w:rsidR="00522129">
        <w:t xml:space="preserve"> serve</w:t>
      </w:r>
      <w:r w:rsidR="00F9367B">
        <w:t>s</w:t>
      </w:r>
      <w:r w:rsidR="00522129">
        <w:t xml:space="preserve"> as the principal investigator for a few national research funding in China.</w:t>
      </w:r>
    </w:p>
    <w:p w14:paraId="5B79CDD9" w14:textId="77777777" w:rsidR="00641477" w:rsidRPr="00641477" w:rsidRDefault="00641477" w:rsidP="008F4DC7">
      <w:pPr>
        <w:pStyle w:val="KCRR-AboutAuthorTitleLine1"/>
        <w:spacing w:after="0"/>
        <w:rPr>
          <w:b/>
          <w:bCs/>
        </w:rPr>
      </w:pPr>
    </w:p>
    <w:p w14:paraId="03A63888" w14:textId="571E4F55" w:rsidR="008F4DC7" w:rsidRPr="00641477" w:rsidRDefault="00F17E5E" w:rsidP="008F4DC7">
      <w:pPr>
        <w:pStyle w:val="KCRR-AboutAuthorTitleLine1"/>
        <w:spacing w:after="0"/>
        <w:rPr>
          <w:b/>
          <w:bCs/>
        </w:rPr>
      </w:pPr>
      <w:r w:rsidRPr="00641477">
        <w:rPr>
          <w:b/>
          <w:bCs/>
        </w:rPr>
        <w:t>Yong (Eddie)</w:t>
      </w:r>
      <w:r w:rsidR="008F4DC7" w:rsidRPr="00641477">
        <w:rPr>
          <w:b/>
          <w:bCs/>
        </w:rPr>
        <w:t xml:space="preserve"> </w:t>
      </w:r>
      <w:r w:rsidRPr="00641477">
        <w:rPr>
          <w:b/>
          <w:bCs/>
        </w:rPr>
        <w:t>Luo</w:t>
      </w:r>
      <w:r w:rsidR="008F4DC7" w:rsidRPr="00641477">
        <w:rPr>
          <w:b/>
          <w:bCs/>
        </w:rPr>
        <w:t>, PhD</w:t>
      </w:r>
    </w:p>
    <w:p w14:paraId="67DAF882" w14:textId="6E25F35F" w:rsidR="00F17E5E" w:rsidRPr="00641477" w:rsidRDefault="00F17E5E" w:rsidP="008F4DC7">
      <w:pPr>
        <w:pStyle w:val="KCRR-AboutAuthorTitleLine1"/>
        <w:spacing w:after="0"/>
        <w:rPr>
          <w:b/>
          <w:bCs/>
        </w:rPr>
      </w:pPr>
      <w:r w:rsidRPr="00641477">
        <w:rPr>
          <w:b/>
          <w:bCs/>
        </w:rPr>
        <w:t>Lecturer in Marketing</w:t>
      </w:r>
      <w:r w:rsidR="008F4DC7" w:rsidRPr="00641477">
        <w:rPr>
          <w:b/>
          <w:bCs/>
        </w:rPr>
        <w:t>, University</w:t>
      </w:r>
      <w:r w:rsidRPr="00641477">
        <w:rPr>
          <w:b/>
          <w:bCs/>
        </w:rPr>
        <w:t xml:space="preserve"> of Kent </w:t>
      </w:r>
      <w:r w:rsidR="00641477" w:rsidRPr="00641477">
        <w:rPr>
          <w:b/>
          <w:bCs/>
        </w:rPr>
        <w:t>(UK)</w:t>
      </w:r>
    </w:p>
    <w:p w14:paraId="6A5B8336" w14:textId="38603C3A" w:rsidR="00783E09" w:rsidRDefault="00F17E5E" w:rsidP="00F17E5E">
      <w:pPr>
        <w:pStyle w:val="KCRR-AboutAuthorTitleLine1"/>
      </w:pPr>
      <w:r>
        <w:t>Dr. Eddie Luo</w:t>
      </w:r>
      <w:r w:rsidR="00641477">
        <w:t>’s</w:t>
      </w:r>
      <w:r>
        <w:t xml:space="preserve"> (PhD</w:t>
      </w:r>
      <w:r w:rsidR="00641477">
        <w:t xml:space="preserve"> – Southwest </w:t>
      </w:r>
      <w:proofErr w:type="spellStart"/>
      <w:r>
        <w:t>Jiaotong</w:t>
      </w:r>
      <w:proofErr w:type="spellEnd"/>
      <w:r>
        <w:t xml:space="preserve"> </w:t>
      </w:r>
      <w:r w:rsidR="00641477">
        <w:t>U</w:t>
      </w:r>
      <w:r>
        <w:t>niversity</w:t>
      </w:r>
      <w:r w:rsidR="00641477">
        <w:t xml:space="preserve"> and Aston Business School</w:t>
      </w:r>
      <w:r>
        <w:t xml:space="preserve">) primary research interests revolve around consumer behavior/psychology and marketing communications. His interdisciplinary approach extends to areas such as innovation, strategy, and entrepreneurship. </w:t>
      </w:r>
      <w:r w:rsidR="00641477">
        <w:t xml:space="preserve">Dr. </w:t>
      </w:r>
      <w:r w:rsidR="00522129">
        <w:t xml:space="preserve">Luo </w:t>
      </w:r>
      <w:r w:rsidR="00641477">
        <w:t xml:space="preserve">has published in leading journals such as the </w:t>
      </w:r>
      <w:r w:rsidR="00641477" w:rsidRPr="00641477">
        <w:rPr>
          <w:i/>
          <w:iCs/>
        </w:rPr>
        <w:t>Journal of</w:t>
      </w:r>
      <w:r w:rsidR="00641477">
        <w:t xml:space="preserve"> </w:t>
      </w:r>
      <w:r w:rsidR="00641477" w:rsidRPr="00641477">
        <w:rPr>
          <w:i/>
          <w:iCs/>
        </w:rPr>
        <w:t>Advertising Research</w:t>
      </w:r>
      <w:r w:rsidR="00641477">
        <w:t xml:space="preserve">, </w:t>
      </w:r>
      <w:r w:rsidR="00641477" w:rsidRPr="00641477">
        <w:rPr>
          <w:i/>
          <w:iCs/>
        </w:rPr>
        <w:t>European Journal of Marketing</w:t>
      </w:r>
      <w:r w:rsidR="00641477">
        <w:t xml:space="preserve">, </w:t>
      </w:r>
      <w:r w:rsidR="00641477" w:rsidRPr="00641477">
        <w:rPr>
          <w:i/>
          <w:iCs/>
        </w:rPr>
        <w:t>Journal of Business Research</w:t>
      </w:r>
      <w:r w:rsidR="00641477">
        <w:t xml:space="preserve">, and </w:t>
      </w:r>
      <w:r w:rsidR="00641477" w:rsidRPr="00641477">
        <w:rPr>
          <w:i/>
          <w:iCs/>
        </w:rPr>
        <w:t>International</w:t>
      </w:r>
      <w:r w:rsidR="00641477">
        <w:t xml:space="preserve"> </w:t>
      </w:r>
      <w:r w:rsidR="00641477" w:rsidRPr="00641477">
        <w:rPr>
          <w:i/>
          <w:iCs/>
        </w:rPr>
        <w:t>Journal of Research in Marketing</w:t>
      </w:r>
      <w:r w:rsidR="00641477">
        <w:t xml:space="preserve">, among others. </w:t>
      </w:r>
      <w:r>
        <w:t xml:space="preserve">Notably, he has </w:t>
      </w:r>
      <w:r w:rsidR="00641477">
        <w:t xml:space="preserve">also </w:t>
      </w:r>
      <w:r>
        <w:t>successfully completed a project funded by the National Natural Science Foundation in China</w:t>
      </w:r>
    </w:p>
    <w:p w14:paraId="7000A94E" w14:textId="350A0078" w:rsidR="00641477" w:rsidRDefault="00641477" w:rsidP="00641477">
      <w:pPr>
        <w:pStyle w:val="KCRR-AboutAuthorTitleLine1"/>
        <w:spacing w:after="0"/>
        <w:rPr>
          <w:b/>
          <w:bCs/>
        </w:rPr>
      </w:pPr>
      <w:proofErr w:type="spellStart"/>
      <w:r>
        <w:rPr>
          <w:b/>
          <w:bCs/>
        </w:rPr>
        <w:t>Feifei</w:t>
      </w:r>
      <w:proofErr w:type="spellEnd"/>
      <w:r>
        <w:rPr>
          <w:b/>
          <w:bCs/>
        </w:rPr>
        <w:t xml:space="preserve"> </w:t>
      </w:r>
      <w:r w:rsidR="00522129">
        <w:rPr>
          <w:b/>
          <w:bCs/>
        </w:rPr>
        <w:t>Liu</w:t>
      </w:r>
    </w:p>
    <w:p w14:paraId="646C0534" w14:textId="429A9282" w:rsidR="00641477" w:rsidRDefault="00641477" w:rsidP="00641477">
      <w:pPr>
        <w:pStyle w:val="KCRR-AboutAuthorTitleLine1"/>
        <w:spacing w:after="0"/>
        <w:rPr>
          <w:b/>
          <w:bCs/>
        </w:rPr>
      </w:pPr>
      <w:r>
        <w:rPr>
          <w:b/>
          <w:bCs/>
        </w:rPr>
        <w:t>Assistant Lecturer, Shandong Vocational University of Foreign Affairs (China)</w:t>
      </w:r>
    </w:p>
    <w:p w14:paraId="1F107D13" w14:textId="0227F135" w:rsidR="00641477" w:rsidRPr="00641477" w:rsidRDefault="005B56A3" w:rsidP="00641477">
      <w:pPr>
        <w:pStyle w:val="KCRR-AboutAuthorTitleLine1"/>
      </w:pPr>
      <w:r>
        <w:t>Miss</w:t>
      </w:r>
      <w:r w:rsidR="00641477" w:rsidRPr="00641477">
        <w:t xml:space="preserve"> </w:t>
      </w:r>
      <w:r w:rsidR="00641477">
        <w:t xml:space="preserve">Feifei </w:t>
      </w:r>
      <w:r w:rsidR="00522129">
        <w:t>Liu</w:t>
      </w:r>
      <w:r>
        <w:t xml:space="preserve"> is an early career researcher, and her</w:t>
      </w:r>
      <w:r w:rsidR="00522129" w:rsidRPr="00641477">
        <w:t xml:space="preserve"> </w:t>
      </w:r>
      <w:r w:rsidR="00641477">
        <w:t xml:space="preserve">research interests include consumer behavior and consumer psychology. </w:t>
      </w:r>
    </w:p>
    <w:p w14:paraId="56DEA851" w14:textId="17B2DBCF" w:rsidR="00F17E5E" w:rsidRDefault="00FC3EAD" w:rsidP="00F17E5E">
      <w:pPr>
        <w:pStyle w:val="KCRR-AboutAuthorTitleLine1"/>
        <w:spacing w:after="0"/>
        <w:rPr>
          <w:b/>
          <w:bCs/>
        </w:rPr>
      </w:pPr>
      <w:r>
        <w:rPr>
          <w:b/>
          <w:bCs/>
        </w:rPr>
        <w:t>Ben Lowe</w:t>
      </w:r>
      <w:r w:rsidR="00F17E5E">
        <w:rPr>
          <w:b/>
          <w:bCs/>
        </w:rPr>
        <w:t xml:space="preserve">, </w:t>
      </w:r>
      <w:r w:rsidR="00F17E5E" w:rsidRPr="007E68F7">
        <w:rPr>
          <w:b/>
          <w:bCs/>
        </w:rPr>
        <w:t>PhD</w:t>
      </w:r>
    </w:p>
    <w:p w14:paraId="36EC1AFF" w14:textId="6AF78A9A" w:rsidR="00F17E5E" w:rsidRDefault="00FC3EAD" w:rsidP="00775D4F">
      <w:pPr>
        <w:pStyle w:val="KCRR-AboutAuthorTitleLine1"/>
        <w:spacing w:after="0"/>
        <w:rPr>
          <w:b/>
          <w:bCs/>
        </w:rPr>
      </w:pPr>
      <w:r w:rsidRPr="00FC3EAD">
        <w:rPr>
          <w:b/>
          <w:bCs/>
        </w:rPr>
        <w:t>Professor of Marketing,</w:t>
      </w:r>
      <w:r>
        <w:rPr>
          <w:b/>
          <w:bCs/>
        </w:rPr>
        <w:t xml:space="preserve"> </w:t>
      </w:r>
      <w:r w:rsidRPr="00FC3EAD">
        <w:rPr>
          <w:b/>
          <w:bCs/>
        </w:rPr>
        <w:t xml:space="preserve">Associate Dean for Global Engagement </w:t>
      </w:r>
      <w:r w:rsidR="00641477">
        <w:rPr>
          <w:b/>
          <w:bCs/>
        </w:rPr>
        <w:t>and</w:t>
      </w:r>
      <w:r w:rsidRPr="00FC3EAD">
        <w:rPr>
          <w:b/>
          <w:bCs/>
        </w:rPr>
        <w:t xml:space="preserve"> Recruitment</w:t>
      </w:r>
      <w:r w:rsidR="00F17E5E" w:rsidRPr="00620B68">
        <w:rPr>
          <w:b/>
          <w:bCs/>
        </w:rPr>
        <w:t>, University</w:t>
      </w:r>
      <w:r w:rsidR="00F17E5E">
        <w:rPr>
          <w:b/>
          <w:bCs/>
        </w:rPr>
        <w:t xml:space="preserve"> of Kent </w:t>
      </w:r>
      <w:r w:rsidR="00641477">
        <w:rPr>
          <w:b/>
          <w:bCs/>
        </w:rPr>
        <w:t>(UK)</w:t>
      </w:r>
    </w:p>
    <w:p w14:paraId="34584749" w14:textId="002865F6" w:rsidR="00FC3EAD" w:rsidRDefault="00FC3EAD" w:rsidP="00FC3EAD">
      <w:pPr>
        <w:pStyle w:val="KCRR-AboutAuthorTitleLine1"/>
      </w:pPr>
      <w:r>
        <w:t>Dr. Ben Lowe (PhD</w:t>
      </w:r>
      <w:r w:rsidR="00641477">
        <w:t xml:space="preserve"> – Griffith </w:t>
      </w:r>
      <w:r>
        <w:t>University)</w:t>
      </w:r>
      <w:r w:rsidRPr="00FC3EAD">
        <w:t xml:space="preserve"> </w:t>
      </w:r>
      <w:r>
        <w:t xml:space="preserve">has held key leadership positions, including Director of the Marketing Group and Interim Director of Education. Currently, he is an Associate Editor at the </w:t>
      </w:r>
      <w:r w:rsidRPr="00237AB9">
        <w:rPr>
          <w:i/>
          <w:iCs/>
        </w:rPr>
        <w:t>European Journal of Marketing</w:t>
      </w:r>
      <w:r>
        <w:t xml:space="preserve"> and sits on the editorial boards of several journals. </w:t>
      </w:r>
      <w:r w:rsidR="00237AB9">
        <w:t>H</w:t>
      </w:r>
      <w:r>
        <w:t xml:space="preserve">is achievements include receiving funding from organizations like the Technology Strategy Board, British Academy, and Hong Kong Research Grant Council. Professor Lowe's notable accolades include the Best Overall Conference Paper Award at the American Marketing Association Summer Educators' Conference in 2011 and the Faculty of Social Sciences Teaching Prize at the University of Kent in 2011. With research interests spanning consumer behavior, marketing communications, and innovation, he has published around </w:t>
      </w:r>
      <w:r w:rsidR="00237AB9">
        <w:t>40</w:t>
      </w:r>
      <w:r>
        <w:t xml:space="preserve"> refereed journal articles in renowned journals. Additionally, Professor Lowe has co-authored a fifth edition book on Marketing Research and contributed to special issues on various topics.</w:t>
      </w:r>
    </w:p>
    <w:p w14:paraId="0B6F76AC" w14:textId="647DF536" w:rsidR="008F4DC7" w:rsidRPr="00620B68" w:rsidRDefault="008F4DC7" w:rsidP="00F17E5E">
      <w:pPr>
        <w:pStyle w:val="KCRR-AboutAuthorTitleLine1"/>
        <w:spacing w:after="0"/>
        <w:rPr>
          <w:color w:val="000000"/>
          <w:shd w:val="clear" w:color="auto" w:fill="FFFFFF"/>
        </w:rPr>
      </w:pPr>
    </w:p>
    <w:p w14:paraId="355937E3" w14:textId="77777777" w:rsidR="00753D5A" w:rsidRDefault="00753D5A"/>
    <w:sectPr w:rsidR="00753D5A" w:rsidSect="00C3241A">
      <w:headerReference w:type="default"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1DE4" w14:textId="77777777" w:rsidR="00855D30" w:rsidRDefault="00855D30" w:rsidP="00906257">
      <w:r>
        <w:separator/>
      </w:r>
    </w:p>
  </w:endnote>
  <w:endnote w:type="continuationSeparator" w:id="0">
    <w:p w14:paraId="6D6C7B46" w14:textId="77777777" w:rsidR="00855D30" w:rsidRDefault="00855D30" w:rsidP="0090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0BFA" w14:textId="6716926F" w:rsidR="00906257" w:rsidRPr="00906257" w:rsidRDefault="00906257" w:rsidP="00906257">
    <w:pPr>
      <w:pStyle w:val="Footer"/>
      <w:jc w:val="right"/>
      <w:rPr>
        <w:rFonts w:ascii="Arial" w:hAnsi="Arial" w:cs="Arial"/>
        <w:i/>
        <w:iCs/>
        <w:sz w:val="16"/>
        <w:szCs w:val="16"/>
      </w:rPr>
    </w:pPr>
    <w:r w:rsidRPr="00906257">
      <w:rPr>
        <w:rFonts w:ascii="Arial" w:hAnsi="Arial" w:cs="Arial"/>
        <w:i/>
        <w:iCs/>
        <w:sz w:val="16"/>
        <w:szCs w:val="16"/>
      </w:rPr>
      <w:t>Keller Center Research Report</w:t>
    </w:r>
  </w:p>
  <w:p w14:paraId="63230C56" w14:textId="0353CB20" w:rsidR="00906257" w:rsidRPr="00906257" w:rsidRDefault="00906257" w:rsidP="00906257">
    <w:pPr>
      <w:pStyle w:val="Footer"/>
      <w:jc w:val="right"/>
      <w:rPr>
        <w:rFonts w:ascii="Arial" w:hAnsi="Arial" w:cs="Arial"/>
        <w:sz w:val="16"/>
        <w:szCs w:val="16"/>
      </w:rPr>
    </w:pPr>
    <w:r w:rsidRPr="00906257">
      <w:rPr>
        <w:rFonts w:ascii="Arial" w:hAnsi="Arial" w:cs="Arial"/>
        <w:sz w:val="16"/>
        <w:szCs w:val="16"/>
      </w:rPr>
      <w:t>December 2024, Volume 17, Issue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9CEB" w14:textId="77777777" w:rsidR="00906257" w:rsidRPr="00906257" w:rsidRDefault="00906257" w:rsidP="00906257">
    <w:pPr>
      <w:pStyle w:val="Footer"/>
      <w:jc w:val="right"/>
      <w:rPr>
        <w:rFonts w:ascii="Arial" w:hAnsi="Arial" w:cs="Arial"/>
        <w:i/>
        <w:iCs/>
        <w:sz w:val="16"/>
        <w:szCs w:val="16"/>
      </w:rPr>
    </w:pPr>
    <w:r w:rsidRPr="00906257">
      <w:rPr>
        <w:rFonts w:ascii="Arial" w:hAnsi="Arial" w:cs="Arial"/>
        <w:i/>
        <w:iCs/>
        <w:sz w:val="16"/>
        <w:szCs w:val="16"/>
      </w:rPr>
      <w:t>Keller Center Research Report</w:t>
    </w:r>
  </w:p>
  <w:p w14:paraId="128B6542" w14:textId="2B6FF2CF" w:rsidR="00906257" w:rsidRPr="00906257" w:rsidRDefault="00906257" w:rsidP="00906257">
    <w:pPr>
      <w:pStyle w:val="Footer"/>
      <w:jc w:val="right"/>
      <w:rPr>
        <w:rFonts w:ascii="Arial" w:hAnsi="Arial" w:cs="Arial"/>
        <w:sz w:val="16"/>
        <w:szCs w:val="16"/>
      </w:rPr>
    </w:pPr>
    <w:r w:rsidRPr="00906257">
      <w:rPr>
        <w:rFonts w:ascii="Arial" w:hAnsi="Arial" w:cs="Arial"/>
        <w:sz w:val="16"/>
        <w:szCs w:val="16"/>
      </w:rPr>
      <w:t>December 2024, Volume 17, Issue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3E92" w14:textId="77777777" w:rsidR="00855D30" w:rsidRDefault="00855D30" w:rsidP="00906257">
      <w:r>
        <w:separator/>
      </w:r>
    </w:p>
  </w:footnote>
  <w:footnote w:type="continuationSeparator" w:id="0">
    <w:p w14:paraId="03893B72" w14:textId="77777777" w:rsidR="00855D30" w:rsidRDefault="00855D30" w:rsidP="0090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6FD3" w14:textId="03572F15" w:rsidR="00906257" w:rsidRPr="00906257" w:rsidRDefault="00906257" w:rsidP="00906257">
    <w:pPr>
      <w:pStyle w:val="Header"/>
      <w:jc w:val="right"/>
      <w:rPr>
        <w:rFonts w:ascii="Arial" w:hAnsi="Arial" w:cs="Arial"/>
        <w:i/>
        <w:iCs/>
        <w:sz w:val="16"/>
        <w:szCs w:val="16"/>
      </w:rPr>
    </w:pPr>
    <w:r w:rsidRPr="00906257">
      <w:rPr>
        <w:rFonts w:ascii="Arial" w:hAnsi="Arial" w:cs="Arial"/>
        <w:i/>
        <w:iCs/>
        <w:sz w:val="16"/>
        <w:szCs w:val="16"/>
      </w:rPr>
      <w:t>The Positive Side of Negative Advertisements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CA"/>
    <w:rsid w:val="000360D6"/>
    <w:rsid w:val="000423F7"/>
    <w:rsid w:val="00044BF8"/>
    <w:rsid w:val="00080778"/>
    <w:rsid w:val="00095A79"/>
    <w:rsid w:val="000B181D"/>
    <w:rsid w:val="00105A9E"/>
    <w:rsid w:val="001108B8"/>
    <w:rsid w:val="00231B28"/>
    <w:rsid w:val="00237AB9"/>
    <w:rsid w:val="00260B7C"/>
    <w:rsid w:val="002B4D78"/>
    <w:rsid w:val="002C1CD1"/>
    <w:rsid w:val="002F7CF9"/>
    <w:rsid w:val="00317806"/>
    <w:rsid w:val="00320C28"/>
    <w:rsid w:val="00326F42"/>
    <w:rsid w:val="00327987"/>
    <w:rsid w:val="00350F08"/>
    <w:rsid w:val="003B6D75"/>
    <w:rsid w:val="003C3832"/>
    <w:rsid w:val="003C697F"/>
    <w:rsid w:val="004375B5"/>
    <w:rsid w:val="00472BD5"/>
    <w:rsid w:val="00522129"/>
    <w:rsid w:val="0054333E"/>
    <w:rsid w:val="00573D75"/>
    <w:rsid w:val="00585C42"/>
    <w:rsid w:val="005B56A3"/>
    <w:rsid w:val="005D1D98"/>
    <w:rsid w:val="00605458"/>
    <w:rsid w:val="00641477"/>
    <w:rsid w:val="00673963"/>
    <w:rsid w:val="006806FA"/>
    <w:rsid w:val="00715D74"/>
    <w:rsid w:val="00753D5A"/>
    <w:rsid w:val="007725B3"/>
    <w:rsid w:val="00775D4F"/>
    <w:rsid w:val="00783E09"/>
    <w:rsid w:val="007B1A0C"/>
    <w:rsid w:val="007E14C9"/>
    <w:rsid w:val="00805D8D"/>
    <w:rsid w:val="00840FFE"/>
    <w:rsid w:val="00855D30"/>
    <w:rsid w:val="008D23B6"/>
    <w:rsid w:val="008F4DC7"/>
    <w:rsid w:val="00906257"/>
    <w:rsid w:val="00946F62"/>
    <w:rsid w:val="00970CEE"/>
    <w:rsid w:val="009912CA"/>
    <w:rsid w:val="009C638D"/>
    <w:rsid w:val="009E37F9"/>
    <w:rsid w:val="00A718B6"/>
    <w:rsid w:val="00A91591"/>
    <w:rsid w:val="00B83DB7"/>
    <w:rsid w:val="00B93E72"/>
    <w:rsid w:val="00BA66B7"/>
    <w:rsid w:val="00BD1AF9"/>
    <w:rsid w:val="00C0020A"/>
    <w:rsid w:val="00C3241A"/>
    <w:rsid w:val="00C35AA6"/>
    <w:rsid w:val="00C658BA"/>
    <w:rsid w:val="00C74BA6"/>
    <w:rsid w:val="00C84936"/>
    <w:rsid w:val="00CC0C85"/>
    <w:rsid w:val="00CE58BE"/>
    <w:rsid w:val="00D04DB0"/>
    <w:rsid w:val="00D17531"/>
    <w:rsid w:val="00D36C03"/>
    <w:rsid w:val="00D5028E"/>
    <w:rsid w:val="00D65D79"/>
    <w:rsid w:val="00D9388D"/>
    <w:rsid w:val="00DE514C"/>
    <w:rsid w:val="00DF4A06"/>
    <w:rsid w:val="00E2127B"/>
    <w:rsid w:val="00EE4D0E"/>
    <w:rsid w:val="00EF4AAC"/>
    <w:rsid w:val="00F07654"/>
    <w:rsid w:val="00F17E5E"/>
    <w:rsid w:val="00F4617A"/>
    <w:rsid w:val="00F7336D"/>
    <w:rsid w:val="00F738CA"/>
    <w:rsid w:val="00F9367B"/>
    <w:rsid w:val="00FC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D87B"/>
  <w15:chartTrackingRefBased/>
  <w15:docId w15:val="{6883EB77-D04B-BF45-A92C-A172BAFC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CA"/>
  </w:style>
  <w:style w:type="paragraph" w:styleId="Heading2">
    <w:name w:val="heading 2"/>
    <w:basedOn w:val="Normal"/>
    <w:next w:val="Normal"/>
    <w:link w:val="Heading2Char"/>
    <w:uiPriority w:val="9"/>
    <w:semiHidden/>
    <w:unhideWhenUsed/>
    <w:qFormat/>
    <w:rsid w:val="009912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CRR-AuthorByline">
    <w:name w:val="KCRR - Author Byline"/>
    <w:basedOn w:val="Heading2"/>
    <w:link w:val="KCRR-AuthorBylineChar"/>
    <w:qFormat/>
    <w:rsid w:val="009912CA"/>
    <w:pPr>
      <w:keepNext w:val="0"/>
      <w:keepLines w:val="0"/>
      <w:spacing w:before="0"/>
    </w:pPr>
    <w:rPr>
      <w:rFonts w:ascii="Arial" w:hAnsi="Arial" w:cs="Arial"/>
      <w:bCs/>
      <w:i/>
      <w:kern w:val="0"/>
      <w:szCs w:val="28"/>
      <w14:ligatures w14:val="none"/>
    </w:rPr>
  </w:style>
  <w:style w:type="character" w:customStyle="1" w:styleId="KCRR-AuthorBylineChar">
    <w:name w:val="KCRR - Author Byline Char"/>
    <w:basedOn w:val="Heading2Char"/>
    <w:link w:val="KCRR-AuthorByline"/>
    <w:rsid w:val="009912CA"/>
    <w:rPr>
      <w:rFonts w:ascii="Arial" w:eastAsiaTheme="majorEastAsia" w:hAnsi="Arial" w:cs="Arial"/>
      <w:bCs/>
      <w:i/>
      <w:color w:val="2F5496" w:themeColor="accent1" w:themeShade="BF"/>
      <w:kern w:val="0"/>
      <w:sz w:val="26"/>
      <w:szCs w:val="28"/>
      <w14:ligatures w14:val="none"/>
    </w:rPr>
  </w:style>
  <w:style w:type="character" w:customStyle="1" w:styleId="Heading2Char">
    <w:name w:val="Heading 2 Char"/>
    <w:basedOn w:val="DefaultParagraphFont"/>
    <w:link w:val="Heading2"/>
    <w:uiPriority w:val="9"/>
    <w:semiHidden/>
    <w:rsid w:val="009912CA"/>
    <w:rPr>
      <w:rFonts w:asciiTheme="majorHAnsi" w:eastAsiaTheme="majorEastAsia" w:hAnsiTheme="majorHAnsi" w:cstheme="majorBidi"/>
      <w:color w:val="2F5496" w:themeColor="accent1" w:themeShade="BF"/>
      <w:sz w:val="26"/>
      <w:szCs w:val="26"/>
    </w:rPr>
  </w:style>
  <w:style w:type="paragraph" w:customStyle="1" w:styleId="KCRR-AboutAuthorTitleLine1">
    <w:name w:val="KCRR - About Author Title Line 1"/>
    <w:basedOn w:val="Normal"/>
    <w:qFormat/>
    <w:rsid w:val="008F4DC7"/>
    <w:pPr>
      <w:spacing w:after="240" w:line="276"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F4DC7"/>
    <w:rPr>
      <w:i/>
      <w:iCs/>
    </w:rPr>
  </w:style>
  <w:style w:type="paragraph" w:styleId="NormalWeb">
    <w:name w:val="Normal (Web)"/>
    <w:basedOn w:val="Normal"/>
    <w:uiPriority w:val="99"/>
    <w:semiHidden/>
    <w:unhideWhenUsed/>
    <w:rsid w:val="00260B7C"/>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06257"/>
    <w:pPr>
      <w:tabs>
        <w:tab w:val="center" w:pos="4680"/>
        <w:tab w:val="right" w:pos="9360"/>
      </w:tabs>
    </w:pPr>
  </w:style>
  <w:style w:type="character" w:customStyle="1" w:styleId="HeaderChar">
    <w:name w:val="Header Char"/>
    <w:basedOn w:val="DefaultParagraphFont"/>
    <w:link w:val="Header"/>
    <w:uiPriority w:val="99"/>
    <w:rsid w:val="00906257"/>
  </w:style>
  <w:style w:type="paragraph" w:styleId="Footer">
    <w:name w:val="footer"/>
    <w:basedOn w:val="Normal"/>
    <w:link w:val="FooterChar"/>
    <w:uiPriority w:val="99"/>
    <w:unhideWhenUsed/>
    <w:rsid w:val="00906257"/>
    <w:pPr>
      <w:tabs>
        <w:tab w:val="center" w:pos="4680"/>
        <w:tab w:val="right" w:pos="9360"/>
      </w:tabs>
    </w:pPr>
  </w:style>
  <w:style w:type="character" w:customStyle="1" w:styleId="FooterChar">
    <w:name w:val="Footer Char"/>
    <w:basedOn w:val="DefaultParagraphFont"/>
    <w:link w:val="Footer"/>
    <w:uiPriority w:val="99"/>
    <w:rsid w:val="00906257"/>
  </w:style>
  <w:style w:type="paragraph" w:styleId="Revision">
    <w:name w:val="Revision"/>
    <w:hidden/>
    <w:uiPriority w:val="99"/>
    <w:semiHidden/>
    <w:rsid w:val="0052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3844">
      <w:bodyDiv w:val="1"/>
      <w:marLeft w:val="0"/>
      <w:marRight w:val="0"/>
      <w:marTop w:val="0"/>
      <w:marBottom w:val="0"/>
      <w:divBdr>
        <w:top w:val="none" w:sz="0" w:space="0" w:color="auto"/>
        <w:left w:val="none" w:sz="0" w:space="0" w:color="auto"/>
        <w:bottom w:val="none" w:sz="0" w:space="0" w:color="auto"/>
        <w:right w:val="none" w:sz="0" w:space="0" w:color="auto"/>
      </w:divBdr>
    </w:div>
    <w:div w:id="98185274">
      <w:bodyDiv w:val="1"/>
      <w:marLeft w:val="0"/>
      <w:marRight w:val="0"/>
      <w:marTop w:val="0"/>
      <w:marBottom w:val="0"/>
      <w:divBdr>
        <w:top w:val="none" w:sz="0" w:space="0" w:color="auto"/>
        <w:left w:val="none" w:sz="0" w:space="0" w:color="auto"/>
        <w:bottom w:val="none" w:sz="0" w:space="0" w:color="auto"/>
        <w:right w:val="none" w:sz="0" w:space="0" w:color="auto"/>
      </w:divBdr>
    </w:div>
    <w:div w:id="179825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Enajero, Jude</dc:creator>
  <cp:keywords/>
  <dc:description/>
  <cp:lastModifiedBy>Eddie Luo</cp:lastModifiedBy>
  <cp:revision>16</cp:revision>
  <dcterms:created xsi:type="dcterms:W3CDTF">2024-02-03T15:45:00Z</dcterms:created>
  <dcterms:modified xsi:type="dcterms:W3CDTF">2026-05-16T19:40:00Z</dcterms:modified>
</cp:coreProperties>
</file>