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E11C1" w14:textId="77777777" w:rsidR="00B14ADA" w:rsidRPr="000248C0" w:rsidRDefault="00A33AAF" w:rsidP="003110EC">
      <w:pPr>
        <w:rPr>
          <w:rFonts w:asciiTheme="majorBidi" w:hAnsiTheme="majorBidi" w:cstheme="majorBidi"/>
          <w:b/>
          <w:sz w:val="28"/>
          <w:szCs w:val="28"/>
        </w:rPr>
      </w:pPr>
      <w:r w:rsidRPr="000248C0">
        <w:rPr>
          <w:rFonts w:asciiTheme="majorBidi" w:hAnsiTheme="majorBidi" w:cstheme="majorBidi"/>
          <w:b/>
          <w:sz w:val="28"/>
          <w:szCs w:val="28"/>
        </w:rPr>
        <w:t xml:space="preserve">  FDI and Economic </w:t>
      </w:r>
      <w:r w:rsidR="003110EC" w:rsidRPr="000248C0">
        <w:rPr>
          <w:rFonts w:asciiTheme="majorBidi" w:hAnsiTheme="majorBidi" w:cstheme="majorBidi"/>
          <w:b/>
          <w:sz w:val="28"/>
          <w:szCs w:val="28"/>
        </w:rPr>
        <w:t>G</w:t>
      </w:r>
      <w:r w:rsidRPr="000248C0">
        <w:rPr>
          <w:rFonts w:asciiTheme="majorBidi" w:hAnsiTheme="majorBidi" w:cstheme="majorBidi"/>
          <w:b/>
          <w:sz w:val="28"/>
          <w:szCs w:val="28"/>
        </w:rPr>
        <w:t xml:space="preserve">rowth in the GCC: </w:t>
      </w:r>
      <w:r w:rsidR="003110EC" w:rsidRPr="000248C0">
        <w:rPr>
          <w:rFonts w:asciiTheme="majorBidi" w:hAnsiTheme="majorBidi" w:cstheme="majorBidi"/>
          <w:b/>
          <w:sz w:val="28"/>
          <w:szCs w:val="28"/>
        </w:rPr>
        <w:t>D</w:t>
      </w:r>
      <w:r w:rsidRPr="000248C0">
        <w:rPr>
          <w:rFonts w:asciiTheme="majorBidi" w:hAnsiTheme="majorBidi" w:cstheme="majorBidi"/>
          <w:b/>
          <w:sz w:val="28"/>
          <w:szCs w:val="28"/>
        </w:rPr>
        <w:t xml:space="preserve">oes </w:t>
      </w:r>
      <w:r w:rsidR="00133283" w:rsidRPr="000248C0">
        <w:rPr>
          <w:rFonts w:asciiTheme="majorBidi" w:hAnsiTheme="majorBidi" w:cstheme="majorBidi"/>
          <w:b/>
          <w:sz w:val="28"/>
          <w:szCs w:val="28"/>
        </w:rPr>
        <w:t xml:space="preserve">the </w:t>
      </w:r>
      <w:r w:rsidR="003110EC" w:rsidRPr="000248C0">
        <w:rPr>
          <w:rFonts w:asciiTheme="majorBidi" w:hAnsiTheme="majorBidi" w:cstheme="majorBidi"/>
          <w:b/>
          <w:sz w:val="28"/>
          <w:szCs w:val="28"/>
        </w:rPr>
        <w:t>O</w:t>
      </w:r>
      <w:r w:rsidRPr="000248C0">
        <w:rPr>
          <w:rFonts w:asciiTheme="majorBidi" w:hAnsiTheme="majorBidi" w:cstheme="majorBidi"/>
          <w:b/>
          <w:sz w:val="28"/>
          <w:szCs w:val="28"/>
        </w:rPr>
        <w:t xml:space="preserve">il </w:t>
      </w:r>
      <w:r w:rsidR="003110EC" w:rsidRPr="000248C0">
        <w:rPr>
          <w:rFonts w:asciiTheme="majorBidi" w:hAnsiTheme="majorBidi" w:cstheme="majorBidi"/>
          <w:b/>
          <w:sz w:val="28"/>
          <w:szCs w:val="28"/>
        </w:rPr>
        <w:t>S</w:t>
      </w:r>
      <w:r w:rsidRPr="000248C0">
        <w:rPr>
          <w:rFonts w:asciiTheme="majorBidi" w:hAnsiTheme="majorBidi" w:cstheme="majorBidi"/>
          <w:b/>
          <w:sz w:val="28"/>
          <w:szCs w:val="28"/>
        </w:rPr>
        <w:t xml:space="preserve">ector </w:t>
      </w:r>
      <w:r w:rsidR="003110EC" w:rsidRPr="000248C0">
        <w:rPr>
          <w:rFonts w:asciiTheme="majorBidi" w:hAnsiTheme="majorBidi" w:cstheme="majorBidi"/>
          <w:b/>
          <w:sz w:val="28"/>
          <w:szCs w:val="28"/>
        </w:rPr>
        <w:t>M</w:t>
      </w:r>
      <w:r w:rsidRPr="000248C0">
        <w:rPr>
          <w:rFonts w:asciiTheme="majorBidi" w:hAnsiTheme="majorBidi" w:cstheme="majorBidi"/>
          <w:b/>
          <w:sz w:val="28"/>
          <w:szCs w:val="28"/>
        </w:rPr>
        <w:t>atter?</w:t>
      </w:r>
    </w:p>
    <w:p w14:paraId="16CC07DC" w14:textId="77777777" w:rsidR="00B2074D" w:rsidRPr="000248C0" w:rsidRDefault="00A33AAF" w:rsidP="00B2074D">
      <w:pPr>
        <w:spacing w:line="240" w:lineRule="auto"/>
        <w:jc w:val="center"/>
        <w:rPr>
          <w:rFonts w:asciiTheme="majorBidi" w:hAnsiTheme="majorBidi" w:cstheme="majorBidi"/>
          <w:sz w:val="28"/>
          <w:szCs w:val="28"/>
        </w:rPr>
      </w:pPr>
      <w:r w:rsidRPr="000248C0">
        <w:rPr>
          <w:rFonts w:asciiTheme="majorBidi" w:hAnsiTheme="majorBidi" w:cstheme="majorBidi"/>
          <w:sz w:val="28"/>
          <w:szCs w:val="28"/>
        </w:rPr>
        <w:t>Mohamed Elheddad</w:t>
      </w:r>
    </w:p>
    <w:p w14:paraId="2C56483B" w14:textId="77777777" w:rsidR="00E909AF" w:rsidRPr="000248C0" w:rsidRDefault="00A33AAF" w:rsidP="00E909AF">
      <w:pPr>
        <w:spacing w:line="240" w:lineRule="auto"/>
        <w:jc w:val="center"/>
        <w:rPr>
          <w:rFonts w:asciiTheme="majorBidi" w:hAnsiTheme="majorBidi" w:cstheme="majorBidi"/>
          <w:sz w:val="28"/>
          <w:szCs w:val="28"/>
        </w:rPr>
      </w:pPr>
      <w:r w:rsidRPr="000248C0">
        <w:rPr>
          <w:rFonts w:asciiTheme="majorBidi" w:hAnsiTheme="majorBidi" w:cstheme="majorBidi"/>
          <w:sz w:val="28"/>
          <w:szCs w:val="28"/>
        </w:rPr>
        <w:t>Visiting Lecturer in Business studies, Scholars School Systems,</w:t>
      </w:r>
    </w:p>
    <w:p w14:paraId="051DD9F3" w14:textId="77777777" w:rsidR="00E909AF" w:rsidRPr="000248C0" w:rsidRDefault="00A33AAF" w:rsidP="00E909AF">
      <w:pPr>
        <w:spacing w:line="240" w:lineRule="auto"/>
        <w:jc w:val="center"/>
        <w:rPr>
          <w:rFonts w:asciiTheme="majorBidi" w:hAnsiTheme="majorBidi" w:cstheme="majorBidi"/>
          <w:sz w:val="28"/>
          <w:szCs w:val="28"/>
        </w:rPr>
      </w:pPr>
      <w:r w:rsidRPr="000248C0">
        <w:rPr>
          <w:rFonts w:asciiTheme="majorBidi" w:hAnsiTheme="majorBidi" w:cstheme="majorBidi"/>
          <w:sz w:val="28"/>
          <w:szCs w:val="28"/>
        </w:rPr>
        <w:t>Leeds Trinity Univer</w:t>
      </w:r>
      <w:r w:rsidR="00133283" w:rsidRPr="000248C0">
        <w:rPr>
          <w:rFonts w:asciiTheme="majorBidi" w:hAnsiTheme="majorBidi" w:cstheme="majorBidi"/>
          <w:sz w:val="28"/>
          <w:szCs w:val="28"/>
        </w:rPr>
        <w:t>si</w:t>
      </w:r>
      <w:r w:rsidRPr="000248C0">
        <w:rPr>
          <w:rFonts w:asciiTheme="majorBidi" w:hAnsiTheme="majorBidi" w:cstheme="majorBidi"/>
          <w:sz w:val="28"/>
          <w:szCs w:val="28"/>
        </w:rPr>
        <w:t>ty- UK</w:t>
      </w:r>
    </w:p>
    <w:p w14:paraId="653F02F0" w14:textId="77777777" w:rsidR="00B2074D" w:rsidRPr="000248C0" w:rsidRDefault="00A33AAF" w:rsidP="00B2074D">
      <w:pPr>
        <w:spacing w:line="240" w:lineRule="auto"/>
        <w:jc w:val="center"/>
        <w:rPr>
          <w:rFonts w:asciiTheme="majorBidi" w:hAnsiTheme="majorBidi" w:cstheme="majorBidi"/>
          <w:sz w:val="28"/>
          <w:szCs w:val="28"/>
        </w:rPr>
      </w:pPr>
      <w:r w:rsidRPr="000248C0">
        <w:rPr>
          <w:rFonts w:asciiTheme="majorBidi" w:hAnsiTheme="majorBidi" w:cstheme="majorBidi"/>
          <w:sz w:val="28"/>
          <w:szCs w:val="28"/>
        </w:rPr>
        <w:t>Visiting Lecturer in Economics, University of Buckingham- UK</w:t>
      </w:r>
    </w:p>
    <w:p w14:paraId="3D608BDA" w14:textId="77777777" w:rsidR="00B2074D" w:rsidRPr="000248C0" w:rsidRDefault="00A33AAF" w:rsidP="00B2074D">
      <w:pPr>
        <w:spacing w:line="240" w:lineRule="auto"/>
        <w:jc w:val="center"/>
        <w:rPr>
          <w:rFonts w:asciiTheme="majorBidi" w:hAnsiTheme="majorBidi" w:cstheme="majorBidi"/>
          <w:b/>
          <w:sz w:val="28"/>
          <w:szCs w:val="28"/>
        </w:rPr>
      </w:pPr>
      <w:r w:rsidRPr="000248C0">
        <w:rPr>
          <w:rFonts w:asciiTheme="majorBidi" w:hAnsiTheme="majorBidi" w:cstheme="majorBidi"/>
          <w:sz w:val="28"/>
          <w:szCs w:val="28"/>
        </w:rPr>
        <w:t>Lecturer of Economics, Misurata University-Libya</w:t>
      </w:r>
      <w:r w:rsidRPr="000248C0">
        <w:rPr>
          <w:rFonts w:asciiTheme="majorBidi" w:hAnsiTheme="majorBidi" w:cstheme="majorBidi"/>
          <w:b/>
          <w:sz w:val="28"/>
          <w:szCs w:val="28"/>
        </w:rPr>
        <w:t xml:space="preserve"> </w:t>
      </w:r>
    </w:p>
    <w:p w14:paraId="3BE1FBCB" w14:textId="77777777" w:rsidR="007D7EDC" w:rsidRPr="000248C0" w:rsidRDefault="00A33AAF" w:rsidP="00B2074D">
      <w:pPr>
        <w:spacing w:line="240" w:lineRule="auto"/>
        <w:jc w:val="center"/>
        <w:rPr>
          <w:rFonts w:asciiTheme="majorBidi" w:hAnsiTheme="majorBidi" w:cstheme="majorBidi"/>
        </w:rPr>
      </w:pPr>
      <w:r w:rsidRPr="000248C0">
        <w:rPr>
          <w:rFonts w:asciiTheme="majorBidi" w:hAnsiTheme="majorBidi" w:cstheme="majorBidi"/>
          <w:sz w:val="28"/>
          <w:szCs w:val="28"/>
        </w:rPr>
        <w:t xml:space="preserve">Email:   </w:t>
      </w:r>
      <w:r w:rsidRPr="000248C0">
        <w:rPr>
          <w:rStyle w:val="Hyperlink"/>
          <w:rFonts w:asciiTheme="majorBidi" w:hAnsiTheme="majorBidi" w:cstheme="majorBidi"/>
          <w:sz w:val="28"/>
          <w:szCs w:val="28"/>
        </w:rPr>
        <w:t>mohamed.mcr@scholarsschool.ac.uk</w:t>
      </w:r>
    </w:p>
    <w:p w14:paraId="67856D2A" w14:textId="77777777" w:rsidR="007D7EDC" w:rsidRPr="000248C0" w:rsidRDefault="007D7EDC" w:rsidP="00E66067">
      <w:pPr>
        <w:spacing w:line="240" w:lineRule="auto"/>
        <w:rPr>
          <w:rFonts w:asciiTheme="majorBidi" w:hAnsiTheme="majorBidi" w:cstheme="majorBidi"/>
          <w:sz w:val="28"/>
          <w:szCs w:val="28"/>
        </w:rPr>
      </w:pPr>
    </w:p>
    <w:p w14:paraId="04B9DCF9" w14:textId="77777777" w:rsidR="007D7EDC" w:rsidRPr="000248C0" w:rsidRDefault="00A33AAF" w:rsidP="007D7EDC">
      <w:pPr>
        <w:spacing w:line="240" w:lineRule="auto"/>
        <w:jc w:val="center"/>
        <w:rPr>
          <w:rFonts w:asciiTheme="majorBidi" w:hAnsiTheme="majorBidi" w:cstheme="majorBidi"/>
          <w:sz w:val="28"/>
          <w:szCs w:val="28"/>
        </w:rPr>
      </w:pPr>
      <w:r w:rsidRPr="000248C0">
        <w:rPr>
          <w:rFonts w:asciiTheme="majorBidi" w:hAnsiTheme="majorBidi" w:cstheme="majorBidi"/>
          <w:sz w:val="28"/>
          <w:szCs w:val="28"/>
        </w:rPr>
        <w:t>Mohga Bassim</w:t>
      </w:r>
    </w:p>
    <w:p w14:paraId="695EE178" w14:textId="77777777" w:rsidR="007D7EDC" w:rsidRPr="000248C0" w:rsidRDefault="00A33AAF" w:rsidP="007D7EDC">
      <w:pPr>
        <w:spacing w:line="240" w:lineRule="auto"/>
        <w:jc w:val="center"/>
        <w:rPr>
          <w:rFonts w:asciiTheme="majorBidi" w:hAnsiTheme="majorBidi" w:cstheme="majorBidi"/>
          <w:sz w:val="28"/>
          <w:szCs w:val="28"/>
        </w:rPr>
      </w:pPr>
      <w:r w:rsidRPr="000248C0">
        <w:rPr>
          <w:rFonts w:asciiTheme="majorBidi" w:hAnsiTheme="majorBidi" w:cstheme="majorBidi"/>
          <w:sz w:val="28"/>
          <w:szCs w:val="28"/>
        </w:rPr>
        <w:t xml:space="preserve">Lecturer in Economics </w:t>
      </w:r>
    </w:p>
    <w:p w14:paraId="77FCAE74" w14:textId="77777777" w:rsidR="007D7EDC" w:rsidRPr="000248C0" w:rsidRDefault="00A33AAF" w:rsidP="007D7EDC">
      <w:pPr>
        <w:spacing w:line="240" w:lineRule="auto"/>
        <w:jc w:val="center"/>
        <w:rPr>
          <w:rFonts w:asciiTheme="majorBidi" w:hAnsiTheme="majorBidi" w:cstheme="majorBidi"/>
          <w:sz w:val="28"/>
          <w:szCs w:val="28"/>
        </w:rPr>
      </w:pPr>
      <w:r w:rsidRPr="000248C0">
        <w:rPr>
          <w:rFonts w:asciiTheme="majorBidi" w:hAnsiTheme="majorBidi" w:cstheme="majorBidi"/>
          <w:sz w:val="28"/>
          <w:szCs w:val="28"/>
        </w:rPr>
        <w:t>University of Buckingham-UK</w:t>
      </w:r>
    </w:p>
    <w:p w14:paraId="33BD8DA1" w14:textId="77777777" w:rsidR="006027BA" w:rsidRPr="000248C0" w:rsidRDefault="00A33AAF" w:rsidP="007D7EDC">
      <w:pPr>
        <w:spacing w:line="240" w:lineRule="auto"/>
        <w:jc w:val="center"/>
        <w:rPr>
          <w:rFonts w:asciiTheme="majorBidi" w:hAnsiTheme="majorBidi" w:cstheme="majorBidi"/>
          <w:sz w:val="28"/>
          <w:szCs w:val="28"/>
        </w:rPr>
      </w:pPr>
      <w:r w:rsidRPr="000248C0">
        <w:rPr>
          <w:rFonts w:asciiTheme="majorBidi" w:hAnsiTheme="majorBidi" w:cstheme="majorBidi"/>
          <w:sz w:val="28"/>
          <w:szCs w:val="28"/>
        </w:rPr>
        <w:t xml:space="preserve"> Email:   </w:t>
      </w:r>
      <w:hyperlink r:id="rId8" w:history="1">
        <w:r w:rsidR="006027BA" w:rsidRPr="000248C0">
          <w:rPr>
            <w:rStyle w:val="Hyperlink"/>
            <w:rFonts w:asciiTheme="majorBidi" w:hAnsiTheme="majorBidi" w:cstheme="majorBidi"/>
            <w:sz w:val="28"/>
            <w:szCs w:val="28"/>
          </w:rPr>
          <w:t>Mohga.bassim@Buckingham.ac.uk</w:t>
        </w:r>
      </w:hyperlink>
    </w:p>
    <w:p w14:paraId="09EF2C23" w14:textId="77777777" w:rsidR="006027BA" w:rsidRPr="000248C0" w:rsidRDefault="006027BA" w:rsidP="007D7EDC">
      <w:pPr>
        <w:spacing w:line="240" w:lineRule="auto"/>
        <w:jc w:val="center"/>
        <w:rPr>
          <w:rFonts w:asciiTheme="majorBidi" w:hAnsiTheme="majorBidi" w:cstheme="majorBidi"/>
          <w:sz w:val="28"/>
          <w:szCs w:val="28"/>
        </w:rPr>
      </w:pPr>
    </w:p>
    <w:p w14:paraId="377CFB9B" w14:textId="756A726C" w:rsidR="006027BA" w:rsidRPr="000248C0" w:rsidRDefault="006027BA" w:rsidP="007D7EDC">
      <w:pPr>
        <w:spacing w:line="240" w:lineRule="auto"/>
        <w:jc w:val="center"/>
        <w:rPr>
          <w:rFonts w:asciiTheme="majorBidi" w:hAnsiTheme="majorBidi" w:cstheme="majorBidi"/>
          <w:sz w:val="28"/>
          <w:szCs w:val="28"/>
        </w:rPr>
      </w:pPr>
      <w:r w:rsidRPr="000248C0">
        <w:rPr>
          <w:rFonts w:asciiTheme="majorBidi" w:hAnsiTheme="majorBidi" w:cstheme="majorBidi"/>
          <w:sz w:val="28"/>
          <w:szCs w:val="28"/>
        </w:rPr>
        <w:t>Rizwan Ahmed</w:t>
      </w:r>
      <w:r w:rsidR="006030FF">
        <w:rPr>
          <w:rStyle w:val="FootnoteReference"/>
          <w:rFonts w:asciiTheme="majorBidi" w:hAnsiTheme="majorBidi" w:cstheme="majorBidi"/>
          <w:sz w:val="28"/>
          <w:szCs w:val="28"/>
        </w:rPr>
        <w:footnoteReference w:id="1"/>
      </w:r>
      <w:r w:rsidRPr="000248C0">
        <w:rPr>
          <w:rFonts w:asciiTheme="majorBidi" w:hAnsiTheme="majorBidi" w:cstheme="majorBidi"/>
          <w:sz w:val="28"/>
          <w:szCs w:val="28"/>
        </w:rPr>
        <w:t xml:space="preserve"> </w:t>
      </w:r>
    </w:p>
    <w:p w14:paraId="50CD2853" w14:textId="77777777" w:rsidR="006027BA" w:rsidRPr="000248C0" w:rsidRDefault="006027BA" w:rsidP="007D7EDC">
      <w:pPr>
        <w:spacing w:line="240" w:lineRule="auto"/>
        <w:jc w:val="center"/>
        <w:rPr>
          <w:rFonts w:asciiTheme="majorBidi" w:hAnsiTheme="majorBidi" w:cstheme="majorBidi"/>
          <w:sz w:val="28"/>
          <w:szCs w:val="28"/>
        </w:rPr>
      </w:pPr>
      <w:r w:rsidRPr="000248C0">
        <w:rPr>
          <w:rFonts w:asciiTheme="majorBidi" w:hAnsiTheme="majorBidi" w:cstheme="majorBidi"/>
          <w:sz w:val="28"/>
          <w:szCs w:val="28"/>
        </w:rPr>
        <w:t>Lecturer in Finance (Assistant Professor)</w:t>
      </w:r>
    </w:p>
    <w:p w14:paraId="6990C8C6" w14:textId="77777777" w:rsidR="006027BA" w:rsidRPr="000248C0" w:rsidRDefault="006027BA" w:rsidP="007D7EDC">
      <w:pPr>
        <w:spacing w:line="240" w:lineRule="auto"/>
        <w:jc w:val="center"/>
        <w:rPr>
          <w:rFonts w:asciiTheme="majorBidi" w:hAnsiTheme="majorBidi" w:cstheme="majorBidi"/>
          <w:sz w:val="28"/>
          <w:szCs w:val="28"/>
        </w:rPr>
      </w:pPr>
      <w:r w:rsidRPr="000248C0">
        <w:rPr>
          <w:rFonts w:asciiTheme="majorBidi" w:hAnsiTheme="majorBidi" w:cstheme="majorBidi"/>
          <w:sz w:val="28"/>
          <w:szCs w:val="28"/>
        </w:rPr>
        <w:t>University of Birmingham</w:t>
      </w:r>
    </w:p>
    <w:p w14:paraId="72733ED9" w14:textId="526E65F9" w:rsidR="00CD77C7" w:rsidRPr="000248C0" w:rsidRDefault="00A33AAF" w:rsidP="007D7EDC">
      <w:pPr>
        <w:spacing w:line="240" w:lineRule="auto"/>
        <w:jc w:val="center"/>
        <w:rPr>
          <w:rFonts w:asciiTheme="majorBidi" w:hAnsiTheme="majorBidi" w:cstheme="majorBidi"/>
          <w:sz w:val="28"/>
          <w:szCs w:val="28"/>
        </w:rPr>
      </w:pPr>
      <w:r w:rsidRPr="000248C0">
        <w:rPr>
          <w:rFonts w:asciiTheme="majorBidi" w:hAnsiTheme="majorBidi" w:cstheme="majorBidi"/>
          <w:sz w:val="28"/>
          <w:szCs w:val="28"/>
        </w:rPr>
        <w:t xml:space="preserve">Email:   </w:t>
      </w:r>
      <w:hyperlink r:id="rId9" w:history="1">
        <w:r w:rsidR="006027BA" w:rsidRPr="000248C0">
          <w:rPr>
            <w:rStyle w:val="Hyperlink"/>
            <w:rFonts w:asciiTheme="majorBidi" w:hAnsiTheme="majorBidi" w:cstheme="majorBidi"/>
            <w:sz w:val="28"/>
            <w:szCs w:val="28"/>
          </w:rPr>
          <w:t>r.ahmed.6@bham.ac.uk</w:t>
        </w:r>
      </w:hyperlink>
      <w:r w:rsidRPr="000248C0">
        <w:rPr>
          <w:rFonts w:asciiTheme="majorBidi" w:hAnsiTheme="majorBidi" w:cstheme="majorBidi"/>
          <w:sz w:val="28"/>
          <w:szCs w:val="28"/>
        </w:rPr>
        <w:br w:type="page"/>
      </w:r>
    </w:p>
    <w:p w14:paraId="4A3F12C0" w14:textId="77777777" w:rsidR="00CD77C7" w:rsidRPr="000248C0" w:rsidRDefault="00CD77C7" w:rsidP="00B2074D">
      <w:pPr>
        <w:spacing w:line="240" w:lineRule="auto"/>
        <w:jc w:val="center"/>
        <w:rPr>
          <w:rFonts w:asciiTheme="majorBidi" w:hAnsiTheme="majorBidi" w:cstheme="majorBidi"/>
          <w:sz w:val="28"/>
          <w:szCs w:val="28"/>
        </w:rPr>
      </w:pPr>
    </w:p>
    <w:p w14:paraId="70BF3CC5" w14:textId="77777777" w:rsidR="00B2074D" w:rsidRPr="000248C0" w:rsidRDefault="00A33AAF" w:rsidP="00B2074D">
      <w:pPr>
        <w:spacing w:line="240" w:lineRule="auto"/>
        <w:jc w:val="center"/>
        <w:rPr>
          <w:rFonts w:asciiTheme="majorBidi" w:hAnsiTheme="majorBidi" w:cstheme="majorBidi"/>
          <w:sz w:val="28"/>
          <w:szCs w:val="28"/>
        </w:rPr>
      </w:pPr>
      <w:r w:rsidRPr="000248C0">
        <w:rPr>
          <w:rFonts w:asciiTheme="majorBidi" w:hAnsiTheme="majorBidi" w:cstheme="majorBidi"/>
          <w:b/>
          <w:sz w:val="28"/>
          <w:szCs w:val="28"/>
        </w:rPr>
        <w:t xml:space="preserve">FDI and Economic growth in the GCC: does </w:t>
      </w:r>
      <w:r w:rsidR="00133283" w:rsidRPr="000248C0">
        <w:rPr>
          <w:rFonts w:asciiTheme="majorBidi" w:hAnsiTheme="majorBidi" w:cstheme="majorBidi"/>
          <w:b/>
          <w:sz w:val="28"/>
          <w:szCs w:val="28"/>
        </w:rPr>
        <w:t xml:space="preserve">the </w:t>
      </w:r>
      <w:r w:rsidRPr="000248C0">
        <w:rPr>
          <w:rFonts w:asciiTheme="majorBidi" w:hAnsiTheme="majorBidi" w:cstheme="majorBidi"/>
          <w:b/>
          <w:sz w:val="28"/>
          <w:szCs w:val="28"/>
        </w:rPr>
        <w:t>oil sector matter?</w:t>
      </w:r>
    </w:p>
    <w:p w14:paraId="3EB39398" w14:textId="77777777" w:rsidR="00713623" w:rsidRPr="000248C0" w:rsidRDefault="00A33AAF" w:rsidP="00DF031F">
      <w:pPr>
        <w:pStyle w:val="Heading1"/>
        <w:spacing w:before="160" w:after="160" w:line="240" w:lineRule="auto"/>
        <w:rPr>
          <w:rFonts w:asciiTheme="majorBidi" w:hAnsiTheme="majorBidi"/>
          <w:b w:val="0"/>
          <w:szCs w:val="24"/>
        </w:rPr>
      </w:pPr>
      <w:r w:rsidRPr="00DF031F">
        <w:rPr>
          <w:rFonts w:asciiTheme="majorBidi" w:hAnsiTheme="majorBidi"/>
        </w:rPr>
        <w:t>Abstract</w:t>
      </w:r>
    </w:p>
    <w:p w14:paraId="0A31F747" w14:textId="1F4386A5" w:rsidR="007D65BB" w:rsidRPr="000248C0" w:rsidRDefault="00A33AAF" w:rsidP="0078364F">
      <w:pPr>
        <w:jc w:val="both"/>
        <w:rPr>
          <w:rFonts w:asciiTheme="majorBidi" w:hAnsiTheme="majorBidi" w:cstheme="majorBidi"/>
          <w:iCs/>
          <w:sz w:val="24"/>
          <w:szCs w:val="24"/>
          <w:lang w:val="en-US"/>
        </w:rPr>
      </w:pPr>
      <w:r w:rsidRPr="000248C0">
        <w:rPr>
          <w:rFonts w:asciiTheme="majorBidi" w:hAnsiTheme="majorBidi" w:cstheme="majorBidi"/>
          <w:iCs/>
          <w:sz w:val="24"/>
          <w:szCs w:val="24"/>
          <w:lang w:val="en-US"/>
        </w:rPr>
        <w:t xml:space="preserve">This paper investigates the impact of </w:t>
      </w:r>
      <w:r w:rsidR="0078364F" w:rsidRPr="000248C0">
        <w:rPr>
          <w:rFonts w:asciiTheme="majorBidi" w:hAnsiTheme="majorBidi" w:cstheme="majorBidi"/>
          <w:iCs/>
          <w:color w:val="0000CC"/>
          <w:sz w:val="24"/>
          <w:szCs w:val="24"/>
          <w:highlight w:val="cyan"/>
          <w:lang w:val="en-US"/>
        </w:rPr>
        <w:t xml:space="preserve">economic </w:t>
      </w:r>
      <w:r w:rsidRPr="000248C0">
        <w:rPr>
          <w:rFonts w:asciiTheme="majorBidi" w:hAnsiTheme="majorBidi" w:cstheme="majorBidi"/>
          <w:iCs/>
          <w:color w:val="0000CC"/>
          <w:sz w:val="24"/>
          <w:szCs w:val="24"/>
          <w:highlight w:val="cyan"/>
          <w:lang w:val="en-US"/>
        </w:rPr>
        <w:t>sector</w:t>
      </w:r>
      <w:r w:rsidR="0078364F" w:rsidRPr="000248C0">
        <w:rPr>
          <w:rFonts w:asciiTheme="majorBidi" w:hAnsiTheme="majorBidi" w:cstheme="majorBidi"/>
          <w:iCs/>
          <w:color w:val="0000CC"/>
          <w:sz w:val="24"/>
          <w:szCs w:val="24"/>
          <w:highlight w:val="cyan"/>
          <w:lang w:val="en-US"/>
        </w:rPr>
        <w:t>s</w:t>
      </w:r>
      <w:r w:rsidR="00960A32" w:rsidRPr="00960A32">
        <w:rPr>
          <w:rFonts w:asciiTheme="majorBidi" w:hAnsiTheme="majorBidi" w:cstheme="majorBidi"/>
          <w:iCs/>
          <w:color w:val="0000CC"/>
          <w:sz w:val="24"/>
          <w:szCs w:val="24"/>
          <w:highlight w:val="cyan"/>
          <w:lang w:val="en-US"/>
        </w:rPr>
        <w:t>’</w:t>
      </w:r>
      <w:r w:rsidRPr="000248C0">
        <w:rPr>
          <w:rFonts w:asciiTheme="majorBidi" w:hAnsiTheme="majorBidi" w:cstheme="majorBidi"/>
          <w:iCs/>
          <w:sz w:val="24"/>
          <w:szCs w:val="24"/>
          <w:lang w:val="en-US"/>
        </w:rPr>
        <w:t xml:space="preserve"> foreign direct investment (FDI) on economic growth by validating the resource curse hypothesis in the Gulf Cooperation Council (GCC) countries. Applying OLS (Fixed and Random effects), Instrumental </w:t>
      </w:r>
      <w:r w:rsidR="00604BA1" w:rsidRPr="000248C0">
        <w:rPr>
          <w:rFonts w:asciiTheme="majorBidi" w:hAnsiTheme="majorBidi" w:cstheme="majorBidi"/>
          <w:iCs/>
          <w:sz w:val="24"/>
          <w:szCs w:val="24"/>
          <w:lang w:val="en-US"/>
        </w:rPr>
        <w:t>Variables (</w:t>
      </w:r>
      <w:r w:rsidR="00651AE9" w:rsidRPr="000248C0">
        <w:rPr>
          <w:rFonts w:asciiTheme="majorBidi" w:hAnsiTheme="majorBidi" w:cstheme="majorBidi"/>
          <w:iCs/>
          <w:sz w:val="24"/>
          <w:szCs w:val="24"/>
          <w:lang w:val="en-US"/>
        </w:rPr>
        <w:t>IV) and L</w:t>
      </w:r>
      <w:r w:rsidRPr="000248C0">
        <w:rPr>
          <w:rFonts w:asciiTheme="majorBidi" w:hAnsiTheme="majorBidi" w:cstheme="majorBidi"/>
          <w:iCs/>
          <w:sz w:val="24"/>
          <w:szCs w:val="24"/>
          <w:lang w:val="en-US"/>
        </w:rPr>
        <w:t xml:space="preserve">imited </w:t>
      </w:r>
      <w:r w:rsidR="00651AE9" w:rsidRPr="000248C0">
        <w:rPr>
          <w:rFonts w:asciiTheme="majorBidi" w:hAnsiTheme="majorBidi" w:cstheme="majorBidi"/>
          <w:iCs/>
          <w:sz w:val="24"/>
          <w:szCs w:val="24"/>
          <w:lang w:val="en-US"/>
        </w:rPr>
        <w:t>I</w:t>
      </w:r>
      <w:r w:rsidRPr="000248C0">
        <w:rPr>
          <w:rFonts w:asciiTheme="majorBidi" w:hAnsiTheme="majorBidi" w:cstheme="majorBidi"/>
          <w:iCs/>
          <w:sz w:val="24"/>
          <w:szCs w:val="24"/>
          <w:lang w:val="en-US"/>
        </w:rPr>
        <w:t xml:space="preserve">nformation </w:t>
      </w:r>
      <w:r w:rsidR="00651AE9" w:rsidRPr="000248C0">
        <w:rPr>
          <w:rFonts w:asciiTheme="majorBidi" w:hAnsiTheme="majorBidi" w:cstheme="majorBidi"/>
          <w:iCs/>
          <w:sz w:val="24"/>
          <w:szCs w:val="24"/>
          <w:lang w:val="en-US"/>
        </w:rPr>
        <w:t>Maximum L</w:t>
      </w:r>
      <w:r w:rsidRPr="000248C0">
        <w:rPr>
          <w:rFonts w:asciiTheme="majorBidi" w:hAnsiTheme="majorBidi" w:cstheme="majorBidi"/>
          <w:iCs/>
          <w:sz w:val="24"/>
          <w:szCs w:val="24"/>
          <w:lang w:val="en-US"/>
        </w:rPr>
        <w:t>ikelihood</w:t>
      </w:r>
      <w:r w:rsidR="00651AE9" w:rsidRPr="000248C0">
        <w:rPr>
          <w:rFonts w:asciiTheme="majorBidi" w:hAnsiTheme="majorBidi" w:cstheme="majorBidi"/>
          <w:iCs/>
          <w:sz w:val="24"/>
          <w:szCs w:val="24"/>
          <w:lang w:val="en-US"/>
        </w:rPr>
        <w:t xml:space="preserve"> (LIML)</w:t>
      </w:r>
      <w:r w:rsidRPr="000248C0">
        <w:rPr>
          <w:rFonts w:asciiTheme="majorBidi" w:hAnsiTheme="majorBidi" w:cstheme="majorBidi"/>
          <w:iCs/>
          <w:sz w:val="24"/>
          <w:szCs w:val="24"/>
          <w:lang w:val="en-US"/>
        </w:rPr>
        <w:t xml:space="preserve"> estimations, empirical results indicate </w:t>
      </w:r>
      <w:r w:rsidRPr="000248C0">
        <w:rPr>
          <w:rFonts w:asciiTheme="majorBidi" w:hAnsiTheme="majorBidi" w:cstheme="majorBidi"/>
          <w:sz w:val="24"/>
          <w:szCs w:val="24"/>
          <w:lang w:val="en-US"/>
        </w:rPr>
        <w:t xml:space="preserve">that resource-FDI inflows hinder economic growth in the GCC economies, while non-resource FDI has an insignificant effect on growth. Moreover, the total </w:t>
      </w:r>
      <w:r w:rsidR="00440FD5" w:rsidRPr="000248C0">
        <w:rPr>
          <w:rFonts w:asciiTheme="majorBidi" w:hAnsiTheme="majorBidi" w:cstheme="majorBidi"/>
          <w:sz w:val="24"/>
          <w:szCs w:val="24"/>
          <w:lang w:val="en-US"/>
        </w:rPr>
        <w:t>Greenfield</w:t>
      </w:r>
      <w:r w:rsidRPr="000248C0">
        <w:rPr>
          <w:rFonts w:asciiTheme="majorBidi" w:hAnsiTheme="majorBidi" w:cstheme="majorBidi"/>
          <w:sz w:val="24"/>
          <w:szCs w:val="24"/>
          <w:lang w:val="en-US"/>
        </w:rPr>
        <w:t xml:space="preserve"> FDI inflows deter economic growth in GCC economies. These results give evidence on the crowding-out effect of resource-FDI. </w:t>
      </w:r>
      <w:r w:rsidRPr="000248C0">
        <w:rPr>
          <w:rFonts w:asciiTheme="majorBidi" w:hAnsiTheme="majorBidi" w:cstheme="majorBidi"/>
          <w:iCs/>
          <w:sz w:val="24"/>
          <w:szCs w:val="24"/>
          <w:lang w:val="en-US"/>
        </w:rPr>
        <w:t xml:space="preserve">This paper opens new insights for policymakers in designing a comprehensive policy on direct FDI inflows (resource and non-resource) </w:t>
      </w:r>
      <w:r w:rsidR="006A18E1" w:rsidRPr="000248C0">
        <w:rPr>
          <w:rFonts w:asciiTheme="majorBidi" w:hAnsiTheme="majorBidi" w:cstheme="majorBidi"/>
          <w:iCs/>
          <w:color w:val="0000CC"/>
          <w:sz w:val="24"/>
          <w:szCs w:val="24"/>
          <w:highlight w:val="cyan"/>
          <w:lang w:val="en-US"/>
        </w:rPr>
        <w:t>to stimulate growth</w:t>
      </w:r>
      <w:r w:rsidR="006A18E1" w:rsidRPr="000248C0">
        <w:rPr>
          <w:rFonts w:asciiTheme="majorBidi" w:hAnsiTheme="majorBidi" w:cstheme="majorBidi"/>
          <w:iCs/>
          <w:color w:val="0000CC"/>
          <w:sz w:val="24"/>
          <w:szCs w:val="24"/>
          <w:lang w:val="en-US"/>
        </w:rPr>
        <w:t xml:space="preserve"> </w:t>
      </w:r>
      <w:r w:rsidRPr="000248C0">
        <w:rPr>
          <w:rFonts w:asciiTheme="majorBidi" w:hAnsiTheme="majorBidi" w:cstheme="majorBidi"/>
          <w:iCs/>
          <w:sz w:val="24"/>
          <w:szCs w:val="24"/>
          <w:lang w:val="en-US"/>
        </w:rPr>
        <w:t>for attaining sustainable economic development for the long run.</w:t>
      </w:r>
    </w:p>
    <w:p w14:paraId="17A44C25" w14:textId="77777777" w:rsidR="00EC5E53" w:rsidRPr="000248C0" w:rsidRDefault="00A33AAF" w:rsidP="00EC5E53">
      <w:pPr>
        <w:jc w:val="both"/>
        <w:rPr>
          <w:rFonts w:asciiTheme="majorBidi" w:hAnsiTheme="majorBidi" w:cstheme="majorBidi"/>
          <w:sz w:val="24"/>
          <w:szCs w:val="24"/>
          <w:lang w:val="en-US"/>
        </w:rPr>
      </w:pPr>
      <w:r w:rsidRPr="000248C0">
        <w:rPr>
          <w:rFonts w:asciiTheme="majorBidi" w:hAnsiTheme="majorBidi" w:cstheme="majorBidi"/>
          <w:sz w:val="24"/>
          <w:szCs w:val="24"/>
          <w:lang w:val="en-US"/>
        </w:rPr>
        <w:t>Keywords: FDI; Economic Growth; Natural Resource Curse; Instrumental Variables (IV);</w:t>
      </w:r>
      <w:r w:rsidR="007D65BB" w:rsidRPr="000248C0">
        <w:rPr>
          <w:rFonts w:asciiTheme="majorBidi" w:hAnsiTheme="majorBidi" w:cstheme="majorBidi"/>
          <w:sz w:val="24"/>
          <w:szCs w:val="24"/>
          <w:lang w:val="en-US"/>
        </w:rPr>
        <w:t xml:space="preserve"> </w:t>
      </w:r>
      <w:r w:rsidRPr="000248C0">
        <w:rPr>
          <w:rFonts w:asciiTheme="majorBidi" w:hAnsiTheme="majorBidi" w:cstheme="majorBidi"/>
          <w:sz w:val="24"/>
          <w:szCs w:val="24"/>
          <w:lang w:val="en-US"/>
        </w:rPr>
        <w:t xml:space="preserve">Limited </w:t>
      </w:r>
      <w:r w:rsidR="007D65BB" w:rsidRPr="000248C0">
        <w:rPr>
          <w:rFonts w:asciiTheme="majorBidi" w:hAnsiTheme="majorBidi" w:cstheme="majorBidi"/>
          <w:sz w:val="24"/>
          <w:szCs w:val="24"/>
          <w:lang w:val="en-US"/>
        </w:rPr>
        <w:t>I</w:t>
      </w:r>
      <w:r w:rsidRPr="000248C0">
        <w:rPr>
          <w:rFonts w:asciiTheme="majorBidi" w:hAnsiTheme="majorBidi" w:cstheme="majorBidi"/>
          <w:sz w:val="24"/>
          <w:szCs w:val="24"/>
          <w:lang w:val="en-US"/>
        </w:rPr>
        <w:t xml:space="preserve">nformation </w:t>
      </w:r>
      <w:r w:rsidR="007D65BB" w:rsidRPr="000248C0">
        <w:rPr>
          <w:rFonts w:asciiTheme="majorBidi" w:hAnsiTheme="majorBidi" w:cstheme="majorBidi"/>
          <w:sz w:val="24"/>
          <w:szCs w:val="24"/>
          <w:lang w:val="en-US"/>
        </w:rPr>
        <w:t>M</w:t>
      </w:r>
      <w:r w:rsidRPr="000248C0">
        <w:rPr>
          <w:rFonts w:asciiTheme="majorBidi" w:hAnsiTheme="majorBidi" w:cstheme="majorBidi"/>
          <w:sz w:val="24"/>
          <w:szCs w:val="24"/>
          <w:lang w:val="en-US"/>
        </w:rPr>
        <w:t xml:space="preserve">aximum </w:t>
      </w:r>
      <w:r w:rsidR="007D65BB" w:rsidRPr="000248C0">
        <w:rPr>
          <w:rFonts w:asciiTheme="majorBidi" w:hAnsiTheme="majorBidi" w:cstheme="majorBidi"/>
          <w:sz w:val="24"/>
          <w:szCs w:val="24"/>
          <w:lang w:val="en-US"/>
        </w:rPr>
        <w:t>L</w:t>
      </w:r>
      <w:r w:rsidRPr="000248C0">
        <w:rPr>
          <w:rFonts w:asciiTheme="majorBidi" w:hAnsiTheme="majorBidi" w:cstheme="majorBidi"/>
          <w:sz w:val="24"/>
          <w:szCs w:val="24"/>
          <w:lang w:val="en-US"/>
        </w:rPr>
        <w:t>ikelihood (LIML)</w:t>
      </w:r>
    </w:p>
    <w:p w14:paraId="1509EE7A" w14:textId="77777777" w:rsidR="00EC5E53" w:rsidRPr="000248C0" w:rsidRDefault="00A33AAF" w:rsidP="00EC5E53">
      <w:pPr>
        <w:rPr>
          <w:rFonts w:asciiTheme="majorBidi" w:hAnsiTheme="majorBidi" w:cstheme="majorBidi"/>
          <w:sz w:val="24"/>
          <w:szCs w:val="24"/>
          <w:lang w:val="en-US"/>
        </w:rPr>
      </w:pPr>
      <w:r w:rsidRPr="000248C0">
        <w:rPr>
          <w:rFonts w:asciiTheme="majorBidi" w:hAnsiTheme="majorBidi" w:cstheme="majorBidi"/>
          <w:sz w:val="24"/>
          <w:szCs w:val="24"/>
          <w:lang w:val="en-US"/>
        </w:rPr>
        <w:t xml:space="preserve">JEL </w:t>
      </w:r>
      <w:r w:rsidR="005D260C" w:rsidRPr="000248C0">
        <w:rPr>
          <w:rFonts w:asciiTheme="majorBidi" w:hAnsiTheme="majorBidi" w:cstheme="majorBidi"/>
          <w:sz w:val="24"/>
          <w:szCs w:val="24"/>
          <w:lang w:val="en-US"/>
        </w:rPr>
        <w:t>Classifications:</w:t>
      </w:r>
      <w:r w:rsidRPr="000248C0">
        <w:rPr>
          <w:rFonts w:asciiTheme="majorBidi" w:hAnsiTheme="majorBidi" w:cstheme="majorBidi"/>
          <w:sz w:val="24"/>
          <w:szCs w:val="24"/>
          <w:lang w:val="en-US"/>
        </w:rPr>
        <w:t xml:space="preserve"> F21, F23, F43, C23</w:t>
      </w:r>
    </w:p>
    <w:p w14:paraId="390E794A" w14:textId="5EBFAAF1" w:rsidR="00EC5E53" w:rsidRPr="000248C0" w:rsidRDefault="005141B4" w:rsidP="005141B4">
      <w:pPr>
        <w:rPr>
          <w:rFonts w:asciiTheme="majorBidi" w:hAnsiTheme="majorBidi" w:cstheme="majorBidi"/>
          <w:b/>
          <w:bCs/>
          <w:sz w:val="28"/>
          <w:szCs w:val="28"/>
          <w:lang w:val="fr-FR"/>
        </w:rPr>
      </w:pPr>
      <w:r>
        <w:rPr>
          <w:rFonts w:asciiTheme="majorBidi" w:hAnsiTheme="majorBidi" w:cstheme="majorBidi"/>
          <w:b/>
          <w:bCs/>
          <w:sz w:val="28"/>
          <w:szCs w:val="28"/>
          <w:lang w:val="fr-FR"/>
        </w:rPr>
        <w:t>________________________________________________________________</w:t>
      </w:r>
    </w:p>
    <w:p w14:paraId="7B4FE3D8" w14:textId="77777777" w:rsidR="00901ACE" w:rsidRPr="000248C0" w:rsidRDefault="00A33AAF" w:rsidP="00DF031F">
      <w:pPr>
        <w:pStyle w:val="Heading1"/>
        <w:numPr>
          <w:ilvl w:val="0"/>
          <w:numId w:val="5"/>
        </w:numPr>
        <w:spacing w:before="160" w:after="160" w:line="240" w:lineRule="auto"/>
        <w:ind w:left="274" w:hanging="274"/>
        <w:rPr>
          <w:rFonts w:asciiTheme="majorBidi" w:hAnsiTheme="majorBidi"/>
        </w:rPr>
      </w:pPr>
      <w:r w:rsidRPr="000248C0">
        <w:rPr>
          <w:rFonts w:asciiTheme="majorBidi" w:hAnsiTheme="majorBidi"/>
        </w:rPr>
        <w:t>Introduction</w:t>
      </w:r>
    </w:p>
    <w:p w14:paraId="79907BEA" w14:textId="751165E4" w:rsidR="00D476BA" w:rsidRPr="000248C0" w:rsidRDefault="00A33AAF" w:rsidP="005141B4">
      <w:pPr>
        <w:spacing w:after="0" w:line="240" w:lineRule="auto"/>
        <w:jc w:val="both"/>
        <w:rPr>
          <w:rFonts w:asciiTheme="majorBidi" w:hAnsiTheme="majorBidi" w:cstheme="majorBidi"/>
          <w:sz w:val="24"/>
          <w:szCs w:val="24"/>
          <w:lang w:val="en-US"/>
        </w:rPr>
      </w:pPr>
      <w:r w:rsidRPr="000248C0">
        <w:rPr>
          <w:rFonts w:asciiTheme="majorBidi" w:hAnsiTheme="majorBidi" w:cstheme="majorBidi"/>
          <w:sz w:val="24"/>
          <w:szCs w:val="24"/>
          <w:lang w:val="en-US"/>
        </w:rPr>
        <w:t>FDI</w:t>
      </w:r>
      <w:r w:rsidR="00706472" w:rsidRPr="000248C0">
        <w:rPr>
          <w:rFonts w:asciiTheme="majorBidi" w:hAnsiTheme="majorBidi" w:cstheme="majorBidi"/>
          <w:sz w:val="24"/>
          <w:szCs w:val="24"/>
          <w:lang w:val="en-US"/>
        </w:rPr>
        <w:t xml:space="preserve"> </w:t>
      </w:r>
      <w:r w:rsidR="00136D5A" w:rsidRPr="000248C0">
        <w:rPr>
          <w:rFonts w:asciiTheme="majorBidi" w:hAnsiTheme="majorBidi" w:cstheme="majorBidi"/>
          <w:sz w:val="24"/>
          <w:szCs w:val="24"/>
          <w:lang w:val="en-US"/>
        </w:rPr>
        <w:t xml:space="preserve">has been </w:t>
      </w:r>
      <w:r w:rsidR="00620505" w:rsidRPr="000248C0">
        <w:rPr>
          <w:rFonts w:asciiTheme="majorBidi" w:hAnsiTheme="majorBidi" w:cstheme="majorBidi"/>
          <w:sz w:val="24"/>
          <w:szCs w:val="24"/>
          <w:lang w:val="en-US"/>
        </w:rPr>
        <w:t>seen</w:t>
      </w:r>
      <w:r w:rsidR="00136D5A" w:rsidRPr="000248C0">
        <w:rPr>
          <w:rFonts w:asciiTheme="majorBidi" w:hAnsiTheme="majorBidi" w:cstheme="majorBidi"/>
          <w:sz w:val="24"/>
          <w:szCs w:val="24"/>
          <w:lang w:val="en-US"/>
        </w:rPr>
        <w:t xml:space="preserve"> as essential </w:t>
      </w:r>
      <w:r w:rsidR="00706472" w:rsidRPr="000248C0">
        <w:rPr>
          <w:rFonts w:asciiTheme="majorBidi" w:hAnsiTheme="majorBidi" w:cstheme="majorBidi"/>
          <w:sz w:val="24"/>
          <w:szCs w:val="24"/>
          <w:lang w:val="en-US"/>
        </w:rPr>
        <w:t>for economic growth</w:t>
      </w:r>
      <w:r w:rsidR="00620505" w:rsidRPr="000248C0">
        <w:rPr>
          <w:rFonts w:asciiTheme="majorBidi" w:hAnsiTheme="majorBidi" w:cstheme="majorBidi"/>
          <w:sz w:val="24"/>
          <w:szCs w:val="24"/>
          <w:lang w:val="en-US"/>
        </w:rPr>
        <w:t xml:space="preserve">, </w:t>
      </w:r>
      <w:r w:rsidR="00620505" w:rsidRPr="000248C0">
        <w:rPr>
          <w:rFonts w:asciiTheme="majorBidi" w:hAnsiTheme="majorBidi" w:cstheme="majorBidi"/>
          <w:sz w:val="24"/>
          <w:szCs w:val="24"/>
          <w:lang w:val="en-US"/>
        </w:rPr>
        <w:fldChar w:fldCharType="begin"/>
      </w:r>
      <w:r w:rsidR="00620505" w:rsidRPr="000248C0">
        <w:rPr>
          <w:rFonts w:asciiTheme="majorBidi" w:hAnsiTheme="majorBidi" w:cstheme="majorBidi"/>
          <w:sz w:val="24"/>
          <w:szCs w:val="24"/>
          <w:lang w:val="en-US"/>
        </w:rPr>
        <w:instrText xml:space="preserve"> ADDIN EN.CITE &lt;EndNote&gt;&lt;Cite AuthorYear="1"&gt;&lt;Author&gt;Wallis&lt;/Author&gt;&lt;Year&gt;1968&lt;/Year&gt;&lt;RecNum&gt;4&lt;/RecNum&gt;&lt;DisplayText&gt;Wallis (1968)&lt;/DisplayText&gt;&lt;record&gt;&lt;rec-number&gt;4&lt;/rec-number&gt;&lt;foreign-keys&gt;&lt;key app="EN" db-id="pew0rfd030t5eaew59hvr921x5weaxsw0t9v" timestamp="1438089780"&gt;4&lt;/key&gt;&lt;/foreign-keys&gt;&lt;ref-type name="Journal Article"&gt;17&lt;/ref-type&gt;&lt;contributors&gt;&lt;authors&gt;&lt;author&gt;Wallis, Kenneth F&lt;/author&gt;&lt;/authors&gt;&lt;/contributors&gt;&lt;titles&gt;&lt;title&gt;The EEC and United States foreign investment: some empirical evidence re-examined&lt;/title&gt;&lt;secondary-title&gt;The Economic Journal&lt;/secondary-title&gt;&lt;/titles&gt;&lt;periodical&gt;&lt;full-title&gt;The Economic Journal&lt;/full-title&gt;&lt;/periodical&gt;&lt;pages&gt;717-719&lt;/pages&gt;&lt;dates&gt;&lt;year&gt;1968&lt;/year&gt;&lt;/dates&gt;&lt;isbn&gt;0013-0133&lt;/isbn&gt;&lt;urls&gt;&lt;/urls&gt;&lt;/record&gt;&lt;/Cite&gt;&lt;/EndNote&gt;</w:instrText>
      </w:r>
      <w:r w:rsidR="00620505" w:rsidRPr="000248C0">
        <w:rPr>
          <w:rFonts w:asciiTheme="majorBidi" w:hAnsiTheme="majorBidi" w:cstheme="majorBidi"/>
          <w:sz w:val="24"/>
          <w:szCs w:val="24"/>
          <w:lang w:val="en-US"/>
        </w:rPr>
        <w:fldChar w:fldCharType="separate"/>
      </w:r>
      <w:r w:rsidR="00DA0CDC">
        <w:rPr>
          <w:rFonts w:asciiTheme="majorBidi" w:hAnsiTheme="majorBidi" w:cstheme="majorBidi"/>
          <w:sz w:val="24"/>
          <w:szCs w:val="24"/>
          <w:lang w:val="en-US"/>
        </w:rPr>
        <w:t>Wallis</w:t>
      </w:r>
      <w:r w:rsidR="00620505" w:rsidRPr="000248C0">
        <w:rPr>
          <w:rFonts w:asciiTheme="majorBidi" w:hAnsiTheme="majorBidi" w:cstheme="majorBidi"/>
          <w:sz w:val="24"/>
          <w:szCs w:val="24"/>
          <w:lang w:val="en-US"/>
        </w:rPr>
        <w:t xml:space="preserve"> </w:t>
      </w:r>
      <w:r w:rsidR="00DA0CDC" w:rsidRPr="000248C0">
        <w:rPr>
          <w:rFonts w:asciiTheme="majorBidi" w:hAnsiTheme="majorBidi" w:cstheme="majorBidi"/>
          <w:sz w:val="24"/>
          <w:szCs w:val="24"/>
          <w:lang w:val="en-US"/>
        </w:rPr>
        <w:t>(</w:t>
      </w:r>
      <w:r w:rsidR="00620505" w:rsidRPr="000248C0">
        <w:rPr>
          <w:rFonts w:asciiTheme="majorBidi" w:hAnsiTheme="majorBidi" w:cstheme="majorBidi"/>
          <w:sz w:val="24"/>
          <w:szCs w:val="24"/>
          <w:lang w:val="en-US"/>
        </w:rPr>
        <w:t>1968)</w:t>
      </w:r>
      <w:r w:rsidR="00620505" w:rsidRPr="000248C0">
        <w:rPr>
          <w:rFonts w:asciiTheme="majorBidi" w:hAnsiTheme="majorBidi" w:cstheme="majorBidi"/>
          <w:sz w:val="24"/>
          <w:szCs w:val="24"/>
        </w:rPr>
        <w:fldChar w:fldCharType="end"/>
      </w:r>
      <w:r w:rsidR="00602115">
        <w:rPr>
          <w:rFonts w:asciiTheme="majorBidi" w:hAnsiTheme="majorBidi" w:cstheme="majorBidi"/>
          <w:sz w:val="24"/>
          <w:szCs w:val="24"/>
          <w:lang w:val="en-US"/>
        </w:rPr>
        <w:t>. It has been</w:t>
      </w:r>
      <w:r w:rsidR="00620505" w:rsidRPr="000248C0">
        <w:rPr>
          <w:rFonts w:asciiTheme="majorBidi" w:hAnsiTheme="majorBidi" w:cstheme="majorBidi"/>
          <w:sz w:val="24"/>
          <w:szCs w:val="24"/>
          <w:lang w:val="en-US"/>
        </w:rPr>
        <w:t xml:space="preserve"> perceived as a means for </w:t>
      </w:r>
      <w:r w:rsidR="00706472" w:rsidRPr="000248C0">
        <w:rPr>
          <w:rFonts w:asciiTheme="majorBidi" w:hAnsiTheme="majorBidi" w:cstheme="majorBidi"/>
          <w:sz w:val="24"/>
          <w:szCs w:val="24"/>
          <w:lang w:val="en-US"/>
        </w:rPr>
        <w:t xml:space="preserve">technology </w:t>
      </w:r>
      <w:r w:rsidR="00136D5A" w:rsidRPr="000248C0">
        <w:rPr>
          <w:rFonts w:asciiTheme="majorBidi" w:hAnsiTheme="majorBidi" w:cstheme="majorBidi"/>
          <w:sz w:val="24"/>
          <w:szCs w:val="24"/>
          <w:lang w:val="en-US"/>
        </w:rPr>
        <w:t xml:space="preserve">transmission </w:t>
      </w:r>
      <w:r w:rsidR="00706472" w:rsidRPr="000248C0">
        <w:rPr>
          <w:rFonts w:asciiTheme="majorBidi" w:hAnsiTheme="majorBidi" w:cstheme="majorBidi"/>
          <w:sz w:val="24"/>
          <w:szCs w:val="24"/>
          <w:lang w:val="en-US"/>
        </w:rPr>
        <w:t xml:space="preserve">and </w:t>
      </w:r>
      <w:r w:rsidR="00136D5A" w:rsidRPr="000248C0">
        <w:rPr>
          <w:rFonts w:asciiTheme="majorBidi" w:hAnsiTheme="majorBidi" w:cstheme="majorBidi"/>
          <w:sz w:val="24"/>
          <w:szCs w:val="24"/>
          <w:lang w:val="en-US"/>
        </w:rPr>
        <w:t>provision of</w:t>
      </w:r>
      <w:r w:rsidR="00706472" w:rsidRPr="000248C0">
        <w:rPr>
          <w:rFonts w:asciiTheme="majorBidi" w:hAnsiTheme="majorBidi" w:cstheme="majorBidi"/>
          <w:sz w:val="24"/>
          <w:szCs w:val="24"/>
          <w:lang w:val="en-US"/>
        </w:rPr>
        <w:t xml:space="preserve"> capital </w:t>
      </w:r>
      <w:r w:rsidR="00706472" w:rsidRPr="000248C0">
        <w:rPr>
          <w:rFonts w:asciiTheme="majorBidi" w:hAnsiTheme="majorBidi" w:cstheme="majorBidi"/>
          <w:sz w:val="24"/>
          <w:szCs w:val="24"/>
          <w:lang w:val="en-US"/>
        </w:rPr>
        <w:fldChar w:fldCharType="begin"/>
      </w:r>
      <w:r w:rsidR="00706472" w:rsidRPr="000248C0">
        <w:rPr>
          <w:rFonts w:asciiTheme="majorBidi" w:hAnsiTheme="majorBidi" w:cstheme="majorBidi"/>
          <w:sz w:val="24"/>
          <w:szCs w:val="24"/>
          <w:lang w:val="en-US"/>
        </w:rPr>
        <w:instrText xml:space="preserve"> ADDIN EN.CITE &lt;EndNote&gt;&lt;Cite&gt;&lt;Author&gt;Borensztein&lt;/Author&gt;&lt;Year&gt;1998&lt;/Year&gt;&lt;RecNum&gt;266&lt;/RecNum&gt;&lt;DisplayText&gt;(Borensztein et al., 1998)&lt;/DisplayText&gt;&lt;record&gt;&lt;rec-number&gt;266&lt;/rec-number&gt;&lt;foreign-keys&gt;&lt;key app="EN" db-id="pew0rfd030t5eaew59hvr921x5weaxsw0t9v" timestamp="1479939199"&gt;266&lt;/key&gt;&lt;/foreign-keys&gt;&lt;ref-type name="Journal Article"&gt;17&lt;/ref-type&gt;&lt;contributors&gt;&lt;authors&gt;&lt;author&gt;Borensztein, Eduardo&lt;/author&gt;&lt;author&gt;De Gregorio, Jose&lt;/author&gt;&lt;author&gt;Lee, Jong-Wha&lt;/author&gt;&lt;/authors&gt;&lt;/contributors&gt;&lt;titles&gt;&lt;title&gt;How does foreign direct investment affect economic growth?&lt;/title&gt;&lt;secondary-title&gt;Journal of international Economics&lt;/secondary-title&gt;&lt;/titles&gt;&lt;periodical&gt;&lt;full-title&gt;Journal of international economics&lt;/full-title&gt;&lt;/periodical&gt;&lt;pages&gt;115-135&lt;/pages&gt;&lt;volume&gt;45&lt;/volume&gt;&lt;number&gt;1&lt;/number&gt;&lt;dates&gt;&lt;year&gt;1998&lt;/year&gt;&lt;/dates&gt;&lt;isbn&gt;0022-1996&lt;/isbn&gt;&lt;urls&gt;&lt;/urls&gt;&lt;/record&gt;&lt;/Cite&gt;&lt;/EndNote&gt;</w:instrText>
      </w:r>
      <w:r w:rsidR="00706472" w:rsidRPr="000248C0">
        <w:rPr>
          <w:rFonts w:asciiTheme="majorBidi" w:hAnsiTheme="majorBidi" w:cstheme="majorBidi"/>
          <w:sz w:val="24"/>
          <w:szCs w:val="24"/>
          <w:lang w:val="en-US"/>
        </w:rPr>
        <w:fldChar w:fldCharType="separate"/>
      </w:r>
      <w:r w:rsidR="00706472" w:rsidRPr="000248C0">
        <w:rPr>
          <w:rFonts w:asciiTheme="majorBidi" w:hAnsiTheme="majorBidi" w:cstheme="majorBidi"/>
          <w:sz w:val="24"/>
          <w:szCs w:val="24"/>
          <w:lang w:val="en-US"/>
        </w:rPr>
        <w:t xml:space="preserve">Borensztein et al. </w:t>
      </w:r>
      <w:r w:rsidR="00DA0CDC" w:rsidRPr="000248C0">
        <w:rPr>
          <w:rFonts w:asciiTheme="majorBidi" w:hAnsiTheme="majorBidi" w:cstheme="majorBidi"/>
          <w:sz w:val="24"/>
          <w:szCs w:val="24"/>
          <w:lang w:val="en-US"/>
        </w:rPr>
        <w:t>(</w:t>
      </w:r>
      <w:r w:rsidR="00706472" w:rsidRPr="000248C0">
        <w:rPr>
          <w:rFonts w:asciiTheme="majorBidi" w:hAnsiTheme="majorBidi" w:cstheme="majorBidi"/>
          <w:sz w:val="24"/>
          <w:szCs w:val="24"/>
          <w:lang w:val="en-US"/>
        </w:rPr>
        <w:t>1998)</w:t>
      </w:r>
      <w:r w:rsidR="00706472" w:rsidRPr="000248C0">
        <w:rPr>
          <w:rFonts w:asciiTheme="majorBidi" w:hAnsiTheme="majorBidi" w:cstheme="majorBidi"/>
          <w:sz w:val="24"/>
          <w:szCs w:val="24"/>
        </w:rPr>
        <w:fldChar w:fldCharType="end"/>
      </w:r>
      <w:r w:rsidR="00706472" w:rsidRPr="000248C0">
        <w:rPr>
          <w:rFonts w:asciiTheme="majorBidi" w:hAnsiTheme="majorBidi" w:cstheme="majorBidi"/>
          <w:sz w:val="24"/>
          <w:szCs w:val="24"/>
          <w:lang w:val="en-US"/>
        </w:rPr>
        <w:t xml:space="preserve">. However, </w:t>
      </w:r>
      <w:r w:rsidR="00D476BA" w:rsidRPr="00B0024A">
        <w:rPr>
          <w:rFonts w:asciiTheme="majorBidi" w:hAnsiTheme="majorBidi" w:cstheme="majorBidi"/>
          <w:color w:val="0000CC"/>
          <w:sz w:val="24"/>
          <w:szCs w:val="24"/>
          <w:highlight w:val="cyan"/>
          <w:lang w:val="en-US"/>
        </w:rPr>
        <w:t>several</w:t>
      </w:r>
      <w:r w:rsidR="00D476BA" w:rsidRPr="000248C0">
        <w:rPr>
          <w:rFonts w:asciiTheme="majorBidi" w:hAnsiTheme="majorBidi" w:cstheme="majorBidi"/>
          <w:sz w:val="24"/>
          <w:szCs w:val="24"/>
          <w:lang w:val="en-US"/>
        </w:rPr>
        <w:t xml:space="preserve"> </w:t>
      </w:r>
      <w:r w:rsidR="00706472" w:rsidRPr="000248C0">
        <w:rPr>
          <w:rFonts w:asciiTheme="majorBidi" w:hAnsiTheme="majorBidi" w:cstheme="majorBidi"/>
          <w:sz w:val="24"/>
          <w:szCs w:val="24"/>
          <w:lang w:val="en-US"/>
        </w:rPr>
        <w:t xml:space="preserve">recent studies argue that FDI may inhibit </w:t>
      </w:r>
      <w:r w:rsidR="0001105B" w:rsidRPr="000248C0">
        <w:rPr>
          <w:rFonts w:asciiTheme="majorBidi" w:hAnsiTheme="majorBidi" w:cstheme="majorBidi"/>
          <w:sz w:val="24"/>
          <w:szCs w:val="24"/>
          <w:lang w:val="en-US"/>
        </w:rPr>
        <w:t>econom</w:t>
      </w:r>
      <w:r w:rsidR="00706472" w:rsidRPr="000248C0">
        <w:rPr>
          <w:rFonts w:asciiTheme="majorBidi" w:hAnsiTheme="majorBidi" w:cstheme="majorBidi"/>
          <w:sz w:val="24"/>
          <w:szCs w:val="24"/>
          <w:lang w:val="en-US"/>
        </w:rPr>
        <w:t xml:space="preserve">ic growth. </w:t>
      </w:r>
      <w:r w:rsidR="00706472" w:rsidRPr="000248C0">
        <w:rPr>
          <w:rFonts w:asciiTheme="majorBidi" w:hAnsiTheme="majorBidi" w:cstheme="majorBidi"/>
          <w:sz w:val="24"/>
          <w:szCs w:val="24"/>
          <w:lang w:val="en-US"/>
        </w:rPr>
        <w:fldChar w:fldCharType="begin"/>
      </w:r>
      <w:r w:rsidR="00706472" w:rsidRPr="000248C0">
        <w:rPr>
          <w:rFonts w:asciiTheme="majorBidi" w:hAnsiTheme="majorBidi" w:cstheme="majorBidi"/>
          <w:sz w:val="24"/>
          <w:szCs w:val="24"/>
          <w:lang w:val="en-US"/>
        </w:rPr>
        <w:instrText xml:space="preserve"> ADDIN EN.CITE &lt;EndNote&gt;&lt;Cite AuthorYear="1"&gt;&lt;Author&gt;Carkovic&lt;/Author&gt;&lt;Year&gt;2002&lt;/Year&gt;&lt;RecNum&gt;448&lt;/RecNum&gt;&lt;DisplayText&gt;Carkovic and Levine (2002)&lt;/DisplayText&gt;&lt;record&gt;&lt;rec-number&gt;448&lt;/rec-number&gt;&lt;foreign-keys&gt;&lt;key app="EN" db-id="pew0rfd030t5eaew59hvr921x5weaxsw0t9v" timestamp="1507585188"&gt;448&lt;/key&gt;&lt;/foreign-keys&gt;&lt;ref-type name="Journal Article"&gt;17&lt;/ref-type&gt;&lt;contributors&gt;&lt;authors&gt;&lt;author&gt;Carkovic, Maria V&lt;/author&gt;&lt;author&gt;Levine, Ross&lt;/author&gt;&lt;/authors&gt;&lt;/contributors&gt;&lt;titles&gt;&lt;title&gt;Does foreign direct investment accelerate economic growth?&lt;/title&gt;&lt;/titles&gt;&lt;dates&gt;&lt;year&gt;2002&lt;/year&gt;&lt;/dates&gt;&lt;urls&gt;&lt;/urls&gt;&lt;/record&gt;&lt;/Cite&gt;&lt;/EndNote&gt;</w:instrText>
      </w:r>
      <w:r w:rsidR="00706472" w:rsidRPr="000248C0">
        <w:rPr>
          <w:rFonts w:asciiTheme="majorBidi" w:hAnsiTheme="majorBidi" w:cstheme="majorBidi"/>
          <w:sz w:val="24"/>
          <w:szCs w:val="24"/>
          <w:lang w:val="en-US"/>
        </w:rPr>
        <w:fldChar w:fldCharType="separate"/>
      </w:r>
      <w:r w:rsidR="00706472" w:rsidRPr="000248C0">
        <w:rPr>
          <w:rFonts w:asciiTheme="majorBidi" w:hAnsiTheme="majorBidi" w:cstheme="majorBidi"/>
          <w:sz w:val="24"/>
          <w:szCs w:val="24"/>
          <w:lang w:val="en-US"/>
        </w:rPr>
        <w:t>Carkovic and Levine (2002)</w:t>
      </w:r>
      <w:r w:rsidR="00706472" w:rsidRPr="000248C0">
        <w:rPr>
          <w:rFonts w:asciiTheme="majorBidi" w:hAnsiTheme="majorBidi" w:cstheme="majorBidi"/>
          <w:sz w:val="24"/>
          <w:szCs w:val="24"/>
        </w:rPr>
        <w:fldChar w:fldCharType="end"/>
      </w:r>
      <w:r w:rsidR="00706472" w:rsidRPr="000248C0">
        <w:rPr>
          <w:rFonts w:asciiTheme="majorBidi" w:hAnsiTheme="majorBidi" w:cstheme="majorBidi"/>
          <w:sz w:val="24"/>
          <w:szCs w:val="24"/>
          <w:lang w:val="en-US"/>
        </w:rPr>
        <w:t xml:space="preserve"> observed that FDI does not generate a robust positive effect on economic growth</w:t>
      </w:r>
      <w:r w:rsidR="00503856">
        <w:rPr>
          <w:rFonts w:asciiTheme="majorBidi" w:hAnsiTheme="majorBidi" w:cstheme="majorBidi"/>
          <w:sz w:val="24"/>
          <w:szCs w:val="24"/>
          <w:lang w:val="en-US"/>
        </w:rPr>
        <w:t xml:space="preserve"> and</w:t>
      </w:r>
      <w:r w:rsidR="00706472" w:rsidRPr="000248C0">
        <w:rPr>
          <w:rFonts w:asciiTheme="majorBidi" w:hAnsiTheme="majorBidi" w:cstheme="majorBidi"/>
          <w:sz w:val="24"/>
          <w:szCs w:val="24"/>
          <w:lang w:val="en-US"/>
        </w:rPr>
        <w:t xml:space="preserve"> </w:t>
      </w:r>
      <w:r w:rsidR="00706472" w:rsidRPr="000248C0">
        <w:rPr>
          <w:rFonts w:asciiTheme="majorBidi" w:hAnsiTheme="majorBidi" w:cstheme="majorBidi"/>
          <w:sz w:val="24"/>
          <w:szCs w:val="24"/>
          <w:lang w:val="en-US"/>
        </w:rPr>
        <w:fldChar w:fldCharType="begin"/>
      </w:r>
      <w:r w:rsidR="00706472" w:rsidRPr="000248C0">
        <w:rPr>
          <w:rFonts w:asciiTheme="majorBidi" w:hAnsiTheme="majorBidi" w:cstheme="majorBidi"/>
          <w:sz w:val="24"/>
          <w:szCs w:val="24"/>
          <w:lang w:val="en-US"/>
        </w:rPr>
        <w:instrText xml:space="preserve"> ADDIN EN.CITE &lt;EndNote&gt;&lt;Cite AuthorYear="1"&gt;&lt;Author&gt;Sadik&lt;/Author&gt;&lt;Year&gt;2001&lt;/Year&gt;&lt;RecNum&gt;449&lt;/RecNum&gt;&lt;DisplayText&gt;Sadik and Bolbol (2001)&lt;/DisplayText&gt;&lt;record&gt;&lt;rec-number&gt;449&lt;/rec-number&gt;&lt;foreign-keys&gt;&lt;key app="EN" db-id="pew0rfd030t5eaew59hvr921x5weaxsw0t9v" timestamp="1507585465"&gt;449&lt;/key&gt;&lt;/foreign-keys&gt;&lt;ref-type name="Journal Article"&gt;17&lt;/ref-type&gt;&lt;contributors&gt;&lt;authors&gt;&lt;author&gt;Sadik, Ali T&lt;/author&gt;&lt;author&gt;Bolbol, Ali A&lt;/author&gt;&lt;/authors&gt;&lt;/contributors&gt;&lt;titles&gt;&lt;title&gt;Capital flows, FDI, and technology spillovers: evidence from Arab countries&lt;/title&gt;&lt;secondary-title&gt;world Development&lt;/secondary-title&gt;&lt;/titles&gt;&lt;periodical&gt;&lt;full-title&gt;World Development&lt;/full-title&gt;&lt;/periodical&gt;&lt;pages&gt;2111-2125&lt;/pages&gt;&lt;volume&gt;29&lt;/volume&gt;&lt;number&gt;12&lt;/number&gt;&lt;dates&gt;&lt;year&gt;2001&lt;/year&gt;&lt;/dates&gt;&lt;isbn&gt;0305-750X&lt;/isbn&gt;&lt;urls&gt;&lt;/urls&gt;&lt;/record&gt;&lt;/Cite&gt;&lt;/EndNote&gt;</w:instrText>
      </w:r>
      <w:r w:rsidR="00706472" w:rsidRPr="000248C0">
        <w:rPr>
          <w:rFonts w:asciiTheme="majorBidi" w:hAnsiTheme="majorBidi" w:cstheme="majorBidi"/>
          <w:sz w:val="24"/>
          <w:szCs w:val="24"/>
          <w:lang w:val="en-US"/>
        </w:rPr>
        <w:fldChar w:fldCharType="separate"/>
      </w:r>
      <w:r w:rsidR="00706472" w:rsidRPr="000248C0">
        <w:rPr>
          <w:rFonts w:asciiTheme="majorBidi" w:hAnsiTheme="majorBidi" w:cstheme="majorBidi"/>
          <w:sz w:val="24"/>
          <w:szCs w:val="24"/>
          <w:lang w:val="en-US"/>
        </w:rPr>
        <w:t xml:space="preserve">Sadik and Bolbol </w:t>
      </w:r>
      <w:r w:rsidR="00DA0CDC" w:rsidRPr="000248C0">
        <w:rPr>
          <w:rFonts w:asciiTheme="majorBidi" w:hAnsiTheme="majorBidi" w:cstheme="majorBidi"/>
          <w:sz w:val="24"/>
          <w:szCs w:val="24"/>
          <w:lang w:val="en-US"/>
        </w:rPr>
        <w:t>(</w:t>
      </w:r>
      <w:r w:rsidR="00706472" w:rsidRPr="000248C0">
        <w:rPr>
          <w:rFonts w:asciiTheme="majorBidi" w:hAnsiTheme="majorBidi" w:cstheme="majorBidi"/>
          <w:sz w:val="24"/>
          <w:szCs w:val="24"/>
          <w:lang w:val="en-US"/>
        </w:rPr>
        <w:t>2001)</w:t>
      </w:r>
      <w:r w:rsidR="00706472" w:rsidRPr="000248C0">
        <w:rPr>
          <w:rFonts w:asciiTheme="majorBidi" w:hAnsiTheme="majorBidi" w:cstheme="majorBidi"/>
          <w:sz w:val="24"/>
          <w:szCs w:val="24"/>
        </w:rPr>
        <w:fldChar w:fldCharType="end"/>
      </w:r>
      <w:r w:rsidR="00706472" w:rsidRPr="000248C0">
        <w:rPr>
          <w:rFonts w:asciiTheme="majorBidi" w:hAnsiTheme="majorBidi" w:cstheme="majorBidi"/>
          <w:sz w:val="24"/>
          <w:szCs w:val="24"/>
        </w:rPr>
        <w:t xml:space="preserve"> </w:t>
      </w:r>
      <w:r w:rsidR="00706472" w:rsidRPr="000248C0">
        <w:rPr>
          <w:rFonts w:asciiTheme="majorBidi" w:hAnsiTheme="majorBidi" w:cstheme="majorBidi"/>
          <w:sz w:val="24"/>
          <w:szCs w:val="24"/>
          <w:lang w:val="en-US"/>
        </w:rPr>
        <w:t>concluded</w:t>
      </w:r>
      <w:r w:rsidR="00706472" w:rsidRPr="000248C0">
        <w:rPr>
          <w:rFonts w:asciiTheme="majorBidi" w:hAnsiTheme="majorBidi" w:cstheme="majorBidi"/>
          <w:sz w:val="24"/>
          <w:szCs w:val="24"/>
        </w:rPr>
        <w:t xml:space="preserve"> that</w:t>
      </w:r>
      <w:r w:rsidR="00706472" w:rsidRPr="000248C0">
        <w:rPr>
          <w:rFonts w:asciiTheme="majorBidi" w:hAnsiTheme="majorBidi" w:cstheme="majorBidi"/>
          <w:sz w:val="24"/>
          <w:szCs w:val="24"/>
          <w:lang w:val="en-US"/>
        </w:rPr>
        <w:t xml:space="preserve"> FDI has a negative influence on GDP growth</w:t>
      </w:r>
      <w:r w:rsidR="00503856" w:rsidRPr="00503856">
        <w:rPr>
          <w:rFonts w:asciiTheme="majorBidi" w:hAnsiTheme="majorBidi" w:cstheme="majorBidi"/>
          <w:sz w:val="24"/>
          <w:szCs w:val="24"/>
        </w:rPr>
        <w:t xml:space="preserve"> </w:t>
      </w:r>
      <w:r w:rsidR="00503856" w:rsidRPr="000248C0">
        <w:rPr>
          <w:rFonts w:asciiTheme="majorBidi" w:hAnsiTheme="majorBidi" w:cstheme="majorBidi"/>
          <w:sz w:val="24"/>
          <w:szCs w:val="24"/>
        </w:rPr>
        <w:t>in Saudi Arabia</w:t>
      </w:r>
      <w:r w:rsidR="00706472" w:rsidRPr="000248C0">
        <w:rPr>
          <w:rFonts w:asciiTheme="majorBidi" w:hAnsiTheme="majorBidi" w:cstheme="majorBidi"/>
          <w:sz w:val="24"/>
          <w:szCs w:val="24"/>
          <w:lang w:val="en-US"/>
        </w:rPr>
        <w:t>.</w:t>
      </w:r>
      <w:r w:rsidR="005D754F" w:rsidRPr="000248C0">
        <w:rPr>
          <w:rFonts w:asciiTheme="majorBidi" w:hAnsiTheme="majorBidi" w:cstheme="majorBidi"/>
          <w:sz w:val="24"/>
          <w:szCs w:val="24"/>
        </w:rPr>
        <w:t xml:space="preserve"> </w:t>
      </w:r>
      <w:r w:rsidR="00244AB9" w:rsidRPr="000248C0">
        <w:rPr>
          <w:rFonts w:asciiTheme="majorBidi" w:hAnsiTheme="majorBidi" w:cstheme="majorBidi"/>
          <w:sz w:val="24"/>
          <w:szCs w:val="24"/>
          <w:lang w:val="en-US"/>
        </w:rPr>
        <w:t xml:space="preserve">The positive impacts of FDI are restricted in the </w:t>
      </w:r>
      <w:r w:rsidR="00244AB9">
        <w:rPr>
          <w:rFonts w:asciiTheme="majorBidi" w:hAnsiTheme="majorBidi" w:cstheme="majorBidi"/>
          <w:sz w:val="24"/>
          <w:szCs w:val="24"/>
          <w:lang w:val="en-US"/>
        </w:rPr>
        <w:t>host</w:t>
      </w:r>
      <w:r w:rsidR="00244AB9" w:rsidRPr="000248C0">
        <w:rPr>
          <w:rFonts w:asciiTheme="majorBidi" w:hAnsiTheme="majorBidi" w:cstheme="majorBidi"/>
          <w:sz w:val="24"/>
          <w:szCs w:val="24"/>
          <w:lang w:val="en-US"/>
        </w:rPr>
        <w:t xml:space="preserve"> country by the human capital stock </w:t>
      </w:r>
      <w:r w:rsidR="00244AB9" w:rsidRPr="000A51F1">
        <w:rPr>
          <w:rFonts w:asciiTheme="majorBidi" w:hAnsiTheme="majorBidi" w:cstheme="majorBidi"/>
          <w:sz w:val="24"/>
          <w:szCs w:val="24"/>
          <w:lang w:val="en-US"/>
        </w:rPr>
        <w:fldChar w:fldCharType="begin"/>
      </w:r>
      <w:r w:rsidR="00244AB9" w:rsidRPr="000A51F1">
        <w:rPr>
          <w:rFonts w:asciiTheme="majorBidi" w:hAnsiTheme="majorBidi" w:cstheme="majorBidi"/>
          <w:sz w:val="24"/>
          <w:szCs w:val="24"/>
          <w:lang w:val="en-US"/>
        </w:rPr>
        <w:instrText xml:space="preserve"> ADDIN EN.CITE &lt;EndNote&gt;&lt;Cite&gt;&lt;Author&gt;Borensztein&lt;/Author&gt;&lt;Year&gt;1998&lt;/Year&gt;&lt;RecNum&gt;266&lt;/RecNum&gt;&lt;DisplayText&gt;(Borensztein et al., 1998; Blomström et al., 2001)&lt;/DisplayText&gt;&lt;record&gt;&lt;rec-number&gt;266&lt;/rec-number&gt;&lt;foreign-keys&gt;&lt;key app="EN" db-id="pew0rfd030t5eaew59hvr921x5weaxsw0t9v" timestamp="1479939199"&gt;266&lt;/key&gt;&lt;/foreign-keys&gt;&lt;ref-type name="Journal Article"&gt;17&lt;/ref-type&gt;&lt;contributors&gt;&lt;authors&gt;&lt;author&gt;Borensztein, Eduardo&lt;/author&gt;&lt;author&gt;De Gregorio, Jose&lt;/author&gt;&lt;author&gt;Lee, Jong-Wha&lt;/author&gt;&lt;/authors&gt;&lt;/contributors&gt;&lt;titles&gt;&lt;title&gt;How does foreign direct investment affect economic growth?&lt;/title&gt;&lt;secondary-title&gt;Journal of international Economics&lt;/secondary-title&gt;&lt;/titles&gt;&lt;periodical&gt;&lt;full-title&gt;Journal of international economics&lt;/full-title&gt;&lt;/periodical&gt;&lt;pages&gt;115-135&lt;/pages&gt;&lt;volume&gt;45&lt;/volume&gt;&lt;number&gt;1&lt;/number&gt;&lt;dates&gt;&lt;year&gt;1998&lt;/year&gt;&lt;/dates&gt;&lt;isbn&gt;0022-1996&lt;/isbn&gt;&lt;urls&gt;&lt;/urls&gt;&lt;/record&gt;&lt;/Cite&gt;&lt;Cite&gt;&lt;Author&gt;Blomström&lt;/Author&gt;&lt;Year&gt;2001&lt;/Year&gt;&lt;RecNum&gt;451&lt;/RecNum&gt;&lt;record&gt;&lt;rec-number&gt;451&lt;/rec-number&gt;&lt;foreign-keys&gt;&lt;key app="EN" db-id="pew0rfd030t5eaew59hvr921x5weaxsw0t9v" timestamp="1507586810"&gt;451&lt;/key&gt;&lt;/foreign-keys&gt;&lt;ref-type name="Book Section"&gt;5&lt;/ref-type&gt;&lt;contributors&gt;&lt;authors&gt;&lt;author&gt;Blomström, Magnus&lt;/author&gt;&lt;author&gt;Kokko, Ari&lt;/author&gt;&lt;author&gt;Globerman, Steven&lt;/author&gt;&lt;/authors&gt;&lt;/contributors&gt;&lt;titles&gt;&lt;title&gt;The determinants of host country spillovers from foreign direct investment: a review and synthesis of the literature&lt;/title&gt;&lt;secondary-title&gt;Inward Investment Technological Change and Growth&lt;/secondary-title&gt;&lt;/titles&gt;&lt;pages&gt;34-65&lt;/pages&gt;&lt;dates&gt;&lt;year&gt;2001&lt;/year&gt;&lt;/dates&gt;&lt;publisher&gt;Springer&lt;/publisher&gt;&lt;urls&gt;&lt;/urls&gt;&lt;/record&gt;&lt;/Cite&gt;&lt;/EndNote&gt;</w:instrText>
      </w:r>
      <w:r w:rsidR="00244AB9" w:rsidRPr="000A51F1">
        <w:rPr>
          <w:rFonts w:asciiTheme="majorBidi" w:hAnsiTheme="majorBidi" w:cstheme="majorBidi"/>
          <w:sz w:val="24"/>
          <w:szCs w:val="24"/>
          <w:lang w:val="en-US"/>
        </w:rPr>
        <w:fldChar w:fldCharType="separate"/>
      </w:r>
      <w:r w:rsidR="00244AB9" w:rsidRPr="000A51F1">
        <w:rPr>
          <w:rFonts w:asciiTheme="majorBidi" w:hAnsiTheme="majorBidi" w:cstheme="majorBidi"/>
          <w:sz w:val="24"/>
          <w:szCs w:val="24"/>
          <w:lang w:val="en-US"/>
        </w:rPr>
        <w:t>Borensztein et al. (1998), Blomström et al. (2001)</w:t>
      </w:r>
      <w:r w:rsidR="00244AB9" w:rsidRPr="000A51F1">
        <w:rPr>
          <w:rFonts w:asciiTheme="majorBidi" w:hAnsiTheme="majorBidi" w:cstheme="majorBidi"/>
          <w:sz w:val="24"/>
          <w:szCs w:val="24"/>
          <w:lang w:val="en-US"/>
        </w:rPr>
        <w:fldChar w:fldCharType="end"/>
      </w:r>
      <w:r w:rsidR="00244AB9" w:rsidRPr="000A51F1">
        <w:rPr>
          <w:rFonts w:asciiTheme="majorBidi" w:hAnsiTheme="majorBidi" w:cstheme="majorBidi"/>
          <w:sz w:val="24"/>
          <w:szCs w:val="24"/>
          <w:lang w:val="en-US"/>
        </w:rPr>
        <w:t xml:space="preserve">, openness to trade </w:t>
      </w:r>
      <w:r w:rsidR="00244AB9" w:rsidRPr="000A51F1">
        <w:rPr>
          <w:rFonts w:asciiTheme="majorBidi" w:hAnsiTheme="majorBidi" w:cstheme="majorBidi"/>
          <w:sz w:val="24"/>
          <w:szCs w:val="24"/>
          <w:lang w:val="en-US"/>
        </w:rPr>
        <w:fldChar w:fldCharType="begin"/>
      </w:r>
      <w:r w:rsidR="00244AB9" w:rsidRPr="000A51F1">
        <w:rPr>
          <w:rFonts w:asciiTheme="majorBidi" w:hAnsiTheme="majorBidi" w:cstheme="majorBidi"/>
          <w:sz w:val="24"/>
          <w:szCs w:val="24"/>
          <w:lang w:val="en-US"/>
        </w:rPr>
        <w:instrText xml:space="preserve"> ADDIN EN.CITE &lt;EndNote&gt;&lt;Cite&gt;&lt;Author&gt;Balasubramanyam&lt;/Author&gt;&lt;Year&gt;1996&lt;/Year&gt;&lt;RecNum&gt;8&lt;/RecNum&gt;&lt;DisplayText&gt;(Balasubramanyam et al., 1996)&lt;/DisplayText&gt;&lt;record&gt;&lt;rec-number&gt;8&lt;/rec-number&gt;&lt;foreign-keys&gt;&lt;key app="EN" db-id="pew0rfd030t5eaew59hvr921x5weaxsw0t9v" timestamp="1438090632"&gt;8&lt;/key&gt;&lt;/foreign-keys&gt;&lt;ref-type name="Journal Article"&gt;17&lt;/ref-type&gt;&lt;contributors&gt;&lt;authors&gt;&lt;author&gt;Balasubramanyam, Venkataraman N&lt;/author&gt;&lt;author&gt;Salisu, Mohammed&lt;/author&gt;&lt;author&gt;Sapsford, David&lt;/author&gt;&lt;/authors&gt;&lt;/contributors&gt;&lt;titles&gt;&lt;title&gt;Foreign direct investment and growth in EP and IS countries&lt;/title&gt;&lt;secondary-title&gt;The economic journal&lt;/secondary-title&gt;&lt;/titles&gt;&lt;periodical&gt;&lt;full-title&gt;The Economic Journal&lt;/full-title&gt;&lt;/periodical&gt;&lt;pages&gt;92-105&lt;/pages&gt;&lt;dates&gt;&lt;year&gt;1996&lt;/year&gt;&lt;/dates&gt;&lt;isbn&gt;0013-0133&lt;/isbn&gt;&lt;urls&gt;&lt;/urls&gt;&lt;/record&gt;&lt;/Cite&gt;&lt;/EndNote&gt;</w:instrText>
      </w:r>
      <w:r w:rsidR="00244AB9" w:rsidRPr="000A51F1">
        <w:rPr>
          <w:rFonts w:asciiTheme="majorBidi" w:hAnsiTheme="majorBidi" w:cstheme="majorBidi"/>
          <w:sz w:val="24"/>
          <w:szCs w:val="24"/>
          <w:lang w:val="en-US"/>
        </w:rPr>
        <w:fldChar w:fldCharType="separate"/>
      </w:r>
      <w:r w:rsidR="00244AB9" w:rsidRPr="000A51F1">
        <w:rPr>
          <w:rFonts w:asciiTheme="majorBidi" w:hAnsiTheme="majorBidi" w:cstheme="majorBidi"/>
          <w:sz w:val="24"/>
          <w:szCs w:val="24"/>
          <w:lang w:val="en-US"/>
        </w:rPr>
        <w:t>Balasubramanyam et al. (1996)</w:t>
      </w:r>
      <w:r w:rsidR="00244AB9" w:rsidRPr="000A51F1">
        <w:rPr>
          <w:rFonts w:asciiTheme="majorBidi" w:hAnsiTheme="majorBidi" w:cstheme="majorBidi"/>
          <w:sz w:val="24"/>
          <w:szCs w:val="24"/>
          <w:lang w:val="en-US"/>
        </w:rPr>
        <w:fldChar w:fldCharType="end"/>
      </w:r>
      <w:r w:rsidR="00244AB9" w:rsidRPr="000A51F1">
        <w:rPr>
          <w:rFonts w:asciiTheme="majorBidi" w:hAnsiTheme="majorBidi" w:cstheme="majorBidi"/>
          <w:sz w:val="24"/>
          <w:szCs w:val="24"/>
          <w:lang w:val="en-US"/>
        </w:rPr>
        <w:t xml:space="preserve"> and financial markets development </w:t>
      </w:r>
      <w:r w:rsidR="00244AB9" w:rsidRPr="000A51F1">
        <w:rPr>
          <w:rFonts w:asciiTheme="majorBidi" w:hAnsiTheme="majorBidi" w:cstheme="majorBidi"/>
          <w:sz w:val="24"/>
          <w:szCs w:val="24"/>
          <w:lang w:val="en-US"/>
        </w:rPr>
        <w:fldChar w:fldCharType="begin"/>
      </w:r>
      <w:r w:rsidR="00244AB9" w:rsidRPr="000A51F1">
        <w:rPr>
          <w:rFonts w:asciiTheme="majorBidi" w:hAnsiTheme="majorBidi" w:cstheme="majorBidi"/>
          <w:sz w:val="24"/>
          <w:szCs w:val="24"/>
          <w:lang w:val="en-US"/>
        </w:rPr>
        <w:instrText xml:space="preserve"> ADDIN EN.CITE &lt;EndNote&gt;&lt;Cite&gt;&lt;Author&gt;Alfaro&lt;/Author&gt;&lt;Year&gt;2004&lt;/Year&gt;&lt;RecNum&gt;10&lt;/RecNum&gt;&lt;DisplayText&gt;(Alfaro et al., 2004)&lt;/DisplayText&gt;&lt;record&gt;&lt;rec-number&gt;10&lt;/rec-number&gt;&lt;foreign-keys&gt;&lt;key app="EN" db-id="pew0rfd030t5eaew59hvr921x5weaxsw0t9v" timestamp="1438090739"&gt;10&lt;/key&gt;&lt;/foreign-keys&gt;&lt;ref-type name="Journal Article"&gt;17&lt;/ref-type&gt;&lt;contributors&gt;&lt;authors&gt;&lt;author&gt;Alfaro, Laura&lt;/author&gt;&lt;author&gt;Chanda, Areendam&lt;/author&gt;&lt;author&gt;Kalemli-Ozcan, Sebnem&lt;/author&gt;&lt;author&gt;Sayek, Selin&lt;/author&gt;&lt;/authors&gt;&lt;/contributors&gt;&lt;titles&gt;&lt;title&gt;FDI and economic growth: the role of local financial markets&lt;/title&gt;&lt;secondary-title&gt;Journal of international economics&lt;/secondary-title&gt;&lt;/titles&gt;&lt;periodical&gt;&lt;full-title&gt;Journal of international economics&lt;/full-title&gt;&lt;/periodical&gt;&lt;pages&gt;89-112&lt;/pages&gt;&lt;volume&gt;64&lt;/volume&gt;&lt;number&gt;1&lt;/number&gt;&lt;dates&gt;&lt;year&gt;2004&lt;/year&gt;&lt;/dates&gt;&lt;isbn&gt;0022-1996&lt;/isbn&gt;&lt;urls&gt;&lt;/urls&gt;&lt;/record&gt;&lt;/Cite&gt;&lt;/EndNote&gt;</w:instrText>
      </w:r>
      <w:r w:rsidR="00244AB9" w:rsidRPr="000A51F1">
        <w:rPr>
          <w:rFonts w:asciiTheme="majorBidi" w:hAnsiTheme="majorBidi" w:cstheme="majorBidi"/>
          <w:sz w:val="24"/>
          <w:szCs w:val="24"/>
          <w:lang w:val="en-US"/>
        </w:rPr>
        <w:fldChar w:fldCharType="separate"/>
      </w:r>
      <w:r w:rsidR="00244AB9" w:rsidRPr="000A51F1">
        <w:rPr>
          <w:rFonts w:asciiTheme="majorBidi" w:hAnsiTheme="majorBidi" w:cstheme="majorBidi"/>
          <w:sz w:val="24"/>
          <w:szCs w:val="24"/>
          <w:lang w:val="en-US"/>
        </w:rPr>
        <w:t>Alfaro et al. (2004)</w:t>
      </w:r>
      <w:r w:rsidR="00244AB9" w:rsidRPr="000A51F1">
        <w:rPr>
          <w:rFonts w:asciiTheme="majorBidi" w:hAnsiTheme="majorBidi" w:cstheme="majorBidi"/>
          <w:sz w:val="24"/>
          <w:szCs w:val="24"/>
          <w:lang w:val="en-US"/>
        </w:rPr>
        <w:fldChar w:fldCharType="end"/>
      </w:r>
      <w:r w:rsidR="00244AB9" w:rsidRPr="00B0024A">
        <w:rPr>
          <w:rFonts w:asciiTheme="majorBidi" w:hAnsiTheme="majorBidi" w:cstheme="majorBidi"/>
          <w:color w:val="0000CC"/>
          <w:sz w:val="24"/>
          <w:szCs w:val="24"/>
          <w:lang w:val="en-US"/>
        </w:rPr>
        <w:t xml:space="preserve">. </w:t>
      </w:r>
      <w:r w:rsidR="009A3E01" w:rsidRPr="00B0024A">
        <w:rPr>
          <w:rFonts w:asciiTheme="majorBidi" w:hAnsiTheme="majorBidi" w:cstheme="majorBidi"/>
          <w:color w:val="0000CC"/>
          <w:sz w:val="24"/>
          <w:szCs w:val="24"/>
          <w:highlight w:val="cyan"/>
          <w:lang w:val="en-US"/>
        </w:rPr>
        <w:t xml:space="preserve">Chanegriha et al. (2020) </w:t>
      </w:r>
      <w:r w:rsidR="00244AB9" w:rsidRPr="00B0024A">
        <w:rPr>
          <w:rFonts w:asciiTheme="majorBidi" w:hAnsiTheme="majorBidi" w:cstheme="majorBidi"/>
          <w:color w:val="0000CC"/>
          <w:sz w:val="24"/>
          <w:szCs w:val="24"/>
          <w:highlight w:val="cyan"/>
          <w:lang w:val="en-US"/>
        </w:rPr>
        <w:t>provided a summary of the growth theories for the empirical work on FDI in relation to growth</w:t>
      </w:r>
      <w:r w:rsidR="00244AB9">
        <w:rPr>
          <w:rFonts w:asciiTheme="majorBidi" w:hAnsiTheme="majorBidi" w:cstheme="majorBidi"/>
          <w:color w:val="0000CC"/>
          <w:sz w:val="24"/>
          <w:szCs w:val="24"/>
          <w:highlight w:val="cyan"/>
          <w:lang w:val="en-US"/>
        </w:rPr>
        <w:t>, u</w:t>
      </w:r>
      <w:r w:rsidR="009A3E01" w:rsidRPr="00B0024A">
        <w:rPr>
          <w:rFonts w:asciiTheme="majorBidi" w:hAnsiTheme="majorBidi" w:cstheme="majorBidi"/>
          <w:color w:val="0000CC"/>
          <w:sz w:val="24"/>
          <w:szCs w:val="24"/>
          <w:highlight w:val="cyan"/>
          <w:lang w:val="en-US"/>
        </w:rPr>
        <w:t>sing a heterogeneous panel test data for 136 countries over a period of 36 years.</w:t>
      </w:r>
      <w:r w:rsidR="002A6F00" w:rsidRPr="002A6F00">
        <w:rPr>
          <w:rFonts w:asciiTheme="majorBidi" w:hAnsiTheme="majorBidi" w:cstheme="majorBidi"/>
          <w:color w:val="0000CC"/>
          <w:sz w:val="24"/>
          <w:szCs w:val="24"/>
          <w:highlight w:val="cyan"/>
          <w:lang w:val="en-US"/>
        </w:rPr>
        <w:t xml:space="preserve"> </w:t>
      </w:r>
      <w:r w:rsidR="00244AB9">
        <w:rPr>
          <w:rFonts w:asciiTheme="majorBidi" w:hAnsiTheme="majorBidi" w:cstheme="majorBidi"/>
          <w:color w:val="0000CC"/>
          <w:sz w:val="24"/>
          <w:szCs w:val="24"/>
          <w:highlight w:val="cyan"/>
          <w:lang w:val="en-US"/>
        </w:rPr>
        <w:t>They</w:t>
      </w:r>
      <w:r w:rsidR="002A6F00">
        <w:rPr>
          <w:rFonts w:asciiTheme="majorBidi" w:hAnsiTheme="majorBidi" w:cstheme="majorBidi"/>
          <w:color w:val="0000CC"/>
          <w:sz w:val="24"/>
          <w:szCs w:val="24"/>
          <w:highlight w:val="cyan"/>
          <w:lang w:val="en-US"/>
        </w:rPr>
        <w:t xml:space="preserve"> broadly concluded that FDI does not promote growth</w:t>
      </w:r>
      <w:r w:rsidR="002A6F00" w:rsidRPr="00B0024A">
        <w:rPr>
          <w:rFonts w:asciiTheme="majorBidi" w:hAnsiTheme="majorBidi" w:cstheme="majorBidi"/>
          <w:color w:val="0000CC"/>
          <w:sz w:val="24"/>
          <w:szCs w:val="24"/>
          <w:highlight w:val="cyan"/>
          <w:lang w:val="en-US"/>
        </w:rPr>
        <w:t>.</w:t>
      </w:r>
    </w:p>
    <w:p w14:paraId="33C018B4" w14:textId="3DA11789" w:rsidR="004F3095" w:rsidRPr="00543472" w:rsidRDefault="00695790" w:rsidP="00351110">
      <w:pPr>
        <w:spacing w:after="0" w:line="240" w:lineRule="auto"/>
        <w:ind w:firstLine="274"/>
        <w:jc w:val="both"/>
        <w:rPr>
          <w:rFonts w:asciiTheme="majorBidi" w:hAnsiTheme="majorBidi" w:cstheme="majorBidi"/>
          <w:color w:val="0000CC"/>
          <w:sz w:val="24"/>
          <w:szCs w:val="24"/>
          <w:highlight w:val="cyan"/>
          <w:lang w:val="en-US"/>
        </w:rPr>
      </w:pPr>
      <w:r>
        <w:rPr>
          <w:rFonts w:asciiTheme="majorBidi" w:hAnsiTheme="majorBidi" w:cstheme="majorBidi"/>
          <w:color w:val="0000CC"/>
          <w:sz w:val="24"/>
          <w:szCs w:val="24"/>
          <w:highlight w:val="cyan"/>
          <w:lang w:val="en-US"/>
        </w:rPr>
        <w:t xml:space="preserve">There are several determinant for FDI impact on economic growth in the literature. </w:t>
      </w:r>
      <w:r w:rsidRPr="00B0024A">
        <w:rPr>
          <w:rFonts w:asciiTheme="majorBidi" w:hAnsiTheme="majorBidi" w:cstheme="majorBidi"/>
          <w:color w:val="0000CC"/>
          <w:sz w:val="24"/>
          <w:szCs w:val="24"/>
          <w:highlight w:val="cyan"/>
          <w:lang w:val="en-US"/>
        </w:rPr>
        <w:t xml:space="preserve">Sala-i-Martin (1997) in </w:t>
      </w:r>
      <w:r>
        <w:rPr>
          <w:rFonts w:asciiTheme="majorBidi" w:hAnsiTheme="majorBidi" w:cstheme="majorBidi"/>
          <w:color w:val="0000CC"/>
          <w:sz w:val="24"/>
          <w:szCs w:val="24"/>
          <w:highlight w:val="cyan"/>
          <w:lang w:val="en-US"/>
        </w:rPr>
        <w:t>his</w:t>
      </w:r>
      <w:r w:rsidRPr="00B0024A">
        <w:rPr>
          <w:rFonts w:asciiTheme="majorBidi" w:hAnsiTheme="majorBidi" w:cstheme="majorBidi"/>
          <w:color w:val="0000CC"/>
          <w:sz w:val="24"/>
          <w:szCs w:val="24"/>
          <w:highlight w:val="cyan"/>
          <w:lang w:val="en-US"/>
        </w:rPr>
        <w:t xml:space="preserve"> analysis</w:t>
      </w:r>
      <w:r>
        <w:rPr>
          <w:rFonts w:asciiTheme="majorBidi" w:hAnsiTheme="majorBidi" w:cstheme="majorBidi"/>
          <w:color w:val="0000CC"/>
          <w:sz w:val="24"/>
          <w:szCs w:val="24"/>
          <w:highlight w:val="cyan"/>
          <w:lang w:val="en-US"/>
        </w:rPr>
        <w:t>,</w:t>
      </w:r>
      <w:r w:rsidRPr="00B0024A">
        <w:rPr>
          <w:rFonts w:asciiTheme="majorBidi" w:hAnsiTheme="majorBidi" w:cstheme="majorBidi"/>
          <w:color w:val="0000CC"/>
          <w:sz w:val="24"/>
          <w:szCs w:val="24"/>
          <w:highlight w:val="cyan"/>
          <w:lang w:val="en-US"/>
        </w:rPr>
        <w:t xml:space="preserve"> use</w:t>
      </w:r>
      <w:r>
        <w:rPr>
          <w:rFonts w:asciiTheme="majorBidi" w:hAnsiTheme="majorBidi" w:cstheme="majorBidi"/>
          <w:color w:val="0000CC"/>
          <w:sz w:val="24"/>
          <w:szCs w:val="24"/>
          <w:highlight w:val="cyan"/>
          <w:lang w:val="en-US"/>
        </w:rPr>
        <w:t>s</w:t>
      </w:r>
      <w:r w:rsidRPr="00B0024A">
        <w:rPr>
          <w:rFonts w:asciiTheme="majorBidi" w:hAnsiTheme="majorBidi" w:cstheme="majorBidi"/>
          <w:color w:val="0000CC"/>
          <w:sz w:val="24"/>
          <w:szCs w:val="24"/>
          <w:highlight w:val="cyan"/>
          <w:lang w:val="en-US"/>
        </w:rPr>
        <w:t xml:space="preserve"> as many as 60 variables which were found earlier to be significant</w:t>
      </w:r>
      <w:r>
        <w:rPr>
          <w:rFonts w:asciiTheme="majorBidi" w:hAnsiTheme="majorBidi" w:cstheme="majorBidi"/>
          <w:color w:val="0000CC"/>
          <w:sz w:val="24"/>
          <w:szCs w:val="24"/>
          <w:highlight w:val="cyan"/>
          <w:lang w:val="en-US"/>
        </w:rPr>
        <w:t>.</w:t>
      </w:r>
      <w:r w:rsidRPr="00B0024A">
        <w:rPr>
          <w:rFonts w:asciiTheme="majorBidi" w:hAnsiTheme="majorBidi" w:cstheme="majorBidi"/>
          <w:color w:val="0000CC"/>
          <w:sz w:val="24"/>
          <w:szCs w:val="24"/>
          <w:highlight w:val="cyan"/>
          <w:lang w:val="en-US"/>
        </w:rPr>
        <w:t xml:space="preserve"> </w:t>
      </w:r>
      <w:r w:rsidR="007F7A52" w:rsidRPr="00B0024A">
        <w:rPr>
          <w:rFonts w:asciiTheme="majorBidi" w:hAnsiTheme="majorBidi" w:cstheme="majorBidi"/>
          <w:color w:val="0000CC"/>
          <w:sz w:val="24"/>
          <w:szCs w:val="24"/>
          <w:highlight w:val="cyan"/>
          <w:lang w:val="en-US"/>
        </w:rPr>
        <w:t xml:space="preserve">El Heddad (2016) uses </w:t>
      </w:r>
      <w:r w:rsidR="00FB3FEC" w:rsidRPr="00B0024A">
        <w:rPr>
          <w:rFonts w:asciiTheme="majorBidi" w:hAnsiTheme="majorBidi" w:cstheme="majorBidi"/>
          <w:color w:val="0000CC"/>
          <w:sz w:val="24"/>
          <w:szCs w:val="24"/>
          <w:highlight w:val="cyan"/>
          <w:lang w:val="en-US"/>
        </w:rPr>
        <w:t>i</w:t>
      </w:r>
      <w:r w:rsidR="007F7A52" w:rsidRPr="00B0024A">
        <w:rPr>
          <w:rFonts w:asciiTheme="majorBidi" w:hAnsiTheme="majorBidi" w:cstheme="majorBidi"/>
          <w:color w:val="0000CC"/>
          <w:sz w:val="24"/>
          <w:szCs w:val="24"/>
          <w:highlight w:val="cyan"/>
          <w:lang w:val="en-US"/>
        </w:rPr>
        <w:t xml:space="preserve">nflation </w:t>
      </w:r>
      <w:r w:rsidR="00FB3FEC" w:rsidRPr="00B0024A">
        <w:rPr>
          <w:rFonts w:asciiTheme="majorBidi" w:hAnsiTheme="majorBidi" w:cstheme="majorBidi"/>
          <w:color w:val="0000CC"/>
          <w:sz w:val="24"/>
          <w:szCs w:val="24"/>
          <w:highlight w:val="cyan"/>
          <w:lang w:val="en-US"/>
        </w:rPr>
        <w:t>r</w:t>
      </w:r>
      <w:r w:rsidR="007F7A52" w:rsidRPr="00B0024A">
        <w:rPr>
          <w:rFonts w:asciiTheme="majorBidi" w:hAnsiTheme="majorBidi" w:cstheme="majorBidi"/>
          <w:color w:val="0000CC"/>
          <w:sz w:val="24"/>
          <w:szCs w:val="24"/>
          <w:highlight w:val="cyan"/>
          <w:lang w:val="en-US"/>
        </w:rPr>
        <w:t xml:space="preserve">ate, </w:t>
      </w:r>
      <w:r w:rsidR="00FB3FEC" w:rsidRPr="00B0024A">
        <w:rPr>
          <w:rFonts w:asciiTheme="majorBidi" w:hAnsiTheme="majorBidi" w:cstheme="majorBidi"/>
          <w:color w:val="0000CC"/>
          <w:sz w:val="24"/>
          <w:szCs w:val="24"/>
          <w:highlight w:val="cyan"/>
          <w:lang w:val="en-US"/>
        </w:rPr>
        <w:t>political i</w:t>
      </w:r>
      <w:r w:rsidR="007F7A52" w:rsidRPr="00B0024A">
        <w:rPr>
          <w:rFonts w:asciiTheme="majorBidi" w:hAnsiTheme="majorBidi" w:cstheme="majorBidi"/>
          <w:color w:val="0000CC"/>
          <w:sz w:val="24"/>
          <w:szCs w:val="24"/>
          <w:highlight w:val="cyan"/>
          <w:lang w:val="en-US"/>
        </w:rPr>
        <w:t xml:space="preserve">nstability, Corruption Perception Index and </w:t>
      </w:r>
      <w:r w:rsidR="00FB3FEC" w:rsidRPr="00B0024A">
        <w:rPr>
          <w:rFonts w:asciiTheme="majorBidi" w:hAnsiTheme="majorBidi" w:cstheme="majorBidi"/>
          <w:color w:val="0000CC"/>
          <w:sz w:val="24"/>
          <w:szCs w:val="24"/>
          <w:highlight w:val="cyan"/>
          <w:lang w:val="en-US"/>
        </w:rPr>
        <w:t>l</w:t>
      </w:r>
      <w:r w:rsidR="007F7A52" w:rsidRPr="00B0024A">
        <w:rPr>
          <w:rFonts w:asciiTheme="majorBidi" w:hAnsiTheme="majorBidi" w:cstheme="majorBidi"/>
          <w:color w:val="0000CC"/>
          <w:sz w:val="24"/>
          <w:szCs w:val="24"/>
          <w:highlight w:val="cyan"/>
          <w:lang w:val="en-US"/>
        </w:rPr>
        <w:t xml:space="preserve">abour </w:t>
      </w:r>
      <w:r w:rsidR="00FB3FEC" w:rsidRPr="00B0024A">
        <w:rPr>
          <w:rFonts w:asciiTheme="majorBidi" w:hAnsiTheme="majorBidi" w:cstheme="majorBidi"/>
          <w:color w:val="0000CC"/>
          <w:sz w:val="24"/>
          <w:szCs w:val="24"/>
          <w:highlight w:val="cyan"/>
          <w:lang w:val="en-US"/>
        </w:rPr>
        <w:t>f</w:t>
      </w:r>
      <w:r w:rsidR="007F7A52" w:rsidRPr="00B0024A">
        <w:rPr>
          <w:rFonts w:asciiTheme="majorBidi" w:hAnsiTheme="majorBidi" w:cstheme="majorBidi"/>
          <w:color w:val="0000CC"/>
          <w:sz w:val="24"/>
          <w:szCs w:val="24"/>
          <w:highlight w:val="cyan"/>
          <w:lang w:val="en-US"/>
        </w:rPr>
        <w:t>orce for GCC</w:t>
      </w:r>
      <w:r w:rsidR="00543472" w:rsidRPr="00543472">
        <w:rPr>
          <w:sz w:val="20"/>
          <w:szCs w:val="20"/>
        </w:rPr>
        <w:t xml:space="preserve"> </w:t>
      </w:r>
      <w:r w:rsidR="00543472" w:rsidRPr="00543472">
        <w:rPr>
          <w:rFonts w:asciiTheme="majorBidi" w:hAnsiTheme="majorBidi" w:cstheme="majorBidi"/>
          <w:color w:val="0000CC"/>
          <w:sz w:val="24"/>
          <w:szCs w:val="24"/>
          <w:highlight w:val="cyan"/>
          <w:lang w:val="en-US"/>
        </w:rPr>
        <w:t>and found that natural resources have a negative association with FDI inflows</w:t>
      </w:r>
      <w:r w:rsidR="007F7A52" w:rsidRPr="00B0024A">
        <w:rPr>
          <w:rFonts w:asciiTheme="majorBidi" w:hAnsiTheme="majorBidi" w:cstheme="majorBidi"/>
          <w:color w:val="0000CC"/>
          <w:sz w:val="24"/>
          <w:szCs w:val="24"/>
          <w:highlight w:val="cyan"/>
          <w:lang w:val="en-US"/>
        </w:rPr>
        <w:t xml:space="preserve">. </w:t>
      </w:r>
    </w:p>
    <w:p w14:paraId="4E0835E2" w14:textId="6BE90BC5" w:rsidR="00543472" w:rsidRPr="00180843" w:rsidRDefault="00C32FBA" w:rsidP="00351110">
      <w:pPr>
        <w:spacing w:after="0" w:line="240" w:lineRule="auto"/>
        <w:ind w:firstLine="274"/>
        <w:jc w:val="both"/>
        <w:rPr>
          <w:rFonts w:asciiTheme="majorBidi" w:hAnsiTheme="majorBidi" w:cstheme="majorBidi"/>
          <w:sz w:val="24"/>
          <w:szCs w:val="24"/>
          <w:highlight w:val="cyan"/>
          <w:lang w:val="en-US"/>
        </w:rPr>
      </w:pPr>
      <w:r w:rsidRPr="000248C0">
        <w:rPr>
          <w:rFonts w:asciiTheme="majorBidi" w:hAnsiTheme="majorBidi" w:cstheme="majorBidi"/>
          <w:sz w:val="24"/>
          <w:szCs w:val="24"/>
          <w:lang w:val="en-US"/>
        </w:rPr>
        <w:t>This study investigates the causality between FDI inflows in different</w:t>
      </w:r>
      <w:r>
        <w:rPr>
          <w:rFonts w:asciiTheme="majorBidi" w:hAnsiTheme="majorBidi" w:cstheme="majorBidi"/>
          <w:sz w:val="24"/>
          <w:szCs w:val="24"/>
          <w:lang w:val="en-US"/>
        </w:rPr>
        <w:t xml:space="preserve"> economic</w:t>
      </w:r>
      <w:r w:rsidRPr="000248C0">
        <w:rPr>
          <w:rFonts w:asciiTheme="majorBidi" w:hAnsiTheme="majorBidi" w:cstheme="majorBidi"/>
          <w:sz w:val="24"/>
          <w:szCs w:val="24"/>
          <w:lang w:val="en-US"/>
        </w:rPr>
        <w:t xml:space="preserve"> sectors and economic growth, in the GCC oil-exporting economies Bahrain, Kuwait, Oman, Qatar, Saudi Arabia and the United Arab Emirates, using panel data for the period 2003-</w:t>
      </w:r>
      <w:r>
        <w:rPr>
          <w:rFonts w:asciiTheme="majorBidi" w:hAnsiTheme="majorBidi" w:cstheme="majorBidi"/>
          <w:sz w:val="24"/>
          <w:szCs w:val="24"/>
          <w:lang w:val="en-US"/>
        </w:rPr>
        <w:t xml:space="preserve">2013. </w:t>
      </w:r>
      <w:r w:rsidRPr="00C32FBA">
        <w:rPr>
          <w:rFonts w:asciiTheme="majorBidi" w:hAnsiTheme="majorBidi" w:cstheme="majorBidi"/>
          <w:color w:val="0000CC"/>
          <w:sz w:val="24"/>
          <w:szCs w:val="24"/>
          <w:highlight w:val="cyan"/>
          <w:lang w:val="en-US"/>
        </w:rPr>
        <w:t>The study is</w:t>
      </w:r>
      <w:r>
        <w:rPr>
          <w:rFonts w:asciiTheme="majorBidi" w:hAnsiTheme="majorBidi" w:cstheme="majorBidi"/>
          <w:sz w:val="24"/>
          <w:szCs w:val="24"/>
          <w:lang w:val="en-US"/>
        </w:rPr>
        <w:t xml:space="preserve"> </w:t>
      </w:r>
      <w:r w:rsidR="001A62DD">
        <w:rPr>
          <w:rFonts w:asciiTheme="majorBidi" w:hAnsiTheme="majorBidi" w:cstheme="majorBidi"/>
          <w:color w:val="0000CC"/>
          <w:sz w:val="24"/>
          <w:szCs w:val="24"/>
          <w:highlight w:val="cyan"/>
          <w:lang w:val="en-US"/>
        </w:rPr>
        <w:t>usi</w:t>
      </w:r>
      <w:r w:rsidR="00F03A83">
        <w:rPr>
          <w:rFonts w:asciiTheme="majorBidi" w:hAnsiTheme="majorBidi" w:cstheme="majorBidi"/>
          <w:color w:val="0000CC"/>
          <w:sz w:val="24"/>
          <w:szCs w:val="24"/>
          <w:highlight w:val="cyan"/>
          <w:lang w:val="en-US"/>
        </w:rPr>
        <w:t xml:space="preserve">ng </w:t>
      </w:r>
      <w:r w:rsidR="00857208" w:rsidRPr="00857208">
        <w:rPr>
          <w:rFonts w:asciiTheme="majorBidi" w:hAnsiTheme="majorBidi" w:cstheme="majorBidi"/>
          <w:color w:val="0000CC"/>
          <w:sz w:val="24"/>
          <w:szCs w:val="24"/>
          <w:highlight w:val="cyan"/>
          <w:lang w:val="en-US"/>
        </w:rPr>
        <w:t xml:space="preserve">FDI </w:t>
      </w:r>
      <w:r>
        <w:rPr>
          <w:rFonts w:asciiTheme="majorBidi" w:hAnsiTheme="majorBidi" w:cstheme="majorBidi"/>
          <w:color w:val="0000CC"/>
          <w:sz w:val="24"/>
          <w:szCs w:val="24"/>
          <w:highlight w:val="cyan"/>
          <w:lang w:val="en-US"/>
        </w:rPr>
        <w:t>i</w:t>
      </w:r>
      <w:r w:rsidR="00857208" w:rsidRPr="00857208">
        <w:rPr>
          <w:rFonts w:asciiTheme="majorBidi" w:hAnsiTheme="majorBidi" w:cstheme="majorBidi"/>
          <w:color w:val="0000CC"/>
          <w:sz w:val="24"/>
          <w:szCs w:val="24"/>
          <w:highlight w:val="cyan"/>
          <w:lang w:val="en-US"/>
        </w:rPr>
        <w:t xml:space="preserve">nflows </w:t>
      </w:r>
      <w:r w:rsidR="00857208">
        <w:rPr>
          <w:rFonts w:asciiTheme="majorBidi" w:hAnsiTheme="majorBidi" w:cstheme="majorBidi"/>
          <w:color w:val="0000CC"/>
          <w:sz w:val="24"/>
          <w:szCs w:val="24"/>
          <w:highlight w:val="cyan"/>
          <w:lang w:val="en-US"/>
        </w:rPr>
        <w:t xml:space="preserve">for resource and non-resource sectors, </w:t>
      </w:r>
      <w:r>
        <w:rPr>
          <w:rFonts w:asciiTheme="majorBidi" w:hAnsiTheme="majorBidi" w:cstheme="majorBidi"/>
          <w:color w:val="0000CC"/>
          <w:sz w:val="24"/>
          <w:szCs w:val="24"/>
          <w:highlight w:val="cyan"/>
          <w:lang w:val="en-US"/>
        </w:rPr>
        <w:t>s</w:t>
      </w:r>
      <w:r w:rsidR="00857208" w:rsidRPr="00857208">
        <w:rPr>
          <w:rFonts w:asciiTheme="majorBidi" w:hAnsiTheme="majorBidi" w:cstheme="majorBidi"/>
          <w:color w:val="0000CC"/>
          <w:sz w:val="24"/>
          <w:szCs w:val="24"/>
          <w:highlight w:val="cyan"/>
          <w:lang w:val="en-US"/>
        </w:rPr>
        <w:t xml:space="preserve">aving, </w:t>
      </w:r>
      <w:r>
        <w:rPr>
          <w:rFonts w:asciiTheme="majorBidi" w:hAnsiTheme="majorBidi" w:cstheme="majorBidi"/>
          <w:color w:val="0000CC"/>
          <w:sz w:val="24"/>
          <w:szCs w:val="24"/>
          <w:highlight w:val="cyan"/>
          <w:lang w:val="en-US"/>
        </w:rPr>
        <w:t>g</w:t>
      </w:r>
      <w:r w:rsidR="00857208" w:rsidRPr="00857208">
        <w:rPr>
          <w:rFonts w:asciiTheme="majorBidi" w:hAnsiTheme="majorBidi" w:cstheme="majorBidi"/>
          <w:color w:val="0000CC"/>
          <w:sz w:val="24"/>
          <w:szCs w:val="24"/>
          <w:highlight w:val="cyan"/>
          <w:lang w:val="en-US"/>
        </w:rPr>
        <w:t xml:space="preserve">ross </w:t>
      </w:r>
      <w:r>
        <w:rPr>
          <w:rFonts w:asciiTheme="majorBidi" w:hAnsiTheme="majorBidi" w:cstheme="majorBidi"/>
          <w:color w:val="0000CC"/>
          <w:sz w:val="24"/>
          <w:szCs w:val="24"/>
          <w:highlight w:val="cyan"/>
          <w:lang w:val="en-US"/>
        </w:rPr>
        <w:t>f</w:t>
      </w:r>
      <w:r w:rsidR="00857208" w:rsidRPr="00857208">
        <w:rPr>
          <w:rFonts w:asciiTheme="majorBidi" w:hAnsiTheme="majorBidi" w:cstheme="majorBidi"/>
          <w:color w:val="0000CC"/>
          <w:sz w:val="24"/>
          <w:szCs w:val="24"/>
          <w:highlight w:val="cyan"/>
          <w:lang w:val="en-US"/>
        </w:rPr>
        <w:t xml:space="preserve">ixed </w:t>
      </w:r>
      <w:r>
        <w:rPr>
          <w:rFonts w:asciiTheme="majorBidi" w:hAnsiTheme="majorBidi" w:cstheme="majorBidi"/>
          <w:color w:val="0000CC"/>
          <w:sz w:val="24"/>
          <w:szCs w:val="24"/>
          <w:highlight w:val="cyan"/>
          <w:lang w:val="en-US"/>
        </w:rPr>
        <w:t>c</w:t>
      </w:r>
      <w:r w:rsidR="00857208" w:rsidRPr="00857208">
        <w:rPr>
          <w:rFonts w:asciiTheme="majorBidi" w:hAnsiTheme="majorBidi" w:cstheme="majorBidi"/>
          <w:color w:val="0000CC"/>
          <w:sz w:val="24"/>
          <w:szCs w:val="24"/>
          <w:highlight w:val="cyan"/>
          <w:lang w:val="en-US"/>
        </w:rPr>
        <w:t xml:space="preserve">apital </w:t>
      </w:r>
      <w:r>
        <w:rPr>
          <w:rFonts w:asciiTheme="majorBidi" w:hAnsiTheme="majorBidi" w:cstheme="majorBidi"/>
          <w:color w:val="0000CC"/>
          <w:sz w:val="24"/>
          <w:szCs w:val="24"/>
          <w:highlight w:val="cyan"/>
          <w:lang w:val="en-US"/>
        </w:rPr>
        <w:t>f</w:t>
      </w:r>
      <w:r w:rsidR="00857208" w:rsidRPr="00857208">
        <w:rPr>
          <w:rFonts w:asciiTheme="majorBidi" w:hAnsiTheme="majorBidi" w:cstheme="majorBidi"/>
          <w:color w:val="0000CC"/>
          <w:sz w:val="24"/>
          <w:szCs w:val="24"/>
          <w:highlight w:val="cyan"/>
          <w:lang w:val="en-US"/>
        </w:rPr>
        <w:t xml:space="preserve">ormation and GDP </w:t>
      </w:r>
      <w:r>
        <w:rPr>
          <w:rFonts w:asciiTheme="majorBidi" w:hAnsiTheme="majorBidi" w:cstheme="majorBidi"/>
          <w:color w:val="0000CC"/>
          <w:sz w:val="24"/>
          <w:szCs w:val="24"/>
          <w:highlight w:val="cyan"/>
          <w:lang w:val="en-US"/>
        </w:rPr>
        <w:t>p</w:t>
      </w:r>
      <w:r w:rsidR="00857208" w:rsidRPr="00857208">
        <w:rPr>
          <w:rFonts w:asciiTheme="majorBidi" w:hAnsiTheme="majorBidi" w:cstheme="majorBidi"/>
          <w:color w:val="0000CC"/>
          <w:sz w:val="24"/>
          <w:szCs w:val="24"/>
          <w:highlight w:val="cyan"/>
          <w:lang w:val="en-US"/>
        </w:rPr>
        <w:t xml:space="preserve">er </w:t>
      </w:r>
      <w:r>
        <w:rPr>
          <w:rFonts w:asciiTheme="majorBidi" w:hAnsiTheme="majorBidi" w:cstheme="majorBidi"/>
          <w:color w:val="0000CC"/>
          <w:sz w:val="24"/>
          <w:szCs w:val="24"/>
          <w:highlight w:val="cyan"/>
          <w:lang w:val="en-US"/>
        </w:rPr>
        <w:t>c</w:t>
      </w:r>
      <w:r w:rsidR="00857208" w:rsidRPr="00857208">
        <w:rPr>
          <w:rFonts w:asciiTheme="majorBidi" w:hAnsiTheme="majorBidi" w:cstheme="majorBidi"/>
          <w:color w:val="0000CC"/>
          <w:sz w:val="24"/>
          <w:szCs w:val="24"/>
          <w:highlight w:val="cyan"/>
          <w:lang w:val="en-US"/>
        </w:rPr>
        <w:t xml:space="preserve">apita </w:t>
      </w:r>
      <w:r w:rsidR="00180843">
        <w:rPr>
          <w:rFonts w:asciiTheme="majorBidi" w:hAnsiTheme="majorBidi" w:cstheme="majorBidi"/>
          <w:color w:val="0000CC"/>
          <w:sz w:val="24"/>
          <w:szCs w:val="24"/>
          <w:highlight w:val="cyan"/>
          <w:lang w:val="en-US"/>
        </w:rPr>
        <w:t>growth</w:t>
      </w:r>
      <w:r w:rsidR="004E1540" w:rsidRPr="00B0024A">
        <w:rPr>
          <w:rFonts w:asciiTheme="majorBidi" w:hAnsiTheme="majorBidi" w:cstheme="majorBidi"/>
          <w:color w:val="0000CC"/>
          <w:sz w:val="24"/>
          <w:szCs w:val="24"/>
          <w:highlight w:val="cyan"/>
          <w:lang w:val="en-US"/>
        </w:rPr>
        <w:t>.</w:t>
      </w:r>
      <w:r w:rsidR="00E505F4" w:rsidRPr="00B0024A">
        <w:rPr>
          <w:rFonts w:asciiTheme="majorBidi" w:hAnsiTheme="majorBidi" w:cstheme="majorBidi"/>
          <w:color w:val="0000CC"/>
          <w:sz w:val="24"/>
          <w:szCs w:val="24"/>
          <w:highlight w:val="cyan"/>
          <w:lang w:val="en-US"/>
        </w:rPr>
        <w:t xml:space="preserve"> </w:t>
      </w:r>
      <w:r w:rsidR="00A76BB3" w:rsidRPr="00B0024A">
        <w:rPr>
          <w:rFonts w:asciiTheme="majorBidi" w:hAnsiTheme="majorBidi" w:cstheme="majorBidi"/>
          <w:color w:val="0000CC"/>
          <w:sz w:val="24"/>
          <w:szCs w:val="24"/>
          <w:highlight w:val="cyan"/>
          <w:lang w:val="en-US"/>
        </w:rPr>
        <w:t xml:space="preserve">The Extreme Bound Analysis (EBA) or the recent </w:t>
      </w:r>
      <w:r w:rsidR="00372C4B" w:rsidRPr="00B0024A">
        <w:rPr>
          <w:rFonts w:asciiTheme="majorBidi" w:hAnsiTheme="majorBidi" w:cstheme="majorBidi"/>
          <w:color w:val="0000CC"/>
          <w:sz w:val="24"/>
          <w:szCs w:val="24"/>
          <w:highlight w:val="cyan"/>
          <w:lang w:val="en-US"/>
        </w:rPr>
        <w:t xml:space="preserve">Dynamic Extreme Bound Analysis (DEBA) </w:t>
      </w:r>
      <w:r w:rsidR="00DC60C2" w:rsidRPr="00B0024A">
        <w:rPr>
          <w:rFonts w:asciiTheme="majorBidi" w:hAnsiTheme="majorBidi" w:cstheme="majorBidi"/>
          <w:color w:val="0000CC"/>
          <w:sz w:val="24"/>
          <w:szCs w:val="24"/>
          <w:highlight w:val="cyan"/>
          <w:lang w:val="en-US"/>
        </w:rPr>
        <w:t xml:space="preserve">proposed by </w:t>
      </w:r>
      <w:r w:rsidR="00372C4B" w:rsidRPr="00B0024A">
        <w:rPr>
          <w:rFonts w:asciiTheme="majorBidi" w:hAnsiTheme="majorBidi" w:cstheme="majorBidi"/>
          <w:color w:val="0000CC"/>
          <w:sz w:val="24"/>
          <w:szCs w:val="24"/>
          <w:highlight w:val="cyan"/>
          <w:lang w:val="en-US"/>
        </w:rPr>
        <w:t xml:space="preserve">Pham and </w:t>
      </w:r>
      <w:hyperlink r:id="rId10" w:history="1">
        <w:r w:rsidR="00372C4B" w:rsidRPr="00B0024A">
          <w:rPr>
            <w:rFonts w:asciiTheme="majorBidi" w:hAnsiTheme="majorBidi" w:cstheme="majorBidi"/>
            <w:color w:val="0000CC"/>
            <w:sz w:val="24"/>
            <w:szCs w:val="24"/>
            <w:highlight w:val="cyan"/>
            <w:lang w:val="en-US"/>
          </w:rPr>
          <w:t>Wongsurawat</w:t>
        </w:r>
      </w:hyperlink>
      <w:r w:rsidR="00372C4B" w:rsidRPr="00B0024A">
        <w:rPr>
          <w:rFonts w:asciiTheme="majorBidi" w:hAnsiTheme="majorBidi" w:cstheme="majorBidi"/>
          <w:color w:val="0000CC"/>
          <w:sz w:val="24"/>
          <w:szCs w:val="24"/>
          <w:highlight w:val="cyan"/>
          <w:lang w:val="en-US"/>
        </w:rPr>
        <w:t xml:space="preserve"> (2020), may be used in a future research to </w:t>
      </w:r>
      <w:r w:rsidR="00A76BB3" w:rsidRPr="00B0024A">
        <w:rPr>
          <w:rFonts w:asciiTheme="majorBidi" w:hAnsiTheme="majorBidi" w:cstheme="majorBidi"/>
          <w:color w:val="0000CC"/>
          <w:sz w:val="24"/>
          <w:szCs w:val="24"/>
          <w:highlight w:val="cyan"/>
          <w:lang w:val="en-US"/>
        </w:rPr>
        <w:t xml:space="preserve">better </w:t>
      </w:r>
      <w:r w:rsidR="00372C4B" w:rsidRPr="00B0024A">
        <w:rPr>
          <w:rFonts w:asciiTheme="majorBidi" w:hAnsiTheme="majorBidi" w:cstheme="majorBidi"/>
          <w:color w:val="0000CC"/>
          <w:sz w:val="24"/>
          <w:szCs w:val="24"/>
          <w:highlight w:val="cyan"/>
          <w:lang w:val="en-US"/>
        </w:rPr>
        <w:t>identify the determinants which should be used in the analysis</w:t>
      </w:r>
      <w:r w:rsidR="00A76BB3" w:rsidRPr="00B0024A">
        <w:rPr>
          <w:rFonts w:asciiTheme="majorBidi" w:hAnsiTheme="majorBidi" w:cstheme="majorBidi"/>
          <w:color w:val="0000CC"/>
          <w:sz w:val="24"/>
          <w:szCs w:val="24"/>
          <w:highlight w:val="cyan"/>
          <w:lang w:val="en-US"/>
        </w:rPr>
        <w:t>.</w:t>
      </w:r>
      <w:r w:rsidR="00372C4B" w:rsidRPr="00B0024A">
        <w:rPr>
          <w:rFonts w:asciiTheme="majorBidi" w:hAnsiTheme="majorBidi" w:cstheme="majorBidi"/>
          <w:color w:val="0000CC"/>
          <w:sz w:val="24"/>
          <w:szCs w:val="24"/>
          <w:highlight w:val="cyan"/>
          <w:lang w:val="en-US"/>
        </w:rPr>
        <w:t xml:space="preserve"> </w:t>
      </w:r>
      <w:r w:rsidR="00A76BB3" w:rsidRPr="00B0024A">
        <w:rPr>
          <w:rFonts w:asciiTheme="majorBidi" w:hAnsiTheme="majorBidi" w:cstheme="majorBidi"/>
          <w:color w:val="0000CC"/>
          <w:sz w:val="24"/>
          <w:szCs w:val="24"/>
          <w:highlight w:val="cyan"/>
          <w:lang w:val="en-US"/>
        </w:rPr>
        <w:t>This should</w:t>
      </w:r>
      <w:r w:rsidR="00372C4B" w:rsidRPr="00B0024A">
        <w:rPr>
          <w:rFonts w:asciiTheme="majorBidi" w:hAnsiTheme="majorBidi" w:cstheme="majorBidi"/>
          <w:color w:val="0000CC"/>
          <w:sz w:val="24"/>
          <w:szCs w:val="24"/>
          <w:highlight w:val="cyan"/>
          <w:lang w:val="en-US"/>
        </w:rPr>
        <w:t xml:space="preserve"> reduce the sensitivity due to </w:t>
      </w:r>
      <w:r w:rsidR="00A76BB3" w:rsidRPr="00B0024A">
        <w:rPr>
          <w:rFonts w:asciiTheme="majorBidi" w:hAnsiTheme="majorBidi" w:cstheme="majorBidi"/>
          <w:color w:val="0000CC"/>
          <w:sz w:val="24"/>
          <w:szCs w:val="24"/>
          <w:highlight w:val="cyan"/>
          <w:lang w:val="en-US"/>
        </w:rPr>
        <w:t xml:space="preserve">the selection of a </w:t>
      </w:r>
      <w:r w:rsidR="00372C4B" w:rsidRPr="00B0024A">
        <w:rPr>
          <w:rFonts w:asciiTheme="majorBidi" w:hAnsiTheme="majorBidi" w:cstheme="majorBidi"/>
          <w:color w:val="0000CC"/>
          <w:sz w:val="24"/>
          <w:szCs w:val="24"/>
          <w:highlight w:val="cyan"/>
          <w:lang w:val="en-US"/>
        </w:rPr>
        <w:t xml:space="preserve">limited number of variables </w:t>
      </w:r>
      <w:r w:rsidR="00A76BB3" w:rsidRPr="00B0024A">
        <w:rPr>
          <w:rFonts w:asciiTheme="majorBidi" w:hAnsiTheme="majorBidi" w:cstheme="majorBidi"/>
          <w:color w:val="0000CC"/>
          <w:sz w:val="24"/>
          <w:szCs w:val="24"/>
          <w:highlight w:val="cyan"/>
          <w:lang w:val="en-US"/>
        </w:rPr>
        <w:t>from the</w:t>
      </w:r>
      <w:r w:rsidR="00B50220" w:rsidRPr="00B0024A">
        <w:rPr>
          <w:rFonts w:asciiTheme="majorBidi" w:hAnsiTheme="majorBidi" w:cstheme="majorBidi"/>
          <w:color w:val="0000CC"/>
          <w:sz w:val="24"/>
          <w:szCs w:val="24"/>
          <w:highlight w:val="cyan"/>
          <w:lang w:val="en-US"/>
        </w:rPr>
        <w:t xml:space="preserve"> large number of determinants</w:t>
      </w:r>
      <w:r w:rsidR="002C24B5" w:rsidRPr="00B0024A">
        <w:rPr>
          <w:rFonts w:asciiTheme="majorBidi" w:hAnsiTheme="majorBidi" w:cstheme="majorBidi"/>
          <w:color w:val="0000CC"/>
          <w:sz w:val="24"/>
          <w:szCs w:val="24"/>
          <w:highlight w:val="cyan"/>
          <w:lang w:val="en-US"/>
        </w:rPr>
        <w:t xml:space="preserve"> </w:t>
      </w:r>
      <w:r w:rsidR="00A76BB3" w:rsidRPr="00B0024A">
        <w:rPr>
          <w:rFonts w:asciiTheme="majorBidi" w:hAnsiTheme="majorBidi" w:cstheme="majorBidi"/>
          <w:color w:val="0000CC"/>
          <w:sz w:val="24"/>
          <w:szCs w:val="24"/>
          <w:highlight w:val="cyan"/>
          <w:lang w:val="en-US"/>
        </w:rPr>
        <w:t xml:space="preserve">found in different literature, </w:t>
      </w:r>
      <w:r w:rsidR="002C24B5" w:rsidRPr="00B0024A">
        <w:rPr>
          <w:rFonts w:asciiTheme="majorBidi" w:hAnsiTheme="majorBidi" w:cstheme="majorBidi"/>
          <w:color w:val="0000CC"/>
          <w:sz w:val="24"/>
          <w:szCs w:val="24"/>
          <w:highlight w:val="cyan"/>
          <w:lang w:val="en-US"/>
        </w:rPr>
        <w:t xml:space="preserve">and </w:t>
      </w:r>
      <w:r w:rsidR="00A76BB3" w:rsidRPr="00B0024A">
        <w:rPr>
          <w:rFonts w:asciiTheme="majorBidi" w:hAnsiTheme="majorBidi" w:cstheme="majorBidi"/>
          <w:color w:val="0000CC"/>
          <w:sz w:val="24"/>
          <w:szCs w:val="24"/>
          <w:highlight w:val="cyan"/>
          <w:lang w:val="en-US"/>
        </w:rPr>
        <w:t xml:space="preserve">in view of </w:t>
      </w:r>
      <w:r w:rsidR="002C24B5" w:rsidRPr="00B0024A">
        <w:rPr>
          <w:rFonts w:asciiTheme="majorBidi" w:hAnsiTheme="majorBidi" w:cstheme="majorBidi"/>
          <w:color w:val="0000CC"/>
          <w:sz w:val="24"/>
          <w:szCs w:val="24"/>
          <w:highlight w:val="cyan"/>
          <w:lang w:val="en-US"/>
        </w:rPr>
        <w:t xml:space="preserve">the controversy </w:t>
      </w:r>
      <w:r w:rsidR="000B4285" w:rsidRPr="00B0024A">
        <w:rPr>
          <w:rFonts w:asciiTheme="majorBidi" w:hAnsiTheme="majorBidi" w:cstheme="majorBidi"/>
          <w:color w:val="0000CC"/>
          <w:sz w:val="24"/>
          <w:szCs w:val="24"/>
          <w:highlight w:val="cyan"/>
          <w:lang w:val="en-US"/>
        </w:rPr>
        <w:t>on</w:t>
      </w:r>
      <w:r w:rsidR="002C24B5" w:rsidRPr="00B0024A">
        <w:rPr>
          <w:rFonts w:asciiTheme="majorBidi" w:hAnsiTheme="majorBidi" w:cstheme="majorBidi"/>
          <w:color w:val="0000CC"/>
          <w:sz w:val="24"/>
          <w:szCs w:val="24"/>
          <w:highlight w:val="cyan"/>
          <w:lang w:val="en-US"/>
        </w:rPr>
        <w:t xml:space="preserve"> which </w:t>
      </w:r>
      <w:r w:rsidR="00A76BB3" w:rsidRPr="00B0024A">
        <w:rPr>
          <w:rFonts w:asciiTheme="majorBidi" w:hAnsiTheme="majorBidi" w:cstheme="majorBidi"/>
          <w:color w:val="0000CC"/>
          <w:sz w:val="24"/>
          <w:szCs w:val="24"/>
          <w:highlight w:val="cyan"/>
          <w:lang w:val="en-US"/>
        </w:rPr>
        <w:t xml:space="preserve">of these </w:t>
      </w:r>
      <w:r w:rsidR="000B4285" w:rsidRPr="00B0024A">
        <w:rPr>
          <w:rFonts w:asciiTheme="majorBidi" w:hAnsiTheme="majorBidi" w:cstheme="majorBidi"/>
          <w:color w:val="0000CC"/>
          <w:sz w:val="24"/>
          <w:szCs w:val="24"/>
          <w:highlight w:val="cyan"/>
          <w:lang w:val="en-US"/>
        </w:rPr>
        <w:t xml:space="preserve">determinants </w:t>
      </w:r>
      <w:r w:rsidR="002C24B5" w:rsidRPr="00B0024A">
        <w:rPr>
          <w:rFonts w:asciiTheme="majorBidi" w:hAnsiTheme="majorBidi" w:cstheme="majorBidi"/>
          <w:color w:val="0000CC"/>
          <w:sz w:val="24"/>
          <w:szCs w:val="24"/>
          <w:highlight w:val="cyan"/>
          <w:lang w:val="en-US"/>
        </w:rPr>
        <w:t xml:space="preserve">are </w:t>
      </w:r>
      <w:r w:rsidR="000B4285" w:rsidRPr="00B0024A">
        <w:rPr>
          <w:rFonts w:asciiTheme="majorBidi" w:hAnsiTheme="majorBidi" w:cstheme="majorBidi"/>
          <w:color w:val="0000CC"/>
          <w:sz w:val="24"/>
          <w:szCs w:val="24"/>
          <w:highlight w:val="cyan"/>
          <w:lang w:val="en-US"/>
        </w:rPr>
        <w:t>effective</w:t>
      </w:r>
      <w:r w:rsidR="004E1540">
        <w:rPr>
          <w:rFonts w:asciiTheme="majorBidi" w:hAnsiTheme="majorBidi" w:cstheme="majorBidi"/>
          <w:sz w:val="24"/>
          <w:szCs w:val="24"/>
          <w:highlight w:val="cyan"/>
          <w:lang w:val="en-US"/>
        </w:rPr>
        <w:t>.</w:t>
      </w:r>
      <w:r w:rsidR="00E505F4" w:rsidRPr="000248C0">
        <w:rPr>
          <w:rFonts w:asciiTheme="majorBidi" w:hAnsiTheme="majorBidi" w:cstheme="majorBidi"/>
          <w:sz w:val="24"/>
          <w:szCs w:val="24"/>
          <w:highlight w:val="cyan"/>
          <w:lang w:val="en-US"/>
        </w:rPr>
        <w:t xml:space="preserve"> </w:t>
      </w:r>
    </w:p>
    <w:p w14:paraId="5B3F4B03" w14:textId="51063EE5" w:rsidR="00F9065D" w:rsidRPr="000248C0" w:rsidRDefault="00A33AAF" w:rsidP="00351110">
      <w:pPr>
        <w:spacing w:after="0" w:line="240" w:lineRule="auto"/>
        <w:ind w:firstLine="274"/>
        <w:jc w:val="both"/>
        <w:rPr>
          <w:rFonts w:asciiTheme="majorBidi" w:hAnsiTheme="majorBidi" w:cstheme="majorBidi"/>
          <w:sz w:val="24"/>
          <w:szCs w:val="24"/>
          <w:lang w:val="en-US"/>
        </w:rPr>
      </w:pPr>
      <w:r w:rsidRPr="000248C0">
        <w:rPr>
          <w:rFonts w:asciiTheme="majorBidi" w:hAnsiTheme="majorBidi" w:cstheme="majorBidi"/>
          <w:sz w:val="24"/>
          <w:szCs w:val="24"/>
          <w:lang w:val="en-US"/>
        </w:rPr>
        <w:lastRenderedPageBreak/>
        <w:t xml:space="preserve">Generally, </w:t>
      </w:r>
      <w:r w:rsidR="005B35F4" w:rsidRPr="000248C0">
        <w:rPr>
          <w:rFonts w:asciiTheme="majorBidi" w:hAnsiTheme="majorBidi" w:cstheme="majorBidi"/>
          <w:sz w:val="24"/>
          <w:szCs w:val="24"/>
          <w:lang w:val="en-US"/>
        </w:rPr>
        <w:t xml:space="preserve">FDI-growth relationship studies concentrated on the aggregate level of FDI. </w:t>
      </w:r>
      <w:r w:rsidR="009C1A40" w:rsidRPr="000248C0">
        <w:rPr>
          <w:rFonts w:asciiTheme="majorBidi" w:hAnsiTheme="majorBidi" w:cstheme="majorBidi"/>
          <w:sz w:val="24"/>
          <w:szCs w:val="24"/>
          <w:lang w:val="en-US"/>
        </w:rPr>
        <w:fldChar w:fldCharType="begin">
          <w:fldData xml:space="preserve">PEVuZE5vdGU+PENpdGU+PEF1dGhvcj5Lb2xzdGFkPC9BdXRob3I+PFllYXI+MjAwODwvWWVhcj48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</w:fldData>
        </w:fldChar>
      </w:r>
      <w:r w:rsidR="009C1A40" w:rsidRPr="000248C0">
        <w:rPr>
          <w:rFonts w:asciiTheme="majorBidi" w:hAnsiTheme="majorBidi" w:cstheme="majorBidi"/>
          <w:sz w:val="24"/>
          <w:szCs w:val="24"/>
          <w:lang w:val="en-US"/>
        </w:rPr>
        <w:instrText xml:space="preserve"> ADDIN EN.CITE </w:instrText>
      </w:r>
      <w:r w:rsidR="009C1A40" w:rsidRPr="000248C0">
        <w:rPr>
          <w:rFonts w:asciiTheme="majorBidi" w:hAnsiTheme="majorBidi" w:cstheme="majorBidi"/>
          <w:sz w:val="24"/>
          <w:szCs w:val="24"/>
          <w:lang w:val="en-US"/>
        </w:rPr>
        <w:fldChar w:fldCharType="begin">
          <w:fldData xml:space="preserve">PEVuZE5vdGU+PENpdGU+PEF1dGhvcj5Lb2xzdGFkPC9BdXRob3I+PFllYXI+MjAwODwvWWVhcj48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</w:fldData>
        </w:fldChar>
      </w:r>
      <w:r w:rsidR="009C1A40" w:rsidRPr="000248C0">
        <w:rPr>
          <w:rFonts w:asciiTheme="majorBidi" w:hAnsiTheme="majorBidi" w:cstheme="majorBidi"/>
          <w:sz w:val="24"/>
          <w:szCs w:val="24"/>
          <w:lang w:val="en-US"/>
        </w:rPr>
        <w:instrText xml:space="preserve"> ADDIN EN.CITE.DATA </w:instrText>
      </w:r>
      <w:r w:rsidR="009C1A40" w:rsidRPr="000248C0">
        <w:rPr>
          <w:rFonts w:asciiTheme="majorBidi" w:hAnsiTheme="majorBidi" w:cstheme="majorBidi"/>
          <w:sz w:val="24"/>
          <w:szCs w:val="24"/>
        </w:rPr>
      </w:r>
      <w:r w:rsidR="009C1A40" w:rsidRPr="000248C0">
        <w:rPr>
          <w:rFonts w:asciiTheme="majorBidi" w:hAnsiTheme="majorBidi" w:cstheme="majorBidi"/>
          <w:sz w:val="24"/>
          <w:szCs w:val="24"/>
        </w:rPr>
        <w:fldChar w:fldCharType="end"/>
      </w:r>
      <w:r w:rsidR="009C1A40" w:rsidRPr="000248C0">
        <w:rPr>
          <w:rFonts w:asciiTheme="majorBidi" w:hAnsiTheme="majorBidi" w:cstheme="majorBidi"/>
          <w:sz w:val="24"/>
          <w:szCs w:val="24"/>
          <w:lang w:val="en-US"/>
        </w:rPr>
      </w:r>
      <w:r w:rsidR="009C1A40" w:rsidRPr="000248C0">
        <w:rPr>
          <w:rFonts w:asciiTheme="majorBidi" w:hAnsiTheme="majorBidi" w:cstheme="majorBidi"/>
          <w:sz w:val="24"/>
          <w:szCs w:val="24"/>
          <w:lang w:val="en-US"/>
        </w:rPr>
        <w:fldChar w:fldCharType="separate"/>
      </w:r>
      <w:r w:rsidR="009C1A40" w:rsidRPr="000248C0">
        <w:rPr>
          <w:rFonts w:asciiTheme="majorBidi" w:hAnsiTheme="majorBidi" w:cstheme="majorBidi"/>
          <w:sz w:val="24"/>
          <w:szCs w:val="24"/>
          <w:lang w:val="en-US"/>
        </w:rPr>
        <w:t xml:space="preserve">Kolstad </w:t>
      </w:r>
      <w:r w:rsidR="002C3E95">
        <w:rPr>
          <w:rFonts w:asciiTheme="majorBidi" w:hAnsiTheme="majorBidi" w:cstheme="majorBidi"/>
          <w:sz w:val="24"/>
          <w:szCs w:val="24"/>
          <w:lang w:val="en-US"/>
        </w:rPr>
        <w:t>and</w:t>
      </w:r>
      <w:r w:rsidR="009C1A40" w:rsidRPr="000248C0">
        <w:rPr>
          <w:rFonts w:asciiTheme="majorBidi" w:hAnsiTheme="majorBidi" w:cstheme="majorBidi"/>
          <w:sz w:val="24"/>
          <w:szCs w:val="24"/>
          <w:lang w:val="en-US"/>
        </w:rPr>
        <w:t xml:space="preserve"> Villanger </w:t>
      </w:r>
      <w:r w:rsidR="002C3E95">
        <w:rPr>
          <w:rFonts w:asciiTheme="majorBidi" w:hAnsiTheme="majorBidi" w:cstheme="majorBidi"/>
          <w:sz w:val="24"/>
          <w:szCs w:val="24"/>
          <w:lang w:val="en-US"/>
        </w:rPr>
        <w:t>(</w:t>
      </w:r>
      <w:r w:rsidR="009C1A40" w:rsidRPr="000248C0">
        <w:rPr>
          <w:rFonts w:asciiTheme="majorBidi" w:hAnsiTheme="majorBidi" w:cstheme="majorBidi"/>
          <w:sz w:val="24"/>
          <w:szCs w:val="24"/>
          <w:lang w:val="en-US"/>
        </w:rPr>
        <w:t>2008</w:t>
      </w:r>
      <w:r w:rsidR="002C3E95">
        <w:rPr>
          <w:rFonts w:asciiTheme="majorBidi" w:hAnsiTheme="majorBidi" w:cstheme="majorBidi"/>
          <w:sz w:val="24"/>
          <w:szCs w:val="24"/>
          <w:lang w:val="en-US"/>
        </w:rPr>
        <w:t>),</w:t>
      </w:r>
      <w:r w:rsidR="009C1A40" w:rsidRPr="000248C0">
        <w:rPr>
          <w:rFonts w:asciiTheme="majorBidi" w:hAnsiTheme="majorBidi" w:cstheme="majorBidi"/>
          <w:sz w:val="24"/>
          <w:szCs w:val="24"/>
          <w:lang w:val="en-US"/>
        </w:rPr>
        <w:t xml:space="preserve"> Cazzavillan </w:t>
      </w:r>
      <w:r w:rsidR="002C3E95">
        <w:rPr>
          <w:rFonts w:asciiTheme="majorBidi" w:hAnsiTheme="majorBidi" w:cstheme="majorBidi"/>
          <w:sz w:val="24"/>
          <w:szCs w:val="24"/>
          <w:lang w:val="en-US"/>
        </w:rPr>
        <w:t>and</w:t>
      </w:r>
      <w:r w:rsidR="009C1A40" w:rsidRPr="000248C0">
        <w:rPr>
          <w:rFonts w:asciiTheme="majorBidi" w:hAnsiTheme="majorBidi" w:cstheme="majorBidi"/>
          <w:sz w:val="24"/>
          <w:szCs w:val="24"/>
          <w:lang w:val="en-US"/>
        </w:rPr>
        <w:t xml:space="preserve"> Olszewski</w:t>
      </w:r>
      <w:r w:rsidR="002C3E95">
        <w:rPr>
          <w:rFonts w:asciiTheme="majorBidi" w:hAnsiTheme="majorBidi" w:cstheme="majorBidi"/>
          <w:sz w:val="24"/>
          <w:szCs w:val="24"/>
          <w:lang w:val="en-US"/>
        </w:rPr>
        <w:t xml:space="preserve"> (</w:t>
      </w:r>
      <w:r w:rsidR="009C1A40" w:rsidRPr="000248C0">
        <w:rPr>
          <w:rFonts w:asciiTheme="majorBidi" w:hAnsiTheme="majorBidi" w:cstheme="majorBidi"/>
          <w:sz w:val="24"/>
          <w:szCs w:val="24"/>
          <w:lang w:val="en-US"/>
        </w:rPr>
        <w:t>2012)</w:t>
      </w:r>
      <w:r w:rsidR="009C1A40" w:rsidRPr="000248C0">
        <w:rPr>
          <w:rFonts w:asciiTheme="majorBidi" w:hAnsiTheme="majorBidi" w:cstheme="majorBidi"/>
          <w:sz w:val="24"/>
          <w:szCs w:val="24"/>
        </w:rPr>
        <w:fldChar w:fldCharType="end"/>
      </w:r>
      <w:r w:rsidRPr="000248C0">
        <w:rPr>
          <w:rFonts w:asciiTheme="majorBidi" w:hAnsiTheme="majorBidi" w:cstheme="majorBidi"/>
          <w:sz w:val="24"/>
          <w:szCs w:val="24"/>
        </w:rPr>
        <w:t>,</w:t>
      </w:r>
      <w:r w:rsidR="009C1A40" w:rsidRPr="000248C0">
        <w:rPr>
          <w:rFonts w:asciiTheme="majorBidi" w:hAnsiTheme="majorBidi" w:cstheme="majorBidi"/>
          <w:sz w:val="24"/>
          <w:szCs w:val="24"/>
        </w:rPr>
        <w:t xml:space="preserve"> </w:t>
      </w:r>
      <w:r w:rsidRPr="000248C0">
        <w:rPr>
          <w:rFonts w:asciiTheme="majorBidi" w:hAnsiTheme="majorBidi" w:cstheme="majorBidi"/>
          <w:sz w:val="24"/>
          <w:szCs w:val="24"/>
          <w:lang w:val="en-US"/>
        </w:rPr>
        <w:t xml:space="preserve">however, </w:t>
      </w:r>
      <w:r w:rsidR="009C1A40" w:rsidRPr="000248C0">
        <w:rPr>
          <w:rFonts w:asciiTheme="majorBidi" w:hAnsiTheme="majorBidi" w:cstheme="majorBidi"/>
          <w:sz w:val="24"/>
          <w:szCs w:val="24"/>
        </w:rPr>
        <w:t xml:space="preserve">concluded that </w:t>
      </w:r>
      <w:r w:rsidR="009C1A40" w:rsidRPr="000248C0">
        <w:rPr>
          <w:rFonts w:asciiTheme="majorBidi" w:hAnsiTheme="majorBidi" w:cstheme="majorBidi"/>
          <w:sz w:val="24"/>
          <w:szCs w:val="24"/>
          <w:lang w:val="en-US"/>
        </w:rPr>
        <w:t>investment in certain sectors (such as mining) might crowd out FDI in other sectors, such as manufacturing.</w:t>
      </w:r>
      <w:r w:rsidR="00706472" w:rsidRPr="000248C0">
        <w:rPr>
          <w:rFonts w:asciiTheme="majorBidi" w:hAnsiTheme="majorBidi" w:cstheme="majorBidi"/>
          <w:sz w:val="24"/>
          <w:szCs w:val="24"/>
        </w:rPr>
        <w:t xml:space="preserve"> </w:t>
      </w:r>
      <w:r w:rsidR="009C1A40" w:rsidRPr="000248C0">
        <w:rPr>
          <w:rFonts w:asciiTheme="majorBidi" w:hAnsiTheme="majorBidi" w:cstheme="majorBidi"/>
          <w:sz w:val="24"/>
          <w:szCs w:val="24"/>
          <w:lang w:val="en-US"/>
        </w:rPr>
        <w:t xml:space="preserve">Multinational corporations (MNCs), especially in the resource sector, can negatively affect domestic firms’ </w:t>
      </w:r>
      <w:r w:rsidR="00897530" w:rsidRPr="000248C0">
        <w:rPr>
          <w:rFonts w:asciiTheme="majorBidi" w:hAnsiTheme="majorBidi" w:cstheme="majorBidi"/>
          <w:sz w:val="24"/>
          <w:szCs w:val="24"/>
          <w:lang w:val="en-US"/>
        </w:rPr>
        <w:t xml:space="preserve">market share </w:t>
      </w:r>
      <w:r w:rsidR="009C1A40" w:rsidRPr="000248C0">
        <w:rPr>
          <w:rFonts w:asciiTheme="majorBidi" w:hAnsiTheme="majorBidi" w:cstheme="majorBidi"/>
          <w:sz w:val="24"/>
          <w:szCs w:val="24"/>
          <w:lang w:val="en-US"/>
        </w:rPr>
        <w:t xml:space="preserve">via high levels of productivity </w:t>
      </w:r>
      <w:r w:rsidR="009C1A40" w:rsidRPr="000248C0">
        <w:rPr>
          <w:rFonts w:asciiTheme="majorBidi" w:hAnsiTheme="majorBidi" w:cstheme="majorBidi"/>
          <w:sz w:val="24"/>
          <w:szCs w:val="24"/>
          <w:lang w:val="en-US"/>
        </w:rPr>
        <w:fldChar w:fldCharType="begin">
          <w:fldData xml:space="preserve">PEVuZE5vdGU+PENpdGU+PEF1dGhvcj5BaXRrZW48L0F1dGhvcj48WWVhcj4xOTk5PC9ZZWFyPjxS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</w:fldData>
        </w:fldChar>
      </w:r>
      <w:r w:rsidR="009C1A40" w:rsidRPr="000248C0">
        <w:rPr>
          <w:rFonts w:asciiTheme="majorBidi" w:hAnsiTheme="majorBidi" w:cstheme="majorBidi"/>
          <w:sz w:val="24"/>
          <w:szCs w:val="24"/>
          <w:lang w:val="en-US"/>
        </w:rPr>
        <w:instrText xml:space="preserve"> ADDIN EN.CITE </w:instrText>
      </w:r>
      <w:r w:rsidR="009C1A40" w:rsidRPr="000248C0">
        <w:rPr>
          <w:rFonts w:asciiTheme="majorBidi" w:hAnsiTheme="majorBidi" w:cstheme="majorBidi"/>
          <w:sz w:val="24"/>
          <w:szCs w:val="24"/>
          <w:lang w:val="en-US"/>
        </w:rPr>
        <w:fldChar w:fldCharType="begin">
          <w:fldData xml:space="preserve">PEVuZE5vdGU+PENpdGU+PEF1dGhvcj5BaXRrZW48L0F1dGhvcj48WWVhcj4xOTk5PC9ZZWFyPjxS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</w:fldData>
        </w:fldChar>
      </w:r>
      <w:r w:rsidR="009C1A40" w:rsidRPr="000248C0">
        <w:rPr>
          <w:rFonts w:asciiTheme="majorBidi" w:hAnsiTheme="majorBidi" w:cstheme="majorBidi"/>
          <w:sz w:val="24"/>
          <w:szCs w:val="24"/>
          <w:lang w:val="en-US"/>
        </w:rPr>
        <w:instrText xml:space="preserve"> ADDIN EN.CITE.DATA </w:instrText>
      </w:r>
      <w:r w:rsidR="009C1A40" w:rsidRPr="000248C0">
        <w:rPr>
          <w:rFonts w:asciiTheme="majorBidi" w:hAnsiTheme="majorBidi" w:cstheme="majorBidi"/>
          <w:sz w:val="24"/>
          <w:szCs w:val="24"/>
        </w:rPr>
      </w:r>
      <w:r w:rsidR="009C1A40" w:rsidRPr="000248C0">
        <w:rPr>
          <w:rFonts w:asciiTheme="majorBidi" w:hAnsiTheme="majorBidi" w:cstheme="majorBidi"/>
          <w:sz w:val="24"/>
          <w:szCs w:val="24"/>
        </w:rPr>
        <w:fldChar w:fldCharType="end"/>
      </w:r>
      <w:r w:rsidR="009C1A40" w:rsidRPr="000248C0">
        <w:rPr>
          <w:rFonts w:asciiTheme="majorBidi" w:hAnsiTheme="majorBidi" w:cstheme="majorBidi"/>
          <w:sz w:val="24"/>
          <w:szCs w:val="24"/>
          <w:lang w:val="en-US"/>
        </w:rPr>
      </w:r>
      <w:r w:rsidR="009C1A40" w:rsidRPr="000248C0">
        <w:rPr>
          <w:rFonts w:asciiTheme="majorBidi" w:hAnsiTheme="majorBidi" w:cstheme="majorBidi"/>
          <w:sz w:val="24"/>
          <w:szCs w:val="24"/>
          <w:lang w:val="en-US"/>
        </w:rPr>
        <w:fldChar w:fldCharType="separate"/>
      </w:r>
      <w:r w:rsidR="009C1A40" w:rsidRPr="000248C0">
        <w:rPr>
          <w:rFonts w:asciiTheme="majorBidi" w:hAnsiTheme="majorBidi" w:cstheme="majorBidi"/>
          <w:sz w:val="24"/>
          <w:szCs w:val="24"/>
          <w:lang w:val="en-US"/>
        </w:rPr>
        <w:t xml:space="preserve">Haddad </w:t>
      </w:r>
      <w:r w:rsidR="002C3E95">
        <w:rPr>
          <w:rFonts w:asciiTheme="majorBidi" w:hAnsiTheme="majorBidi" w:cstheme="majorBidi"/>
          <w:sz w:val="24"/>
          <w:szCs w:val="24"/>
          <w:lang w:val="en-US"/>
        </w:rPr>
        <w:t>and Harrison</w:t>
      </w:r>
      <w:r w:rsidR="009C1A40" w:rsidRPr="000248C0">
        <w:rPr>
          <w:rFonts w:asciiTheme="majorBidi" w:hAnsiTheme="majorBidi" w:cstheme="majorBidi"/>
          <w:sz w:val="24"/>
          <w:szCs w:val="24"/>
          <w:lang w:val="en-US"/>
        </w:rPr>
        <w:t xml:space="preserve"> </w:t>
      </w:r>
      <w:r w:rsidR="002C3E95">
        <w:rPr>
          <w:rFonts w:asciiTheme="majorBidi" w:hAnsiTheme="majorBidi" w:cstheme="majorBidi"/>
          <w:sz w:val="24"/>
          <w:szCs w:val="24"/>
          <w:lang w:val="en-US"/>
        </w:rPr>
        <w:t>(</w:t>
      </w:r>
      <w:r w:rsidR="009C1A40" w:rsidRPr="000248C0">
        <w:rPr>
          <w:rFonts w:asciiTheme="majorBidi" w:hAnsiTheme="majorBidi" w:cstheme="majorBidi"/>
          <w:sz w:val="24"/>
          <w:szCs w:val="24"/>
          <w:lang w:val="en-US"/>
        </w:rPr>
        <w:t>1993</w:t>
      </w:r>
      <w:r w:rsidR="002C3E95">
        <w:rPr>
          <w:rFonts w:asciiTheme="majorBidi" w:hAnsiTheme="majorBidi" w:cstheme="majorBidi"/>
          <w:sz w:val="24"/>
          <w:szCs w:val="24"/>
          <w:lang w:val="en-US"/>
        </w:rPr>
        <w:t xml:space="preserve">), </w:t>
      </w:r>
      <w:r w:rsidR="009C1A40" w:rsidRPr="000248C0">
        <w:rPr>
          <w:rFonts w:asciiTheme="majorBidi" w:hAnsiTheme="majorBidi" w:cstheme="majorBidi"/>
          <w:sz w:val="24"/>
          <w:szCs w:val="24"/>
          <w:lang w:val="en-US"/>
        </w:rPr>
        <w:t xml:space="preserve">Aitken </w:t>
      </w:r>
      <w:r w:rsidR="002C3E95">
        <w:rPr>
          <w:rFonts w:asciiTheme="majorBidi" w:hAnsiTheme="majorBidi" w:cstheme="majorBidi"/>
          <w:sz w:val="24"/>
          <w:szCs w:val="24"/>
          <w:lang w:val="en-US"/>
        </w:rPr>
        <w:t>and</w:t>
      </w:r>
      <w:r w:rsidR="009C1A40" w:rsidRPr="000248C0">
        <w:rPr>
          <w:rFonts w:asciiTheme="majorBidi" w:hAnsiTheme="majorBidi" w:cstheme="majorBidi"/>
          <w:sz w:val="24"/>
          <w:szCs w:val="24"/>
          <w:lang w:val="en-US"/>
        </w:rPr>
        <w:t xml:space="preserve"> Harrison </w:t>
      </w:r>
      <w:r w:rsidR="002C3E95">
        <w:rPr>
          <w:rFonts w:asciiTheme="majorBidi" w:hAnsiTheme="majorBidi" w:cstheme="majorBidi"/>
          <w:sz w:val="24"/>
          <w:szCs w:val="24"/>
          <w:lang w:val="en-US"/>
        </w:rPr>
        <w:t>(</w:t>
      </w:r>
      <w:r w:rsidR="009C1A40" w:rsidRPr="000248C0">
        <w:rPr>
          <w:rFonts w:asciiTheme="majorBidi" w:hAnsiTheme="majorBidi" w:cstheme="majorBidi"/>
          <w:sz w:val="24"/>
          <w:szCs w:val="24"/>
          <w:lang w:val="en-US"/>
        </w:rPr>
        <w:t>1999)</w:t>
      </w:r>
      <w:r w:rsidR="009C1A40" w:rsidRPr="000248C0">
        <w:rPr>
          <w:rFonts w:asciiTheme="majorBidi" w:hAnsiTheme="majorBidi" w:cstheme="majorBidi"/>
          <w:sz w:val="24"/>
          <w:szCs w:val="24"/>
        </w:rPr>
        <w:fldChar w:fldCharType="end"/>
      </w:r>
      <w:r w:rsidR="009C1A40" w:rsidRPr="000248C0">
        <w:rPr>
          <w:rFonts w:asciiTheme="majorBidi" w:hAnsiTheme="majorBidi" w:cstheme="majorBidi"/>
          <w:sz w:val="24"/>
          <w:szCs w:val="24"/>
          <w:lang w:val="en-US"/>
        </w:rPr>
        <w:t xml:space="preserve">. </w:t>
      </w:r>
      <w:r w:rsidR="00302661" w:rsidRPr="000248C0">
        <w:rPr>
          <w:rFonts w:asciiTheme="majorBidi" w:hAnsiTheme="majorBidi" w:cstheme="majorBidi"/>
          <w:sz w:val="24"/>
          <w:szCs w:val="24"/>
          <w:lang w:val="en-US"/>
        </w:rPr>
        <w:t xml:space="preserve">Also, </w:t>
      </w:r>
      <w:r w:rsidR="00302661" w:rsidRPr="000248C0">
        <w:rPr>
          <w:rFonts w:asciiTheme="majorBidi" w:hAnsiTheme="majorBidi" w:cstheme="majorBidi"/>
          <w:sz w:val="24"/>
          <w:szCs w:val="24"/>
          <w:lang w:val="en-US"/>
        </w:rPr>
        <w:fldChar w:fldCharType="begin"/>
      </w:r>
      <w:r w:rsidR="00302661" w:rsidRPr="000248C0">
        <w:rPr>
          <w:rFonts w:asciiTheme="majorBidi" w:hAnsiTheme="majorBidi" w:cstheme="majorBidi"/>
          <w:sz w:val="24"/>
          <w:szCs w:val="24"/>
          <w:lang w:val="en-US"/>
        </w:rPr>
        <w:instrText xml:space="preserve"> ADDIN EN.CITE &lt;EndNote&gt;&lt;Cite&gt;&lt;Author&gt;Campos&lt;/Author&gt;&lt;Year&gt;2003&lt;/Year&gt;&lt;RecNum&gt;180&lt;/RecNum&gt;&lt;DisplayText&gt;(Campos &amp;amp; Kinoshita, 2003)&lt;/DisplayText&gt;&lt;record&gt;&lt;rec-number&gt;180&lt;/rec-number&gt;&lt;foreign-keys&gt;&lt;key app="EN" db-id="pew0rfd030t5eaew59hvr921x5weaxsw0t9v" timestamp="1477316207"&gt;180&lt;/key&gt;&lt;/foreign-keys&gt;&lt;ref-type name="Report"&gt;27&lt;/ref-type&gt;&lt;contributors&gt;&lt;authors&gt;&lt;author&gt;Campos, Nauro F&lt;/author&gt;&lt;author&gt; Kinoshita, Yuko&lt;/author&gt;&lt;/authors&gt;&lt;/contributors&gt;&lt;titles&gt;&lt;title&gt;Why Does FDI Go Where it Goes? New Evidence from the Transition Economies&lt;/title&gt;&lt;secondary-title&gt;Working Paper &lt;/secondary-title&gt;&lt;/titles&gt;&lt;volume&gt;No. 03/228&lt;/volume&gt;&lt;dates&gt;&lt;year&gt;2003&lt;/year&gt;&lt;/dates&gt;&lt;publisher&gt;International Monetary Fund&lt;/publisher&gt;&lt;urls&gt;&lt;/urls&gt;&lt;/record&gt;&lt;/Cite&gt;&lt;Cite&gt;&lt;Author&gt;Campos&lt;/Author&gt;&lt;Year&gt;2003&lt;/Year&gt;&lt;RecNum&gt;180&lt;/RecNum&gt;&lt;record&gt;&lt;rec-number&gt;180&lt;/rec-number&gt;&lt;foreign-keys&gt;&lt;key app="EN" db-id="pew0rfd030t5eaew59hvr921x5weaxsw0t9v" timestamp="1477316207"&gt;180&lt;/key&gt;&lt;/foreign-keys&gt;&lt;ref-type name="Report"&gt;27&lt;/ref-type&gt;&lt;contributors&gt;&lt;authors&gt;&lt;author&gt;Campos, Nauro F&lt;/author&gt;&lt;author&gt; Kinoshita, Yuko&lt;/author&gt;&lt;/authors&gt;&lt;/contributors&gt;&lt;titles&gt;&lt;title&gt;Why Does FDI Go Where it Goes? New Evidence from the Transition Economies&lt;/title&gt;&lt;secondary-title&gt;Working Paper &lt;/secondary-title&gt;&lt;/titles&gt;&lt;volume&gt;No. 03/228&lt;/volume&gt;&lt;dates&gt;&lt;year&gt;2003&lt;/year&gt;&lt;/dates&gt;&lt;publisher&gt;International Monetary Fund&lt;/publisher&gt;&lt;urls&gt;&lt;/urls&gt;&lt;/record&gt;&lt;/Cite&gt;&lt;/EndNote&gt;</w:instrText>
      </w:r>
      <w:r w:rsidR="00302661" w:rsidRPr="000248C0">
        <w:rPr>
          <w:rFonts w:asciiTheme="majorBidi" w:hAnsiTheme="majorBidi" w:cstheme="majorBidi"/>
          <w:sz w:val="24"/>
          <w:szCs w:val="24"/>
          <w:lang w:val="en-US"/>
        </w:rPr>
        <w:fldChar w:fldCharType="separate"/>
      </w:r>
      <w:r w:rsidR="00302661" w:rsidRPr="000248C0">
        <w:rPr>
          <w:rFonts w:asciiTheme="majorBidi" w:hAnsiTheme="majorBidi" w:cstheme="majorBidi"/>
          <w:sz w:val="24"/>
          <w:szCs w:val="24"/>
          <w:lang w:val="en-US"/>
        </w:rPr>
        <w:t xml:space="preserve">Campos </w:t>
      </w:r>
      <w:r w:rsidR="00DC60C2">
        <w:rPr>
          <w:rFonts w:asciiTheme="majorBidi" w:hAnsiTheme="majorBidi" w:cstheme="majorBidi"/>
          <w:sz w:val="24"/>
          <w:szCs w:val="24"/>
          <w:lang w:val="en-US"/>
        </w:rPr>
        <w:t>and</w:t>
      </w:r>
      <w:r w:rsidR="00302661" w:rsidRPr="000248C0">
        <w:rPr>
          <w:rFonts w:asciiTheme="majorBidi" w:hAnsiTheme="majorBidi" w:cstheme="majorBidi"/>
          <w:sz w:val="24"/>
          <w:szCs w:val="24"/>
          <w:lang w:val="en-US"/>
        </w:rPr>
        <w:t xml:space="preserve"> Kinoshita </w:t>
      </w:r>
      <w:r w:rsidR="002C3E95" w:rsidRPr="000248C0">
        <w:rPr>
          <w:rFonts w:asciiTheme="majorBidi" w:hAnsiTheme="majorBidi" w:cstheme="majorBidi"/>
          <w:sz w:val="24"/>
          <w:szCs w:val="24"/>
          <w:lang w:val="en-US"/>
        </w:rPr>
        <w:t>(</w:t>
      </w:r>
      <w:r w:rsidR="00302661" w:rsidRPr="000248C0">
        <w:rPr>
          <w:rFonts w:asciiTheme="majorBidi" w:hAnsiTheme="majorBidi" w:cstheme="majorBidi"/>
          <w:sz w:val="24"/>
          <w:szCs w:val="24"/>
          <w:lang w:val="en-US"/>
        </w:rPr>
        <w:t>2003)</w:t>
      </w:r>
      <w:r w:rsidR="00302661" w:rsidRPr="000248C0">
        <w:rPr>
          <w:rFonts w:asciiTheme="majorBidi" w:hAnsiTheme="majorBidi" w:cstheme="majorBidi"/>
          <w:sz w:val="24"/>
          <w:szCs w:val="24"/>
        </w:rPr>
        <w:fldChar w:fldCharType="end"/>
      </w:r>
      <w:r w:rsidR="00302661" w:rsidRPr="000248C0">
        <w:rPr>
          <w:rFonts w:asciiTheme="majorBidi" w:hAnsiTheme="majorBidi" w:cstheme="majorBidi"/>
          <w:sz w:val="24"/>
          <w:szCs w:val="24"/>
        </w:rPr>
        <w:t xml:space="preserve"> found that </w:t>
      </w:r>
      <w:r w:rsidR="00302661" w:rsidRPr="000248C0">
        <w:rPr>
          <w:rFonts w:asciiTheme="majorBidi" w:hAnsiTheme="majorBidi" w:cstheme="majorBidi"/>
          <w:sz w:val="24"/>
          <w:szCs w:val="24"/>
          <w:lang w:val="en-US"/>
        </w:rPr>
        <w:t xml:space="preserve">FDI </w:t>
      </w:r>
      <w:r w:rsidR="009C1A40" w:rsidRPr="000248C0">
        <w:rPr>
          <w:rFonts w:asciiTheme="majorBidi" w:hAnsiTheme="majorBidi" w:cstheme="majorBidi"/>
          <w:sz w:val="24"/>
          <w:szCs w:val="24"/>
          <w:lang w:val="en-US"/>
        </w:rPr>
        <w:t>in manufacturing and services results in better technological</w:t>
      </w:r>
      <w:r w:rsidR="001C5E72" w:rsidRPr="000248C0">
        <w:rPr>
          <w:rFonts w:asciiTheme="majorBidi" w:hAnsiTheme="majorBidi" w:cstheme="majorBidi"/>
          <w:sz w:val="24"/>
          <w:szCs w:val="24"/>
          <w:lang w:val="en-US"/>
        </w:rPr>
        <w:t xml:space="preserve"> benefits more than FDI in the primary sector. </w:t>
      </w:r>
      <w:r w:rsidR="008E2DE9" w:rsidRPr="00831B24">
        <w:rPr>
          <w:rFonts w:asciiTheme="majorBidi" w:hAnsiTheme="majorBidi" w:cstheme="majorBidi"/>
          <w:sz w:val="24"/>
          <w:szCs w:val="24"/>
          <w:lang w:val="en-US"/>
        </w:rPr>
        <w:fldChar w:fldCharType="begin"/>
      </w:r>
      <w:r w:rsidR="008E2DE9" w:rsidRPr="00831B24">
        <w:rPr>
          <w:rFonts w:asciiTheme="majorBidi" w:hAnsiTheme="majorBidi" w:cstheme="majorBidi"/>
          <w:sz w:val="24"/>
          <w:szCs w:val="24"/>
          <w:lang w:val="en-US"/>
        </w:rPr>
        <w:instrText xml:space="preserve"> ADDIN EN.CITE &lt;EndNote&gt;&lt;Cite AuthorYear="1"&gt;&lt;Author&gt;Alfaro&lt;/Author&gt;&lt;Year&gt;2003&lt;/Year&gt;&lt;RecNum&gt;43&lt;/RecNum&gt;&lt;DisplayText&gt;Alfaro (2003)&lt;/DisplayText&gt;&lt;record&gt;&lt;rec-number&gt;43&lt;/rec-number&gt;&lt;foreign-keys&gt;&lt;key app="EN" db-id="pew0rfd030t5eaew59hvr921x5weaxsw0t9v" timestamp="1438097868"&gt;43&lt;/key&gt;&lt;/foreign-keys&gt;&lt;ref-type name="Journal Article"&gt;17&lt;/ref-type&gt;&lt;contributors&gt;&lt;authors&gt;&lt;author&gt;Alfaro, Laura&lt;/author&gt;&lt;/authors&gt;&lt;/contributors&gt;&lt;titles&gt;&lt;title&gt;Foreign direct investment and growth: Does the sector matter&lt;/title&gt;&lt;secondary-title&gt;Harvard Business School&lt;/secondary-title&gt;&lt;/titles&gt;&lt;periodical&gt;&lt;full-title&gt;Harvard Business School&lt;/full-title&gt;&lt;/periodical&gt;&lt;pages&gt;1-31&lt;/pages&gt;&lt;dates&gt;&lt;year&gt;2003&lt;/year&gt;&lt;/dates&gt;&lt;urls&gt;&lt;/urls&gt;&lt;/record&gt;&lt;/Cite&gt;&lt;/EndNote&gt;</w:instrText>
      </w:r>
      <w:r w:rsidR="008E2DE9" w:rsidRPr="00831B24">
        <w:rPr>
          <w:rFonts w:asciiTheme="majorBidi" w:hAnsiTheme="majorBidi" w:cstheme="majorBidi"/>
          <w:sz w:val="24"/>
          <w:szCs w:val="24"/>
          <w:lang w:val="en-US"/>
        </w:rPr>
        <w:fldChar w:fldCharType="separate"/>
      </w:r>
      <w:r w:rsidR="008E2DE9" w:rsidRPr="00831B24">
        <w:rPr>
          <w:rFonts w:asciiTheme="majorBidi" w:hAnsiTheme="majorBidi" w:cstheme="majorBidi"/>
          <w:sz w:val="24"/>
          <w:szCs w:val="24"/>
          <w:lang w:val="en-US"/>
        </w:rPr>
        <w:t>Alfaro (2003)</w:t>
      </w:r>
      <w:r w:rsidR="008E2DE9" w:rsidRPr="00831B24">
        <w:rPr>
          <w:rFonts w:asciiTheme="majorBidi" w:hAnsiTheme="majorBidi" w:cstheme="majorBidi"/>
          <w:sz w:val="24"/>
          <w:szCs w:val="24"/>
          <w:lang w:val="en-US"/>
        </w:rPr>
        <w:fldChar w:fldCharType="end"/>
      </w:r>
      <w:r w:rsidR="008E2DE9" w:rsidRPr="000248C0">
        <w:rPr>
          <w:rFonts w:asciiTheme="majorBidi" w:hAnsiTheme="majorBidi" w:cstheme="majorBidi"/>
          <w:sz w:val="24"/>
          <w:szCs w:val="24"/>
          <w:lang w:val="en-US"/>
        </w:rPr>
        <w:t xml:space="preserve"> </w:t>
      </w:r>
      <w:r w:rsidR="009C1A40" w:rsidRPr="000248C0">
        <w:rPr>
          <w:rFonts w:asciiTheme="majorBidi" w:hAnsiTheme="majorBidi" w:cstheme="majorBidi"/>
          <w:sz w:val="24"/>
          <w:szCs w:val="24"/>
          <w:lang w:val="en-US"/>
        </w:rPr>
        <w:t xml:space="preserve">examined the influence of FDI </w:t>
      </w:r>
      <w:r w:rsidR="00951321" w:rsidRPr="000248C0">
        <w:rPr>
          <w:rFonts w:asciiTheme="majorBidi" w:hAnsiTheme="majorBidi" w:cstheme="majorBidi"/>
          <w:sz w:val="24"/>
          <w:szCs w:val="24"/>
          <w:lang w:val="en-US"/>
        </w:rPr>
        <w:t xml:space="preserve">in </w:t>
      </w:r>
      <w:r w:rsidR="009C1A40" w:rsidRPr="000248C0">
        <w:rPr>
          <w:rFonts w:asciiTheme="majorBidi" w:hAnsiTheme="majorBidi" w:cstheme="majorBidi"/>
          <w:sz w:val="24"/>
          <w:szCs w:val="24"/>
          <w:lang w:val="en-US"/>
        </w:rPr>
        <w:t xml:space="preserve">primary, manufacturing, and service </w:t>
      </w:r>
      <w:r w:rsidR="00951321" w:rsidRPr="000248C0">
        <w:rPr>
          <w:rFonts w:asciiTheme="majorBidi" w:hAnsiTheme="majorBidi" w:cstheme="majorBidi"/>
          <w:sz w:val="24"/>
          <w:szCs w:val="24"/>
          <w:lang w:val="en-US"/>
        </w:rPr>
        <w:t xml:space="preserve">sectors </w:t>
      </w:r>
      <w:r w:rsidR="009C1A40" w:rsidRPr="000248C0">
        <w:rPr>
          <w:rFonts w:asciiTheme="majorBidi" w:hAnsiTheme="majorBidi" w:cstheme="majorBidi"/>
          <w:sz w:val="24"/>
          <w:szCs w:val="24"/>
          <w:lang w:val="en-US"/>
        </w:rPr>
        <w:t xml:space="preserve">on </w:t>
      </w:r>
      <w:r w:rsidR="008E2DE9" w:rsidRPr="000248C0">
        <w:rPr>
          <w:rFonts w:asciiTheme="majorBidi" w:hAnsiTheme="majorBidi" w:cstheme="majorBidi"/>
          <w:sz w:val="24"/>
          <w:szCs w:val="24"/>
          <w:lang w:val="en-US"/>
        </w:rPr>
        <w:t>economic growth</w:t>
      </w:r>
      <w:r w:rsidR="00A22B49" w:rsidRPr="000248C0">
        <w:rPr>
          <w:rFonts w:asciiTheme="majorBidi" w:hAnsiTheme="majorBidi" w:cstheme="majorBidi"/>
          <w:sz w:val="24"/>
          <w:szCs w:val="24"/>
          <w:lang w:val="en-US"/>
        </w:rPr>
        <w:t xml:space="preserve"> for developing and developed countries from 1981 to 1999. The results showed that </w:t>
      </w:r>
      <w:r w:rsidR="00401576" w:rsidRPr="000248C0">
        <w:rPr>
          <w:rFonts w:asciiTheme="majorBidi" w:hAnsiTheme="majorBidi" w:cstheme="majorBidi"/>
          <w:sz w:val="24"/>
          <w:szCs w:val="24"/>
          <w:lang w:val="en-US"/>
        </w:rPr>
        <w:t xml:space="preserve">the impact of </w:t>
      </w:r>
      <w:r w:rsidR="00A22B49" w:rsidRPr="000248C0">
        <w:rPr>
          <w:rFonts w:asciiTheme="majorBidi" w:hAnsiTheme="majorBidi" w:cstheme="majorBidi"/>
          <w:sz w:val="24"/>
          <w:szCs w:val="24"/>
          <w:lang w:val="en-US"/>
        </w:rPr>
        <w:t>FDI</w:t>
      </w:r>
      <w:r w:rsidR="00401576" w:rsidRPr="000248C0">
        <w:rPr>
          <w:rFonts w:asciiTheme="majorBidi" w:hAnsiTheme="majorBidi" w:cstheme="majorBidi"/>
          <w:sz w:val="24"/>
          <w:szCs w:val="24"/>
          <w:lang w:val="en-US"/>
        </w:rPr>
        <w:t xml:space="preserve"> on </w:t>
      </w:r>
      <w:r w:rsidR="002A3A94" w:rsidRPr="000248C0">
        <w:rPr>
          <w:rFonts w:asciiTheme="majorBidi" w:hAnsiTheme="majorBidi" w:cstheme="majorBidi"/>
          <w:sz w:val="24"/>
          <w:szCs w:val="24"/>
          <w:lang w:val="en-US"/>
        </w:rPr>
        <w:t xml:space="preserve">economic growth </w:t>
      </w:r>
      <w:r w:rsidR="00401576" w:rsidRPr="000248C0">
        <w:rPr>
          <w:rFonts w:asciiTheme="majorBidi" w:hAnsiTheme="majorBidi" w:cstheme="majorBidi"/>
          <w:sz w:val="24"/>
          <w:szCs w:val="24"/>
          <w:lang w:val="en-US"/>
        </w:rPr>
        <w:t xml:space="preserve">is negative </w:t>
      </w:r>
      <w:r w:rsidR="00A22B49" w:rsidRPr="000248C0">
        <w:rPr>
          <w:rFonts w:asciiTheme="majorBidi" w:hAnsiTheme="majorBidi" w:cstheme="majorBidi"/>
          <w:sz w:val="24"/>
          <w:szCs w:val="24"/>
          <w:lang w:val="en-US"/>
        </w:rPr>
        <w:t>in the primary sector (including mining)</w:t>
      </w:r>
      <w:r w:rsidR="00401576" w:rsidRPr="000248C0">
        <w:rPr>
          <w:rFonts w:asciiTheme="majorBidi" w:hAnsiTheme="majorBidi" w:cstheme="majorBidi"/>
          <w:sz w:val="24"/>
          <w:szCs w:val="24"/>
          <w:lang w:val="en-US"/>
        </w:rPr>
        <w:t>,</w:t>
      </w:r>
      <w:r w:rsidR="00A22B49" w:rsidRPr="000248C0">
        <w:rPr>
          <w:rFonts w:asciiTheme="majorBidi" w:hAnsiTheme="majorBidi" w:cstheme="majorBidi"/>
          <w:sz w:val="24"/>
          <w:szCs w:val="24"/>
          <w:lang w:val="en-US"/>
        </w:rPr>
        <w:t xml:space="preserve"> </w:t>
      </w:r>
      <w:r w:rsidR="00401576" w:rsidRPr="000248C0">
        <w:rPr>
          <w:rFonts w:asciiTheme="majorBidi" w:hAnsiTheme="majorBidi" w:cstheme="majorBidi"/>
          <w:sz w:val="24"/>
          <w:szCs w:val="24"/>
          <w:lang w:val="en-US"/>
        </w:rPr>
        <w:t xml:space="preserve">and positive in </w:t>
      </w:r>
      <w:r w:rsidR="007F1178" w:rsidRPr="000248C0">
        <w:rPr>
          <w:rFonts w:asciiTheme="majorBidi" w:hAnsiTheme="majorBidi" w:cstheme="majorBidi"/>
          <w:sz w:val="24"/>
          <w:szCs w:val="24"/>
          <w:lang w:val="en-US"/>
        </w:rPr>
        <w:t xml:space="preserve">the </w:t>
      </w:r>
      <w:r w:rsidR="009C1A40" w:rsidRPr="000248C0">
        <w:rPr>
          <w:rFonts w:asciiTheme="majorBidi" w:hAnsiTheme="majorBidi" w:cstheme="majorBidi"/>
          <w:sz w:val="24"/>
          <w:szCs w:val="24"/>
          <w:lang w:val="en-US"/>
        </w:rPr>
        <w:t>manufacturing</w:t>
      </w:r>
      <w:r w:rsidR="007F1178" w:rsidRPr="000248C0">
        <w:rPr>
          <w:rFonts w:asciiTheme="majorBidi" w:hAnsiTheme="majorBidi" w:cstheme="majorBidi"/>
          <w:sz w:val="24"/>
          <w:szCs w:val="24"/>
          <w:lang w:val="en-US"/>
        </w:rPr>
        <w:t xml:space="preserve"> sector</w:t>
      </w:r>
      <w:r w:rsidR="009C1A40" w:rsidRPr="000248C0">
        <w:rPr>
          <w:rFonts w:asciiTheme="majorBidi" w:hAnsiTheme="majorBidi" w:cstheme="majorBidi"/>
          <w:sz w:val="24"/>
          <w:szCs w:val="24"/>
          <w:lang w:val="en-US"/>
        </w:rPr>
        <w:t>.</w:t>
      </w:r>
      <w:r w:rsidR="00A22B49" w:rsidRPr="000248C0">
        <w:rPr>
          <w:rFonts w:asciiTheme="majorBidi" w:hAnsiTheme="majorBidi" w:cstheme="majorBidi"/>
          <w:sz w:val="24"/>
          <w:szCs w:val="24"/>
          <w:lang w:val="en-US"/>
        </w:rPr>
        <w:t xml:space="preserve"> </w:t>
      </w:r>
      <w:r w:rsidR="00AB1CD1" w:rsidRPr="000248C0">
        <w:rPr>
          <w:rFonts w:asciiTheme="majorBidi" w:hAnsiTheme="majorBidi" w:cstheme="majorBidi"/>
          <w:sz w:val="24"/>
          <w:szCs w:val="24"/>
          <w:lang w:val="en-US"/>
        </w:rPr>
        <w:fldChar w:fldCharType="begin"/>
      </w:r>
      <w:r w:rsidR="00AB1CD1" w:rsidRPr="000248C0">
        <w:rPr>
          <w:rFonts w:asciiTheme="majorBidi" w:hAnsiTheme="majorBidi" w:cstheme="majorBidi"/>
          <w:sz w:val="24"/>
          <w:szCs w:val="24"/>
          <w:lang w:val="en-US"/>
        </w:rPr>
        <w:instrText xml:space="preserve"> ADDIN EN.CITE &lt;EndNote&gt;&lt;Cite AuthorYear="1"&gt;&lt;Author&gt;Aykut&lt;/Author&gt;&lt;Year&gt;2007&lt;/Year&gt;&lt;RecNum&gt;155&lt;/RecNum&gt;&lt;DisplayText&gt;Aykut and Sayek (2007)&lt;/DisplayText&gt;&lt;record&gt;&lt;rec-number&gt;155&lt;/rec-number&gt;&lt;foreign-keys&gt;&lt;key app="EN" db-id="pew0rfd030t5eaew59hvr921x5weaxsw0t9v" timestamp="1474290446"&gt;155&lt;/key&gt;&lt;/foreign-keys&gt;&lt;ref-type name="Journal Article"&gt;17&lt;/ref-type&gt;&lt;contributors&gt;&lt;authors&gt;&lt;author&gt;Aykut, Dilek&lt;/author&gt;&lt;author&gt;Sayek, Selin&lt;/author&gt;&lt;/authors&gt;&lt;/contributors&gt;&lt;titles&gt;&lt;title&gt;The role of the sectoral composition of foreign direct investment on growth&lt;/title&gt;&lt;secondary-title&gt;Do multinationals feed local development and growth&lt;/secondary-title&gt;&lt;/titles&gt;&lt;periodical&gt;&lt;full-title&gt;Do multinationals feed local development and growth&lt;/full-title&gt;&lt;/periodical&gt;&lt;pages&gt;35-62&lt;/pages&gt;&lt;dates&gt;&lt;year&gt;2007&lt;/year&gt;&lt;/dates&gt;&lt;urls&gt;&lt;/urls&gt;&lt;/record&gt;&lt;/Cite&gt;&lt;/EndNote&gt;</w:instrText>
      </w:r>
      <w:r w:rsidR="00AB1CD1" w:rsidRPr="000248C0">
        <w:rPr>
          <w:rFonts w:asciiTheme="majorBidi" w:hAnsiTheme="majorBidi" w:cstheme="majorBidi"/>
          <w:sz w:val="24"/>
          <w:szCs w:val="24"/>
          <w:lang w:val="en-US"/>
        </w:rPr>
        <w:fldChar w:fldCharType="separate"/>
      </w:r>
      <w:r w:rsidR="00AB1CD1" w:rsidRPr="000248C0">
        <w:rPr>
          <w:rFonts w:asciiTheme="majorBidi" w:hAnsiTheme="majorBidi" w:cstheme="majorBidi"/>
          <w:sz w:val="24"/>
          <w:szCs w:val="24"/>
          <w:lang w:val="en-US"/>
        </w:rPr>
        <w:t>Aykut and Sayek (2007)</w:t>
      </w:r>
      <w:r w:rsidR="00AB1CD1" w:rsidRPr="000248C0">
        <w:rPr>
          <w:rFonts w:asciiTheme="majorBidi" w:hAnsiTheme="majorBidi" w:cstheme="majorBidi"/>
          <w:sz w:val="24"/>
          <w:szCs w:val="24"/>
        </w:rPr>
        <w:fldChar w:fldCharType="end"/>
      </w:r>
      <w:r w:rsidR="00AB1CD1" w:rsidRPr="000248C0">
        <w:rPr>
          <w:rFonts w:asciiTheme="majorBidi" w:hAnsiTheme="majorBidi" w:cstheme="majorBidi"/>
          <w:sz w:val="24"/>
          <w:szCs w:val="24"/>
          <w:lang w:val="en-US"/>
        </w:rPr>
        <w:t xml:space="preserve"> </w:t>
      </w:r>
      <w:r w:rsidR="009C1A40" w:rsidRPr="000248C0">
        <w:rPr>
          <w:rFonts w:asciiTheme="majorBidi" w:hAnsiTheme="majorBidi" w:cstheme="majorBidi"/>
          <w:sz w:val="24"/>
          <w:szCs w:val="24"/>
          <w:lang w:val="en-US"/>
        </w:rPr>
        <w:t>used a panel of ASEAN, Latin American and OECD countries and proved a negative association between FDI and economic growth</w:t>
      </w:r>
      <w:r w:rsidR="00401576" w:rsidRPr="000248C0">
        <w:rPr>
          <w:rFonts w:asciiTheme="majorBidi" w:hAnsiTheme="majorBidi" w:cstheme="majorBidi"/>
          <w:sz w:val="24"/>
          <w:szCs w:val="24"/>
          <w:lang w:val="en-US"/>
        </w:rPr>
        <w:t xml:space="preserve"> in the primary sector</w:t>
      </w:r>
      <w:r w:rsidR="009C1A40" w:rsidRPr="000248C0">
        <w:rPr>
          <w:rFonts w:asciiTheme="majorBidi" w:hAnsiTheme="majorBidi" w:cstheme="majorBidi"/>
          <w:sz w:val="24"/>
          <w:szCs w:val="24"/>
          <w:lang w:val="en-US"/>
        </w:rPr>
        <w:t xml:space="preserve">. </w:t>
      </w:r>
      <w:r w:rsidR="009C1A40" w:rsidRPr="000248C0">
        <w:rPr>
          <w:rFonts w:asciiTheme="majorBidi" w:hAnsiTheme="majorBidi" w:cstheme="majorBidi"/>
          <w:sz w:val="24"/>
          <w:szCs w:val="24"/>
          <w:lang w:val="en-US"/>
        </w:rPr>
        <w:fldChar w:fldCharType="begin"/>
      </w:r>
      <w:r w:rsidR="009C1A40" w:rsidRPr="000248C0">
        <w:rPr>
          <w:rFonts w:asciiTheme="majorBidi" w:hAnsiTheme="majorBidi" w:cstheme="majorBidi"/>
          <w:sz w:val="24"/>
          <w:szCs w:val="24"/>
          <w:lang w:val="en-US"/>
        </w:rPr>
        <w:instrText xml:space="preserve"> ADDIN EN.CITE &lt;EndNote&gt;&lt;Cite AuthorYear="1"&gt;&lt;Author&gt;Khaliq&lt;/Author&gt;&lt;Year&gt;2007&lt;/Year&gt;&lt;RecNum&gt;164&lt;/RecNum&gt;&lt;DisplayText&gt;Khaliq and Noy (2007)&lt;/DisplayText&gt;&lt;record&gt;&lt;rec-number&gt;164&lt;/rec-number&gt;&lt;foreign-keys&gt;&lt;key app="EN" db-id="pew0rfd030t5eaew59hvr921x5weaxsw0t9v" timestamp="1474380935"&gt;164&lt;/key&gt;&lt;/foreign-keys&gt;&lt;ref-type name="Journal Article"&gt;17&lt;/ref-type&gt;&lt;contributors&gt;&lt;authors&gt;&lt;author&gt;Khaliq, Abdul&lt;/author&gt;&lt;author&gt;Noy, Ilan&lt;/author&gt;&lt;/authors&gt;&lt;/contributors&gt;&lt;titles&gt;&lt;title&gt;Foreign direct investment and economic growth: Empirical evidence from sectoral data in Indonesia&lt;/title&gt;&lt;secondary-title&gt;Journal of Economic Literature&lt;/secondary-title&gt;&lt;/titles&gt;&lt;periodical&gt;&lt;full-title&gt;Journal of Economic Literature&lt;/full-title&gt;&lt;/periodical&gt;&lt;pages&gt;313-325&lt;/pages&gt;&lt;volume&gt;45&lt;/volume&gt;&lt;number&gt;1&lt;/number&gt;&lt;dates&gt;&lt;year&gt;2007&lt;/year&gt;&lt;/dates&gt;&lt;urls&gt;&lt;/urls&gt;&lt;/record&gt;&lt;/Cite&gt;&lt;/EndNote&gt;</w:instrText>
      </w:r>
      <w:r w:rsidR="009C1A40" w:rsidRPr="000248C0">
        <w:rPr>
          <w:rFonts w:asciiTheme="majorBidi" w:hAnsiTheme="majorBidi" w:cstheme="majorBidi"/>
          <w:sz w:val="24"/>
          <w:szCs w:val="24"/>
          <w:lang w:val="en-US"/>
        </w:rPr>
        <w:fldChar w:fldCharType="separate"/>
      </w:r>
      <w:r w:rsidR="009C1A40" w:rsidRPr="000248C0">
        <w:rPr>
          <w:rFonts w:asciiTheme="majorBidi" w:hAnsiTheme="majorBidi" w:cstheme="majorBidi"/>
          <w:sz w:val="24"/>
          <w:szCs w:val="24"/>
          <w:lang w:val="en-US"/>
        </w:rPr>
        <w:t>Khaliq and Noy (2007)</w:t>
      </w:r>
      <w:r w:rsidR="009C1A40" w:rsidRPr="000248C0">
        <w:rPr>
          <w:rFonts w:asciiTheme="majorBidi" w:hAnsiTheme="majorBidi" w:cstheme="majorBidi"/>
          <w:sz w:val="24"/>
          <w:szCs w:val="24"/>
        </w:rPr>
        <w:fldChar w:fldCharType="end"/>
      </w:r>
      <w:r w:rsidR="009C1A40" w:rsidRPr="000248C0">
        <w:rPr>
          <w:rFonts w:asciiTheme="majorBidi" w:hAnsiTheme="majorBidi" w:cstheme="majorBidi"/>
          <w:sz w:val="24"/>
          <w:szCs w:val="24"/>
          <w:lang w:val="en-US"/>
        </w:rPr>
        <w:t xml:space="preserve"> used </w:t>
      </w:r>
      <w:r w:rsidR="00D16F12">
        <w:rPr>
          <w:rFonts w:asciiTheme="majorBidi" w:hAnsiTheme="majorBidi" w:cstheme="majorBidi"/>
          <w:sz w:val="24"/>
          <w:szCs w:val="24"/>
          <w:lang w:val="en-US"/>
        </w:rPr>
        <w:br/>
      </w:r>
      <w:r w:rsidR="009C1A40" w:rsidRPr="000248C0">
        <w:rPr>
          <w:rFonts w:asciiTheme="majorBidi" w:hAnsiTheme="majorBidi" w:cstheme="majorBidi"/>
          <w:sz w:val="24"/>
          <w:szCs w:val="24"/>
          <w:lang w:val="en-US"/>
        </w:rPr>
        <w:t>time-series data for Indonesia and concluded that FDI in the mining and quarrying sector has a negative effect on economic growth.</w:t>
      </w:r>
      <w:r w:rsidRPr="000248C0">
        <w:rPr>
          <w:rFonts w:asciiTheme="majorBidi" w:hAnsiTheme="majorBidi" w:cstheme="majorBidi"/>
          <w:sz w:val="24"/>
          <w:szCs w:val="24"/>
          <w:lang w:val="en-US"/>
        </w:rPr>
        <w:t xml:space="preserve"> </w:t>
      </w:r>
    </w:p>
    <w:p w14:paraId="7419410F" w14:textId="6EFDD009" w:rsidR="00224C77" w:rsidRPr="000248C0" w:rsidRDefault="00A33AAF" w:rsidP="00351110">
      <w:pPr>
        <w:spacing w:after="0" w:line="240" w:lineRule="auto"/>
        <w:ind w:firstLine="274"/>
        <w:jc w:val="both"/>
        <w:rPr>
          <w:rFonts w:asciiTheme="majorBidi" w:hAnsiTheme="majorBidi" w:cstheme="majorBidi"/>
          <w:sz w:val="24"/>
          <w:szCs w:val="24"/>
          <w:lang w:val="en-US"/>
        </w:rPr>
      </w:pPr>
      <w:r w:rsidRPr="000248C0">
        <w:rPr>
          <w:rFonts w:asciiTheme="majorBidi" w:hAnsiTheme="majorBidi" w:cstheme="majorBidi"/>
          <w:sz w:val="24"/>
          <w:szCs w:val="24"/>
          <w:lang w:val="en-US"/>
        </w:rPr>
        <w:t xml:space="preserve">Resource-rich countries attract more FDI inflows into the </w:t>
      </w:r>
      <w:r w:rsidR="00F0002F" w:rsidRPr="000248C0">
        <w:rPr>
          <w:rFonts w:asciiTheme="majorBidi" w:hAnsiTheme="majorBidi" w:cstheme="majorBidi"/>
          <w:sz w:val="24"/>
          <w:szCs w:val="24"/>
          <w:lang w:val="en-US"/>
        </w:rPr>
        <w:t xml:space="preserve">capital intensive resource sector </w:t>
      </w:r>
      <w:r w:rsidR="00F9065D" w:rsidRPr="000248C0">
        <w:rPr>
          <w:rFonts w:asciiTheme="majorBidi" w:hAnsiTheme="majorBidi" w:cstheme="majorBidi"/>
          <w:sz w:val="24"/>
          <w:szCs w:val="24"/>
          <w:lang w:val="en-US"/>
        </w:rPr>
        <w:t xml:space="preserve">which is found to </w:t>
      </w:r>
      <w:r w:rsidRPr="000248C0">
        <w:rPr>
          <w:rFonts w:asciiTheme="majorBidi" w:hAnsiTheme="majorBidi" w:cstheme="majorBidi"/>
          <w:sz w:val="24"/>
          <w:szCs w:val="24"/>
          <w:lang w:val="en-US"/>
        </w:rPr>
        <w:t xml:space="preserve">deter FDI in other sectors </w:t>
      </w:r>
      <w:r w:rsidRPr="000248C0">
        <w:rPr>
          <w:rFonts w:asciiTheme="majorBidi" w:hAnsiTheme="majorBidi" w:cstheme="majorBidi"/>
          <w:sz w:val="24"/>
          <w:szCs w:val="24"/>
          <w:lang w:val="en-US"/>
        </w:rPr>
        <w:fldChar w:fldCharType="begin"/>
      </w:r>
      <w:r w:rsidRPr="000248C0">
        <w:rPr>
          <w:rFonts w:asciiTheme="majorBidi" w:hAnsiTheme="majorBidi" w:cstheme="majorBidi"/>
          <w:sz w:val="24"/>
          <w:szCs w:val="24"/>
          <w:lang w:val="en-US"/>
        </w:rPr>
        <w:instrText xml:space="preserve"> ADDIN EN.CITE &lt;EndNote&gt;&lt;Cite&gt;&lt;Author&gt;Poelhekke&lt;/Author&gt;&lt;Year&gt;2013&lt;/Year&gt;&lt;RecNum&gt;29&lt;/RecNum&gt;&lt;DisplayText&gt;(Poelhekke &amp;amp; van der Ploeg, 2013)&lt;/DisplayText&gt;&lt;record&gt;&lt;rec-number&gt;29&lt;/rec-number&gt;&lt;foreign-keys&gt;&lt;key app="EN" db-id="pew0rfd030t5eaew59hvr921x5weaxsw0t9v" timestamp="1438094611"&gt;29&lt;/key&gt;&lt;/foreign-keys&gt;&lt;ref-type name="Journal Article"&gt;17&lt;/ref-type&gt;&lt;contributors&gt;&lt;authors&gt;&lt;author&gt;Poelhekke, Steven&lt;/author&gt;&lt;author&gt;van der Ploeg, Rick&lt;/author&gt;&lt;/authors&gt;&lt;/contributors&gt;&lt;titles&gt;&lt;title&gt;Do Natural Resources Attract Nonresource FDI?&lt;/title&gt;&lt;secondary-title&gt;The Review of Economics and Statistics &lt;/secondary-title&gt;&lt;/titles&gt;&lt;periodical&gt;&lt;full-title&gt;The Review of Economics and Statistics&lt;/full-title&gt;&lt;/periodical&gt;&lt;pages&gt;1047-1065&lt;/pages&gt;&lt;volume&gt;95&lt;/volume&gt;&lt;number&gt;3&lt;/number&gt;&lt;dates&gt;&lt;year&gt;2013&lt;/year&gt;&lt;/dates&gt;&lt;urls&gt;&lt;/urls&gt;&lt;/record&gt;&lt;/Cite&gt;&lt;/EndNote&gt;</w:instrText>
      </w:r>
      <w:r w:rsidRPr="000248C0">
        <w:rPr>
          <w:rFonts w:asciiTheme="majorBidi" w:hAnsiTheme="majorBidi" w:cstheme="majorBidi"/>
          <w:sz w:val="24"/>
          <w:szCs w:val="24"/>
          <w:lang w:val="en-US"/>
        </w:rPr>
        <w:fldChar w:fldCharType="separate"/>
      </w:r>
      <w:r w:rsidRPr="000248C0">
        <w:rPr>
          <w:rFonts w:asciiTheme="majorBidi" w:hAnsiTheme="majorBidi" w:cstheme="majorBidi"/>
          <w:sz w:val="24"/>
          <w:szCs w:val="24"/>
          <w:lang w:val="en-US"/>
        </w:rPr>
        <w:t xml:space="preserve">Poelhekke </w:t>
      </w:r>
      <w:r w:rsidR="00D16F12">
        <w:rPr>
          <w:rFonts w:asciiTheme="majorBidi" w:hAnsiTheme="majorBidi" w:cstheme="majorBidi"/>
          <w:sz w:val="24"/>
          <w:szCs w:val="24"/>
          <w:lang w:val="en-US"/>
        </w:rPr>
        <w:t>and</w:t>
      </w:r>
      <w:r w:rsidRPr="000248C0">
        <w:rPr>
          <w:rFonts w:asciiTheme="majorBidi" w:hAnsiTheme="majorBidi" w:cstheme="majorBidi"/>
          <w:sz w:val="24"/>
          <w:szCs w:val="24"/>
          <w:lang w:val="en-US"/>
        </w:rPr>
        <w:t xml:space="preserve"> van der Ploeg </w:t>
      </w:r>
      <w:r w:rsidR="00D16F12">
        <w:rPr>
          <w:rFonts w:asciiTheme="majorBidi" w:hAnsiTheme="majorBidi" w:cstheme="majorBidi"/>
          <w:sz w:val="24"/>
          <w:szCs w:val="24"/>
          <w:lang w:val="en-US"/>
        </w:rPr>
        <w:t>(</w:t>
      </w:r>
      <w:r w:rsidRPr="000248C0">
        <w:rPr>
          <w:rFonts w:asciiTheme="majorBidi" w:hAnsiTheme="majorBidi" w:cstheme="majorBidi"/>
          <w:sz w:val="24"/>
          <w:szCs w:val="24"/>
          <w:lang w:val="en-US"/>
        </w:rPr>
        <w:t>2013)</w:t>
      </w:r>
      <w:r w:rsidRPr="000248C0">
        <w:rPr>
          <w:rFonts w:asciiTheme="majorBidi" w:hAnsiTheme="majorBidi" w:cstheme="majorBidi"/>
          <w:sz w:val="24"/>
          <w:szCs w:val="24"/>
        </w:rPr>
        <w:fldChar w:fldCharType="end"/>
      </w:r>
      <w:r w:rsidRPr="000248C0">
        <w:rPr>
          <w:rFonts w:asciiTheme="majorBidi" w:hAnsiTheme="majorBidi" w:cstheme="majorBidi"/>
          <w:sz w:val="24"/>
          <w:szCs w:val="24"/>
          <w:lang w:val="en-US"/>
        </w:rPr>
        <w:t>. The GCC economies attracted FDI during the boom of oil prices (2002-2008)</w:t>
      </w:r>
      <w:r w:rsidR="00F0002F" w:rsidRPr="000248C0">
        <w:rPr>
          <w:rFonts w:asciiTheme="majorBidi" w:hAnsiTheme="majorBidi" w:cstheme="majorBidi"/>
          <w:sz w:val="24"/>
          <w:szCs w:val="24"/>
          <w:lang w:val="en-US"/>
        </w:rPr>
        <w:t xml:space="preserve">. </w:t>
      </w:r>
      <w:r w:rsidRPr="000248C0">
        <w:rPr>
          <w:rFonts w:asciiTheme="majorBidi" w:hAnsiTheme="majorBidi" w:cstheme="majorBidi"/>
          <w:sz w:val="24"/>
          <w:szCs w:val="24"/>
          <w:lang w:val="en-US"/>
        </w:rPr>
        <w:t xml:space="preserve">FDI </w:t>
      </w:r>
      <w:r w:rsidR="00F9065D" w:rsidRPr="000248C0">
        <w:rPr>
          <w:rFonts w:asciiTheme="majorBidi" w:hAnsiTheme="majorBidi" w:cstheme="majorBidi"/>
          <w:sz w:val="24"/>
          <w:szCs w:val="24"/>
          <w:lang w:val="en-US"/>
        </w:rPr>
        <w:t xml:space="preserve">inflow </w:t>
      </w:r>
      <w:r w:rsidRPr="000248C0">
        <w:rPr>
          <w:rFonts w:asciiTheme="majorBidi" w:hAnsiTheme="majorBidi" w:cstheme="majorBidi"/>
          <w:sz w:val="24"/>
          <w:szCs w:val="24"/>
          <w:lang w:val="en-US"/>
        </w:rPr>
        <w:t>grew by 15</w:t>
      </w:r>
      <w:r w:rsidR="001D3B95">
        <w:rPr>
          <w:rFonts w:asciiTheme="majorBidi" w:hAnsiTheme="majorBidi" w:cstheme="majorBidi"/>
          <w:sz w:val="24"/>
          <w:szCs w:val="24"/>
          <w:lang w:val="en-US"/>
        </w:rPr>
        <w:t xml:space="preserve"> </w:t>
      </w:r>
      <w:r w:rsidRPr="000248C0">
        <w:rPr>
          <w:rFonts w:asciiTheme="majorBidi" w:hAnsiTheme="majorBidi" w:cstheme="majorBidi"/>
          <w:sz w:val="24"/>
          <w:szCs w:val="24"/>
          <w:lang w:val="en-US"/>
        </w:rPr>
        <w:t>percent</w:t>
      </w:r>
      <w:r w:rsidR="00D16B1E">
        <w:rPr>
          <w:rFonts w:asciiTheme="majorBidi" w:hAnsiTheme="majorBidi" w:cstheme="majorBidi"/>
          <w:sz w:val="24"/>
          <w:szCs w:val="24"/>
          <w:lang w:val="en-US"/>
        </w:rPr>
        <w:t xml:space="preserve"> </w:t>
      </w:r>
      <w:r w:rsidR="00F0002F" w:rsidRPr="000248C0">
        <w:rPr>
          <w:rFonts w:asciiTheme="majorBidi" w:hAnsiTheme="majorBidi" w:cstheme="majorBidi"/>
          <w:sz w:val="24"/>
          <w:szCs w:val="24"/>
          <w:lang w:val="en-US"/>
        </w:rPr>
        <w:t>(2000-</w:t>
      </w:r>
      <w:r w:rsidRPr="000248C0">
        <w:rPr>
          <w:rFonts w:asciiTheme="majorBidi" w:hAnsiTheme="majorBidi" w:cstheme="majorBidi"/>
          <w:sz w:val="24"/>
          <w:szCs w:val="24"/>
          <w:lang w:val="en-US"/>
        </w:rPr>
        <w:t>201</w:t>
      </w:r>
      <w:r w:rsidR="004150E6" w:rsidRPr="000248C0">
        <w:rPr>
          <w:rFonts w:asciiTheme="majorBidi" w:hAnsiTheme="majorBidi" w:cstheme="majorBidi"/>
          <w:sz w:val="24"/>
          <w:szCs w:val="24"/>
          <w:lang w:val="en-US"/>
        </w:rPr>
        <w:t>3</w:t>
      </w:r>
      <w:r w:rsidR="00F0002F" w:rsidRPr="000248C0">
        <w:rPr>
          <w:rFonts w:asciiTheme="majorBidi" w:hAnsiTheme="majorBidi" w:cstheme="majorBidi"/>
          <w:sz w:val="24"/>
          <w:szCs w:val="24"/>
          <w:lang w:val="en-US"/>
        </w:rPr>
        <w:t>)</w:t>
      </w:r>
      <w:r w:rsidR="00402B55">
        <w:rPr>
          <w:rFonts w:asciiTheme="majorBidi" w:hAnsiTheme="majorBidi" w:cstheme="majorBidi"/>
          <w:sz w:val="24"/>
          <w:szCs w:val="24"/>
          <w:lang w:val="en-US"/>
        </w:rPr>
        <w:t>,</w:t>
      </w:r>
      <w:r w:rsidR="00E97A79" w:rsidRPr="000248C0">
        <w:rPr>
          <w:rFonts w:asciiTheme="majorBidi" w:hAnsiTheme="majorBidi" w:cstheme="majorBidi"/>
          <w:sz w:val="24"/>
          <w:szCs w:val="24"/>
          <w:lang w:val="en-US"/>
        </w:rPr>
        <w:t xml:space="preserve"> accounted for approximately 17</w:t>
      </w:r>
      <w:r w:rsidR="00D16B1E">
        <w:rPr>
          <w:rFonts w:asciiTheme="majorBidi" w:hAnsiTheme="majorBidi" w:cstheme="majorBidi"/>
          <w:sz w:val="24"/>
          <w:szCs w:val="24"/>
          <w:lang w:val="en-US"/>
        </w:rPr>
        <w:t xml:space="preserve"> </w:t>
      </w:r>
      <w:r w:rsidR="00E97A79" w:rsidRPr="000248C0">
        <w:rPr>
          <w:rFonts w:asciiTheme="majorBidi" w:hAnsiTheme="majorBidi" w:cstheme="majorBidi"/>
          <w:sz w:val="24"/>
          <w:szCs w:val="24"/>
          <w:lang w:val="en-US"/>
        </w:rPr>
        <w:t xml:space="preserve">percent of GDP and increased to </w:t>
      </w:r>
      <w:r w:rsidR="001B4750" w:rsidRPr="000248C0">
        <w:rPr>
          <w:rFonts w:asciiTheme="majorBidi" w:hAnsiTheme="majorBidi" w:cstheme="majorBidi"/>
          <w:sz w:val="24"/>
          <w:szCs w:val="24"/>
          <w:lang w:val="en-US"/>
        </w:rPr>
        <w:t>27.1</w:t>
      </w:r>
      <w:r w:rsidR="00A76BB3">
        <w:rPr>
          <w:rFonts w:asciiTheme="majorBidi" w:hAnsiTheme="majorBidi" w:cstheme="majorBidi"/>
          <w:sz w:val="24"/>
          <w:szCs w:val="24"/>
          <w:lang w:val="en-US"/>
        </w:rPr>
        <w:t xml:space="preserve"> </w:t>
      </w:r>
      <w:r w:rsidR="00E97A79" w:rsidRPr="000248C0">
        <w:rPr>
          <w:rFonts w:asciiTheme="majorBidi" w:hAnsiTheme="majorBidi" w:cstheme="majorBidi"/>
          <w:sz w:val="24"/>
          <w:szCs w:val="24"/>
          <w:lang w:val="en-US"/>
        </w:rPr>
        <w:t>per</w:t>
      </w:r>
      <w:r w:rsidR="00DB681D" w:rsidRPr="000248C0">
        <w:rPr>
          <w:rFonts w:asciiTheme="majorBidi" w:hAnsiTheme="majorBidi" w:cstheme="majorBidi"/>
          <w:sz w:val="24"/>
          <w:szCs w:val="24"/>
          <w:lang w:val="en-US"/>
        </w:rPr>
        <w:t>cent of GDP – Appendix Table 1</w:t>
      </w:r>
      <w:r w:rsidR="00B058FF" w:rsidRPr="000248C0">
        <w:rPr>
          <w:rFonts w:asciiTheme="majorBidi" w:hAnsiTheme="majorBidi" w:cstheme="majorBidi"/>
          <w:sz w:val="24"/>
          <w:szCs w:val="24"/>
          <w:lang w:val="en-US"/>
        </w:rPr>
        <w:t>.</w:t>
      </w:r>
      <w:r w:rsidR="00853388" w:rsidRPr="00853388">
        <w:rPr>
          <w:rFonts w:asciiTheme="majorBidi" w:hAnsiTheme="majorBidi" w:cstheme="majorBidi"/>
          <w:sz w:val="24"/>
          <w:szCs w:val="24"/>
          <w:highlight w:val="green"/>
          <w:lang w:val="en-US"/>
        </w:rPr>
        <w:t xml:space="preserve"> </w:t>
      </w:r>
    </w:p>
    <w:p w14:paraId="2F3D21E4" w14:textId="410394D0" w:rsidR="00853388" w:rsidRPr="000248C0" w:rsidRDefault="00A33AAF" w:rsidP="00351110">
      <w:pPr>
        <w:spacing w:after="0" w:line="240" w:lineRule="auto"/>
        <w:ind w:firstLine="274"/>
        <w:jc w:val="both"/>
        <w:rPr>
          <w:rFonts w:asciiTheme="majorBidi" w:hAnsiTheme="majorBidi" w:cstheme="majorBidi"/>
          <w:sz w:val="24"/>
          <w:szCs w:val="24"/>
          <w:lang w:val="en-US"/>
        </w:rPr>
      </w:pPr>
      <w:r w:rsidRPr="000248C0">
        <w:rPr>
          <w:rFonts w:asciiTheme="majorBidi" w:hAnsiTheme="majorBidi" w:cstheme="majorBidi"/>
          <w:sz w:val="24"/>
          <w:szCs w:val="24"/>
          <w:lang w:val="en-US"/>
        </w:rPr>
        <w:t>Th</w:t>
      </w:r>
      <w:r w:rsidR="008C3FAB">
        <w:rPr>
          <w:rFonts w:asciiTheme="majorBidi" w:hAnsiTheme="majorBidi" w:cstheme="majorBidi"/>
          <w:sz w:val="24"/>
          <w:szCs w:val="24"/>
          <w:lang w:val="en-US"/>
        </w:rPr>
        <w:t>is</w:t>
      </w:r>
      <w:r w:rsidRPr="00853388">
        <w:rPr>
          <w:rFonts w:asciiTheme="majorBidi" w:hAnsiTheme="majorBidi" w:cstheme="majorBidi"/>
          <w:sz w:val="24"/>
          <w:szCs w:val="24"/>
          <w:lang w:val="en-US"/>
        </w:rPr>
        <w:t xml:space="preserve"> study utilises</w:t>
      </w:r>
      <w:r w:rsidR="00AB1CD1" w:rsidRPr="00853388">
        <w:rPr>
          <w:rFonts w:asciiTheme="majorBidi" w:hAnsiTheme="majorBidi" w:cstheme="majorBidi"/>
          <w:sz w:val="24"/>
          <w:szCs w:val="24"/>
          <w:lang w:val="en-US"/>
        </w:rPr>
        <w:t xml:space="preserve"> </w:t>
      </w:r>
      <w:r w:rsidR="00885C28" w:rsidRPr="00853388">
        <w:rPr>
          <w:rFonts w:asciiTheme="majorBidi" w:hAnsiTheme="majorBidi" w:cstheme="majorBidi"/>
          <w:sz w:val="24"/>
          <w:szCs w:val="24"/>
          <w:lang w:val="en-US"/>
        </w:rPr>
        <w:t xml:space="preserve">economic sectors </w:t>
      </w:r>
      <w:r w:rsidR="00AB1CD1" w:rsidRPr="00853388">
        <w:rPr>
          <w:rFonts w:asciiTheme="majorBidi" w:hAnsiTheme="majorBidi" w:cstheme="majorBidi"/>
          <w:sz w:val="24"/>
          <w:szCs w:val="24"/>
          <w:lang w:val="en-US"/>
        </w:rPr>
        <w:t xml:space="preserve">dataset on Greenfield FDI inflows to </w:t>
      </w:r>
      <w:r w:rsidR="00D166ED" w:rsidRPr="00853388">
        <w:rPr>
          <w:rFonts w:asciiTheme="majorBidi" w:hAnsiTheme="majorBidi" w:cstheme="majorBidi"/>
          <w:sz w:val="24"/>
          <w:szCs w:val="24"/>
          <w:lang w:val="en-US"/>
        </w:rPr>
        <w:t>analyse</w:t>
      </w:r>
      <w:r w:rsidR="00AB1CD1" w:rsidRPr="00853388">
        <w:rPr>
          <w:rFonts w:asciiTheme="majorBidi" w:hAnsiTheme="majorBidi" w:cstheme="majorBidi"/>
          <w:sz w:val="24"/>
          <w:szCs w:val="24"/>
          <w:lang w:val="en-US"/>
        </w:rPr>
        <w:t xml:space="preserve"> </w:t>
      </w:r>
      <w:r w:rsidR="00D96CA2" w:rsidRPr="00853388">
        <w:rPr>
          <w:rFonts w:asciiTheme="majorBidi" w:hAnsiTheme="majorBidi" w:cstheme="majorBidi"/>
          <w:sz w:val="24"/>
          <w:szCs w:val="24"/>
          <w:lang w:val="en-US"/>
        </w:rPr>
        <w:t xml:space="preserve">its </w:t>
      </w:r>
      <w:r w:rsidR="00AB1CD1" w:rsidRPr="00853388">
        <w:rPr>
          <w:rFonts w:asciiTheme="majorBidi" w:hAnsiTheme="majorBidi" w:cstheme="majorBidi"/>
          <w:sz w:val="24"/>
          <w:szCs w:val="24"/>
          <w:lang w:val="en-US"/>
        </w:rPr>
        <w:t xml:space="preserve">effects </w:t>
      </w:r>
      <w:r w:rsidR="00CD2B96" w:rsidRPr="00853388">
        <w:rPr>
          <w:rFonts w:asciiTheme="majorBidi" w:hAnsiTheme="majorBidi" w:cstheme="majorBidi"/>
          <w:sz w:val="24"/>
          <w:szCs w:val="24"/>
          <w:lang w:val="en-US"/>
        </w:rPr>
        <w:t>on</w:t>
      </w:r>
      <w:r w:rsidR="00AB1CD1" w:rsidRPr="00853388">
        <w:rPr>
          <w:rFonts w:asciiTheme="majorBidi" w:hAnsiTheme="majorBidi" w:cstheme="majorBidi"/>
          <w:sz w:val="24"/>
          <w:szCs w:val="24"/>
          <w:lang w:val="en-US"/>
        </w:rPr>
        <w:t xml:space="preserve"> resource and non-resource sectors.</w:t>
      </w:r>
      <w:r w:rsidR="00AB1CD1" w:rsidRPr="000248C0">
        <w:rPr>
          <w:rFonts w:asciiTheme="majorBidi" w:hAnsiTheme="majorBidi" w:cstheme="majorBidi"/>
          <w:sz w:val="24"/>
          <w:szCs w:val="24"/>
          <w:lang w:val="en-US"/>
        </w:rPr>
        <w:t xml:space="preserve"> </w:t>
      </w:r>
      <w:r w:rsidRPr="000248C0">
        <w:rPr>
          <w:rFonts w:asciiTheme="majorBidi" w:hAnsiTheme="majorBidi" w:cstheme="majorBidi"/>
          <w:sz w:val="24"/>
          <w:szCs w:val="24"/>
          <w:lang w:val="en-US"/>
        </w:rPr>
        <w:t>Also, it</w:t>
      </w:r>
      <w:r w:rsidR="00AB1CD1" w:rsidRPr="000248C0">
        <w:rPr>
          <w:rFonts w:asciiTheme="majorBidi" w:hAnsiTheme="majorBidi" w:cstheme="majorBidi"/>
          <w:sz w:val="24"/>
          <w:szCs w:val="24"/>
          <w:lang w:val="en-US"/>
        </w:rPr>
        <w:t xml:space="preserve"> provides a new mechanism to explain whether FDI inflows can be an additional channel of the natural resource curse. </w:t>
      </w:r>
      <w:r w:rsidRPr="000248C0">
        <w:rPr>
          <w:rFonts w:asciiTheme="majorBidi" w:hAnsiTheme="majorBidi" w:cstheme="majorBidi"/>
          <w:sz w:val="24"/>
          <w:szCs w:val="24"/>
          <w:lang w:val="en-US"/>
        </w:rPr>
        <w:t xml:space="preserve">It </w:t>
      </w:r>
      <w:r w:rsidR="00E1441C" w:rsidRPr="000248C0">
        <w:rPr>
          <w:rFonts w:asciiTheme="majorBidi" w:hAnsiTheme="majorBidi" w:cstheme="majorBidi"/>
          <w:sz w:val="24"/>
          <w:szCs w:val="24"/>
          <w:lang w:val="en-US"/>
        </w:rPr>
        <w:t xml:space="preserve">complements the previous works on </w:t>
      </w:r>
      <w:r w:rsidR="00445B89" w:rsidRPr="000248C0">
        <w:rPr>
          <w:rFonts w:asciiTheme="majorBidi" w:hAnsiTheme="majorBidi" w:cstheme="majorBidi"/>
          <w:sz w:val="24"/>
          <w:szCs w:val="24"/>
          <w:lang w:val="en-US"/>
        </w:rPr>
        <w:t xml:space="preserve">sector-level </w:t>
      </w:r>
      <w:r w:rsidR="002C4539" w:rsidRPr="000248C0">
        <w:rPr>
          <w:rFonts w:asciiTheme="majorBidi" w:hAnsiTheme="majorBidi" w:cstheme="majorBidi"/>
          <w:sz w:val="24"/>
          <w:szCs w:val="24"/>
          <w:lang w:val="en-US"/>
        </w:rPr>
        <w:t>FDI impact on economic growth</w:t>
      </w:r>
      <w:r w:rsidR="00E1441C" w:rsidRPr="000248C0">
        <w:rPr>
          <w:rFonts w:asciiTheme="majorBidi" w:hAnsiTheme="majorBidi" w:cstheme="majorBidi"/>
          <w:sz w:val="24"/>
          <w:szCs w:val="24"/>
          <w:lang w:val="en-US"/>
        </w:rPr>
        <w:t xml:space="preserve"> </w:t>
      </w:r>
      <w:r w:rsidR="00D02FBC" w:rsidRPr="000248C0">
        <w:rPr>
          <w:rFonts w:asciiTheme="majorBidi" w:hAnsiTheme="majorBidi" w:cstheme="majorBidi"/>
          <w:sz w:val="24"/>
          <w:szCs w:val="24"/>
          <w:lang w:val="en-US"/>
        </w:rPr>
        <w:t>but differ</w:t>
      </w:r>
      <w:r w:rsidR="002C4539" w:rsidRPr="000248C0">
        <w:rPr>
          <w:rFonts w:asciiTheme="majorBidi" w:hAnsiTheme="majorBidi" w:cstheme="majorBidi"/>
          <w:sz w:val="24"/>
          <w:szCs w:val="24"/>
          <w:lang w:val="en-US"/>
        </w:rPr>
        <w:t>s</w:t>
      </w:r>
      <w:r w:rsidR="00D02FBC" w:rsidRPr="000248C0">
        <w:rPr>
          <w:rFonts w:asciiTheme="majorBidi" w:hAnsiTheme="majorBidi" w:cstheme="majorBidi"/>
          <w:sz w:val="24"/>
          <w:szCs w:val="24"/>
          <w:lang w:val="en-US"/>
        </w:rPr>
        <w:t xml:space="preserve"> in </w:t>
      </w:r>
      <w:r w:rsidRPr="000248C0">
        <w:rPr>
          <w:rFonts w:asciiTheme="majorBidi" w:hAnsiTheme="majorBidi" w:cstheme="majorBidi"/>
          <w:sz w:val="24"/>
          <w:szCs w:val="24"/>
          <w:lang w:val="en-US"/>
        </w:rPr>
        <w:t>investigat</w:t>
      </w:r>
      <w:r w:rsidR="002E2B24" w:rsidRPr="000248C0">
        <w:rPr>
          <w:rFonts w:asciiTheme="majorBidi" w:hAnsiTheme="majorBidi" w:cstheme="majorBidi"/>
          <w:sz w:val="24"/>
          <w:szCs w:val="24"/>
          <w:lang w:val="en-US"/>
        </w:rPr>
        <w:t xml:space="preserve">ing </w:t>
      </w:r>
      <w:r w:rsidR="002C4539" w:rsidRPr="000248C0">
        <w:rPr>
          <w:rFonts w:asciiTheme="majorBidi" w:hAnsiTheme="majorBidi" w:cstheme="majorBidi"/>
          <w:sz w:val="24"/>
          <w:szCs w:val="24"/>
          <w:lang w:val="en-US"/>
        </w:rPr>
        <w:t>th</w:t>
      </w:r>
      <w:r w:rsidR="00445B89" w:rsidRPr="000248C0">
        <w:rPr>
          <w:rFonts w:asciiTheme="majorBidi" w:hAnsiTheme="majorBidi" w:cstheme="majorBidi"/>
          <w:sz w:val="24"/>
          <w:szCs w:val="24"/>
          <w:lang w:val="en-US"/>
        </w:rPr>
        <w:t>is</w:t>
      </w:r>
      <w:r w:rsidR="002C4539" w:rsidRPr="000248C0">
        <w:rPr>
          <w:rFonts w:asciiTheme="majorBidi" w:hAnsiTheme="majorBidi" w:cstheme="majorBidi"/>
          <w:sz w:val="24"/>
          <w:szCs w:val="24"/>
          <w:lang w:val="en-US"/>
        </w:rPr>
        <w:t xml:space="preserve"> relationship </w:t>
      </w:r>
      <w:r w:rsidR="002E2B24" w:rsidRPr="000248C0">
        <w:rPr>
          <w:rFonts w:asciiTheme="majorBidi" w:hAnsiTheme="majorBidi" w:cstheme="majorBidi"/>
          <w:sz w:val="24"/>
          <w:szCs w:val="24"/>
          <w:lang w:val="en-US"/>
        </w:rPr>
        <w:t xml:space="preserve">in the context of the </w:t>
      </w:r>
      <w:r w:rsidR="00E1441C" w:rsidRPr="000248C0">
        <w:rPr>
          <w:rFonts w:asciiTheme="majorBidi" w:hAnsiTheme="majorBidi" w:cstheme="majorBidi"/>
          <w:sz w:val="24"/>
          <w:szCs w:val="24"/>
          <w:lang w:val="en-US"/>
        </w:rPr>
        <w:t xml:space="preserve">natural resource curse. </w:t>
      </w:r>
      <w:r w:rsidRPr="000248C0">
        <w:rPr>
          <w:rFonts w:asciiTheme="majorBidi" w:hAnsiTheme="majorBidi" w:cstheme="majorBidi"/>
          <w:sz w:val="24"/>
          <w:szCs w:val="24"/>
          <w:lang w:val="en-US"/>
        </w:rPr>
        <w:t xml:space="preserve">Furthermore, it </w:t>
      </w:r>
      <w:r w:rsidR="00AB1CD1" w:rsidRPr="000248C0">
        <w:rPr>
          <w:rFonts w:asciiTheme="majorBidi" w:hAnsiTheme="majorBidi" w:cstheme="majorBidi"/>
          <w:sz w:val="24"/>
          <w:szCs w:val="24"/>
          <w:lang w:val="en-US"/>
        </w:rPr>
        <w:t>provides a greater understanding of economic growth determinants in the presence of the re</w:t>
      </w:r>
      <w:r w:rsidR="00D166ED" w:rsidRPr="000248C0">
        <w:rPr>
          <w:rFonts w:asciiTheme="majorBidi" w:hAnsiTheme="majorBidi" w:cstheme="majorBidi"/>
          <w:sz w:val="24"/>
          <w:szCs w:val="24"/>
          <w:lang w:val="en-US"/>
        </w:rPr>
        <w:t xml:space="preserve">sources curse hypothesis. </w:t>
      </w:r>
      <w:r w:rsidR="001D4006" w:rsidRPr="000248C0">
        <w:rPr>
          <w:rFonts w:asciiTheme="majorBidi" w:hAnsiTheme="majorBidi" w:cstheme="majorBidi"/>
          <w:sz w:val="24"/>
          <w:szCs w:val="24"/>
          <w:lang w:val="en-US"/>
        </w:rPr>
        <w:t xml:space="preserve">The main </w:t>
      </w:r>
      <w:r w:rsidR="00082C67" w:rsidRPr="000248C0">
        <w:rPr>
          <w:rFonts w:asciiTheme="majorBidi" w:hAnsiTheme="majorBidi" w:cstheme="majorBidi"/>
          <w:sz w:val="24"/>
          <w:szCs w:val="24"/>
          <w:lang w:val="en-US"/>
        </w:rPr>
        <w:t xml:space="preserve">quest </w:t>
      </w:r>
      <w:r w:rsidR="001D4006" w:rsidRPr="000248C0">
        <w:rPr>
          <w:rFonts w:asciiTheme="majorBidi" w:hAnsiTheme="majorBidi" w:cstheme="majorBidi"/>
          <w:sz w:val="24"/>
          <w:szCs w:val="24"/>
          <w:lang w:val="en-US"/>
        </w:rPr>
        <w:t xml:space="preserve">of this empirical work is whether FDI promotes or deters economic growth.  </w:t>
      </w:r>
      <w:r w:rsidR="00853388" w:rsidRPr="006030FF">
        <w:rPr>
          <w:rFonts w:asciiTheme="majorBidi" w:hAnsiTheme="majorBidi" w:cstheme="majorBidi"/>
          <w:sz w:val="24"/>
          <w:szCs w:val="24"/>
          <w:lang w:val="en-US"/>
        </w:rPr>
        <w:t>We expect a negative association between resource-FDI and economic growth and</w:t>
      </w:r>
      <w:r w:rsidR="00853388" w:rsidRPr="006030FF">
        <w:rPr>
          <w:rFonts w:asciiTheme="majorBidi" w:hAnsiTheme="majorBidi" w:cstheme="majorBidi"/>
          <w:color w:val="FF0000"/>
          <w:sz w:val="24"/>
          <w:szCs w:val="24"/>
          <w:lang w:val="en-US"/>
        </w:rPr>
        <w:t xml:space="preserve"> </w:t>
      </w:r>
      <w:r w:rsidR="00853388" w:rsidRPr="006030FF">
        <w:rPr>
          <w:rFonts w:asciiTheme="majorBidi" w:hAnsiTheme="majorBidi" w:cstheme="majorBidi"/>
          <w:sz w:val="24"/>
          <w:szCs w:val="24"/>
          <w:lang w:val="en-US"/>
        </w:rPr>
        <w:t xml:space="preserve">a </w:t>
      </w:r>
      <w:r w:rsidR="00853388" w:rsidRPr="006030FF">
        <w:rPr>
          <w:rFonts w:asciiTheme="majorBidi" w:hAnsiTheme="majorBidi" w:cstheme="majorBidi"/>
          <w:i/>
          <w:sz w:val="24"/>
          <w:szCs w:val="24"/>
          <w:u w:val="single"/>
          <w:lang w:val="en-US"/>
        </w:rPr>
        <w:t>resource curse</w:t>
      </w:r>
      <w:r w:rsidR="00853388" w:rsidRPr="006030FF">
        <w:rPr>
          <w:rFonts w:asciiTheme="majorBidi" w:hAnsiTheme="majorBidi" w:cstheme="majorBidi"/>
          <w:i/>
          <w:sz w:val="24"/>
          <w:szCs w:val="24"/>
          <w:u w:val="single"/>
          <w:vertAlign w:val="superscript"/>
          <w:lang w:val="en-US"/>
        </w:rPr>
        <w:footnoteReference w:id="2"/>
      </w:r>
      <w:r w:rsidR="00853388" w:rsidRPr="006030FF">
        <w:rPr>
          <w:rFonts w:asciiTheme="majorBidi" w:hAnsiTheme="majorBidi" w:cstheme="majorBidi"/>
          <w:sz w:val="24"/>
          <w:szCs w:val="24"/>
          <w:lang w:val="en-US"/>
        </w:rPr>
        <w:t>.</w:t>
      </w:r>
      <w:bookmarkStart w:id="0" w:name="_GoBack"/>
      <w:bookmarkEnd w:id="0"/>
      <w:r w:rsidR="00853388" w:rsidRPr="000248C0">
        <w:rPr>
          <w:rFonts w:asciiTheme="majorBidi" w:hAnsiTheme="majorBidi" w:cstheme="majorBidi"/>
          <w:sz w:val="24"/>
          <w:szCs w:val="24"/>
          <w:lang w:val="en-US"/>
        </w:rPr>
        <w:t xml:space="preserve"> </w:t>
      </w:r>
    </w:p>
    <w:p w14:paraId="10C07C6A" w14:textId="31B3E4A4" w:rsidR="0008504F" w:rsidRDefault="00A33AAF" w:rsidP="00E229C1">
      <w:pPr>
        <w:spacing w:after="0" w:line="240" w:lineRule="auto"/>
        <w:ind w:firstLine="274"/>
        <w:jc w:val="both"/>
        <w:rPr>
          <w:rFonts w:asciiTheme="majorBidi" w:hAnsiTheme="majorBidi" w:cstheme="majorBidi"/>
          <w:sz w:val="24"/>
          <w:szCs w:val="24"/>
          <w:lang w:val="en-US"/>
        </w:rPr>
      </w:pPr>
      <w:r w:rsidRPr="000248C0">
        <w:rPr>
          <w:rFonts w:asciiTheme="majorBidi" w:hAnsiTheme="majorBidi" w:cstheme="majorBidi"/>
          <w:sz w:val="24"/>
          <w:szCs w:val="24"/>
          <w:lang w:val="en-US"/>
        </w:rPr>
        <w:t xml:space="preserve">The correlation coefficient </w:t>
      </w:r>
      <w:r w:rsidR="002F78A8" w:rsidRPr="000248C0">
        <w:rPr>
          <w:rFonts w:asciiTheme="majorBidi" w:hAnsiTheme="majorBidi" w:cstheme="majorBidi"/>
          <w:sz w:val="24"/>
          <w:szCs w:val="24"/>
          <w:lang w:val="en-US"/>
        </w:rPr>
        <w:t xml:space="preserve">(-0.125) in Figure 1, </w:t>
      </w:r>
      <w:r w:rsidRPr="000248C0">
        <w:rPr>
          <w:rFonts w:asciiTheme="majorBidi" w:hAnsiTheme="majorBidi" w:cstheme="majorBidi"/>
          <w:sz w:val="24"/>
          <w:szCs w:val="24"/>
          <w:lang w:val="en-US"/>
        </w:rPr>
        <w:t xml:space="preserve">indicates that there is a significant and negative </w:t>
      </w:r>
      <w:r w:rsidR="002F78A8" w:rsidRPr="000248C0">
        <w:rPr>
          <w:rFonts w:asciiTheme="majorBidi" w:hAnsiTheme="majorBidi" w:cstheme="majorBidi"/>
          <w:sz w:val="24"/>
          <w:szCs w:val="24"/>
          <w:lang w:val="en-US"/>
        </w:rPr>
        <w:t xml:space="preserve">association </w:t>
      </w:r>
      <w:r w:rsidRPr="000248C0">
        <w:rPr>
          <w:rFonts w:asciiTheme="majorBidi" w:hAnsiTheme="majorBidi" w:cstheme="majorBidi"/>
          <w:sz w:val="24"/>
          <w:szCs w:val="24"/>
          <w:lang w:val="en-US"/>
        </w:rPr>
        <w:t xml:space="preserve">between resource-related FDI (oil) and economic growth in the GCC economies, </w:t>
      </w:r>
      <w:r w:rsidR="002F78A8" w:rsidRPr="000248C0">
        <w:rPr>
          <w:rFonts w:asciiTheme="majorBidi" w:hAnsiTheme="majorBidi" w:cstheme="majorBidi"/>
          <w:sz w:val="24"/>
          <w:szCs w:val="24"/>
          <w:lang w:val="en-US"/>
        </w:rPr>
        <w:t xml:space="preserve">and </w:t>
      </w:r>
      <w:r w:rsidRPr="000248C0">
        <w:rPr>
          <w:rFonts w:asciiTheme="majorBidi" w:hAnsiTheme="majorBidi" w:cstheme="majorBidi"/>
          <w:sz w:val="24"/>
          <w:szCs w:val="24"/>
          <w:lang w:val="en-US"/>
        </w:rPr>
        <w:t>reflect</w:t>
      </w:r>
      <w:r w:rsidR="002F78A8" w:rsidRPr="000248C0">
        <w:rPr>
          <w:rFonts w:asciiTheme="majorBidi" w:hAnsiTheme="majorBidi" w:cstheme="majorBidi"/>
          <w:sz w:val="24"/>
          <w:szCs w:val="24"/>
          <w:lang w:val="en-US"/>
        </w:rPr>
        <w:t>s</w:t>
      </w:r>
      <w:r w:rsidRPr="000248C0">
        <w:rPr>
          <w:rFonts w:asciiTheme="majorBidi" w:hAnsiTheme="majorBidi" w:cstheme="majorBidi"/>
          <w:sz w:val="24"/>
          <w:szCs w:val="24"/>
          <w:lang w:val="en-US"/>
        </w:rPr>
        <w:t xml:space="preserve"> the concept that greater concentration of FDI in resource-based industries leads to low levels of economic growth</w:t>
      </w:r>
      <w:r w:rsidR="007202FC" w:rsidRPr="000248C0">
        <w:rPr>
          <w:rFonts w:asciiTheme="majorBidi" w:hAnsiTheme="majorBidi" w:cstheme="majorBidi"/>
          <w:sz w:val="24"/>
          <w:szCs w:val="24"/>
          <w:lang w:val="en-US"/>
        </w:rPr>
        <w:t>.</w:t>
      </w:r>
      <w:r w:rsidR="00ED7378" w:rsidRPr="000248C0">
        <w:rPr>
          <w:rFonts w:asciiTheme="majorBidi" w:hAnsiTheme="majorBidi" w:cstheme="majorBidi"/>
          <w:sz w:val="24"/>
          <w:szCs w:val="24"/>
          <w:lang w:val="en-US"/>
        </w:rPr>
        <w:t xml:space="preserve"> </w:t>
      </w:r>
      <w:r w:rsidR="00B82C3A" w:rsidRPr="000248C0">
        <w:rPr>
          <w:rFonts w:asciiTheme="majorBidi" w:hAnsiTheme="majorBidi" w:cstheme="majorBidi"/>
          <w:sz w:val="24"/>
          <w:szCs w:val="24"/>
          <w:lang w:val="en-US"/>
        </w:rPr>
        <w:t xml:space="preserve">However, </w:t>
      </w:r>
      <w:r w:rsidR="00895343" w:rsidRPr="000248C0">
        <w:rPr>
          <w:rFonts w:asciiTheme="majorBidi" w:hAnsiTheme="majorBidi" w:cstheme="majorBidi"/>
          <w:sz w:val="24"/>
          <w:szCs w:val="24"/>
          <w:lang w:val="en-US"/>
        </w:rPr>
        <w:t>for the non-resource sector</w:t>
      </w:r>
      <w:r w:rsidR="001D3B95">
        <w:rPr>
          <w:rFonts w:asciiTheme="majorBidi" w:hAnsiTheme="majorBidi" w:cstheme="majorBidi"/>
          <w:sz w:val="24"/>
          <w:szCs w:val="24"/>
          <w:lang w:val="en-US"/>
        </w:rPr>
        <w:t>s</w:t>
      </w:r>
      <w:r w:rsidR="00895343" w:rsidRPr="000248C0">
        <w:rPr>
          <w:rFonts w:asciiTheme="majorBidi" w:hAnsiTheme="majorBidi" w:cstheme="majorBidi"/>
          <w:sz w:val="24"/>
          <w:szCs w:val="24"/>
          <w:lang w:val="en-US"/>
        </w:rPr>
        <w:t xml:space="preserve">, </w:t>
      </w:r>
      <w:r w:rsidR="00B82C3A" w:rsidRPr="000248C0">
        <w:rPr>
          <w:rFonts w:asciiTheme="majorBidi" w:hAnsiTheme="majorBidi" w:cstheme="majorBidi"/>
          <w:sz w:val="24"/>
          <w:szCs w:val="24"/>
          <w:lang w:val="en-US"/>
        </w:rPr>
        <w:t xml:space="preserve">the coefficient </w:t>
      </w:r>
      <w:r w:rsidR="00895343" w:rsidRPr="000248C0">
        <w:rPr>
          <w:rFonts w:asciiTheme="majorBidi" w:hAnsiTheme="majorBidi" w:cstheme="majorBidi"/>
          <w:sz w:val="24"/>
          <w:szCs w:val="24"/>
          <w:lang w:val="en-US"/>
        </w:rPr>
        <w:t xml:space="preserve">is </w:t>
      </w:r>
      <w:r w:rsidR="00B82C3A" w:rsidRPr="000248C0">
        <w:rPr>
          <w:rFonts w:asciiTheme="majorBidi" w:hAnsiTheme="majorBidi" w:cstheme="majorBidi"/>
          <w:sz w:val="24"/>
          <w:szCs w:val="24"/>
          <w:lang w:val="en-US"/>
        </w:rPr>
        <w:t xml:space="preserve">(0.122) </w:t>
      </w:r>
      <w:r w:rsidR="00895343" w:rsidRPr="000248C0">
        <w:rPr>
          <w:rFonts w:asciiTheme="majorBidi" w:hAnsiTheme="majorBidi" w:cstheme="majorBidi"/>
          <w:sz w:val="24"/>
          <w:szCs w:val="24"/>
          <w:lang w:val="en-US"/>
        </w:rPr>
        <w:t xml:space="preserve">in </w:t>
      </w:r>
      <w:r w:rsidR="00B82C3A" w:rsidRPr="000248C0">
        <w:rPr>
          <w:rFonts w:asciiTheme="majorBidi" w:hAnsiTheme="majorBidi" w:cstheme="majorBidi"/>
          <w:sz w:val="24"/>
          <w:szCs w:val="24"/>
          <w:lang w:val="en-US"/>
        </w:rPr>
        <w:t>Figure</w:t>
      </w:r>
      <w:r w:rsidR="00831B24">
        <w:rPr>
          <w:rFonts w:asciiTheme="majorBidi" w:hAnsiTheme="majorBidi" w:cstheme="majorBidi"/>
          <w:sz w:val="24"/>
          <w:szCs w:val="24"/>
          <w:lang w:val="en-US"/>
        </w:rPr>
        <w:t xml:space="preserve"> </w:t>
      </w:r>
      <w:r w:rsidR="00B82C3A" w:rsidRPr="000248C0">
        <w:rPr>
          <w:rFonts w:asciiTheme="majorBidi" w:hAnsiTheme="majorBidi" w:cstheme="majorBidi"/>
          <w:sz w:val="24"/>
          <w:szCs w:val="24"/>
          <w:lang w:val="en-US"/>
        </w:rPr>
        <w:t>2</w:t>
      </w:r>
      <w:r w:rsidR="00020C58" w:rsidRPr="000248C0">
        <w:rPr>
          <w:rFonts w:asciiTheme="majorBidi" w:hAnsiTheme="majorBidi" w:cstheme="majorBidi"/>
          <w:sz w:val="24"/>
          <w:szCs w:val="24"/>
          <w:lang w:val="en-US"/>
        </w:rPr>
        <w:t>, which indicates positive economic growth</w:t>
      </w:r>
      <w:r w:rsidR="00895343" w:rsidRPr="000248C0">
        <w:rPr>
          <w:rFonts w:asciiTheme="majorBidi" w:hAnsiTheme="majorBidi" w:cstheme="majorBidi"/>
          <w:sz w:val="24"/>
          <w:szCs w:val="24"/>
          <w:lang w:val="en-US"/>
        </w:rPr>
        <w:t>. This is</w:t>
      </w:r>
      <w:r w:rsidR="00B82C3A" w:rsidRPr="000248C0">
        <w:rPr>
          <w:rFonts w:asciiTheme="majorBidi" w:hAnsiTheme="majorBidi" w:cstheme="majorBidi"/>
          <w:sz w:val="24"/>
          <w:szCs w:val="24"/>
          <w:lang w:val="en-US"/>
        </w:rPr>
        <w:t xml:space="preserve"> </w:t>
      </w:r>
      <w:r w:rsidRPr="000248C0">
        <w:rPr>
          <w:rFonts w:asciiTheme="majorBidi" w:hAnsiTheme="majorBidi" w:cstheme="majorBidi"/>
          <w:sz w:val="24"/>
          <w:szCs w:val="24"/>
          <w:lang w:val="en-US"/>
        </w:rPr>
        <w:t>i</w:t>
      </w:r>
      <w:r w:rsidR="00702CFD" w:rsidRPr="000248C0">
        <w:rPr>
          <w:rFonts w:asciiTheme="majorBidi" w:hAnsiTheme="majorBidi" w:cstheme="majorBidi"/>
          <w:sz w:val="24"/>
          <w:szCs w:val="24"/>
          <w:lang w:val="en-US"/>
        </w:rPr>
        <w:t xml:space="preserve">n line with past studies </w:t>
      </w:r>
      <w:r w:rsidR="00A84854" w:rsidRPr="000248C0">
        <w:rPr>
          <w:rFonts w:asciiTheme="majorBidi" w:hAnsiTheme="majorBidi" w:cstheme="majorBidi"/>
          <w:sz w:val="24"/>
          <w:szCs w:val="24"/>
          <w:lang w:val="en-US"/>
        </w:rPr>
        <w:t xml:space="preserve">Alfaro </w:t>
      </w:r>
      <w:r w:rsidR="00A84854">
        <w:rPr>
          <w:rFonts w:asciiTheme="majorBidi" w:hAnsiTheme="majorBidi" w:cstheme="majorBidi"/>
          <w:sz w:val="24"/>
          <w:szCs w:val="24"/>
          <w:lang w:val="en-US"/>
        </w:rPr>
        <w:t>(</w:t>
      </w:r>
      <w:r w:rsidR="00A84854" w:rsidRPr="000248C0">
        <w:rPr>
          <w:rFonts w:asciiTheme="majorBidi" w:hAnsiTheme="majorBidi" w:cstheme="majorBidi"/>
          <w:sz w:val="24"/>
          <w:szCs w:val="24"/>
          <w:lang w:val="en-US"/>
        </w:rPr>
        <w:t>2003)</w:t>
      </w:r>
      <w:r w:rsidR="00A84854">
        <w:rPr>
          <w:rFonts w:asciiTheme="majorBidi" w:hAnsiTheme="majorBidi" w:cstheme="majorBidi"/>
          <w:sz w:val="24"/>
          <w:szCs w:val="24"/>
          <w:lang w:val="en-US"/>
        </w:rPr>
        <w:t>,</w:t>
      </w:r>
      <w:r w:rsidR="00A84854" w:rsidRPr="000248C0">
        <w:rPr>
          <w:rFonts w:asciiTheme="majorBidi" w:hAnsiTheme="majorBidi" w:cstheme="majorBidi"/>
          <w:sz w:val="24"/>
          <w:szCs w:val="24"/>
          <w:lang w:val="en-US"/>
        </w:rPr>
        <w:t xml:space="preserve"> </w:t>
      </w:r>
      <w:r w:rsidR="00D16B1E" w:rsidRPr="000248C0">
        <w:rPr>
          <w:rFonts w:asciiTheme="majorBidi" w:hAnsiTheme="majorBidi" w:cstheme="majorBidi"/>
          <w:sz w:val="24"/>
          <w:szCs w:val="24"/>
          <w:lang w:val="en-US"/>
        </w:rPr>
        <w:t xml:space="preserve">Vu and Noy </w:t>
      </w:r>
      <w:r w:rsidR="00D16B1E">
        <w:rPr>
          <w:rFonts w:asciiTheme="majorBidi" w:hAnsiTheme="majorBidi" w:cstheme="majorBidi"/>
          <w:sz w:val="24"/>
          <w:szCs w:val="24"/>
          <w:lang w:val="en-US"/>
        </w:rPr>
        <w:t>(</w:t>
      </w:r>
      <w:r w:rsidR="00702CFD" w:rsidRPr="000248C0">
        <w:rPr>
          <w:rFonts w:asciiTheme="majorBidi" w:hAnsiTheme="majorBidi" w:cstheme="majorBidi"/>
          <w:sz w:val="24"/>
          <w:szCs w:val="24"/>
          <w:lang w:val="en-US"/>
        </w:rPr>
        <w:t>2008</w:t>
      </w:r>
      <w:r w:rsidR="00D16B1E">
        <w:rPr>
          <w:rFonts w:asciiTheme="majorBidi" w:hAnsiTheme="majorBidi" w:cstheme="majorBidi"/>
          <w:sz w:val="24"/>
          <w:szCs w:val="24"/>
          <w:lang w:val="en-US"/>
        </w:rPr>
        <w:t>)</w:t>
      </w:r>
      <w:r w:rsidR="00A84854">
        <w:rPr>
          <w:rFonts w:asciiTheme="majorBidi" w:hAnsiTheme="majorBidi" w:cstheme="majorBidi"/>
          <w:sz w:val="24"/>
          <w:szCs w:val="24"/>
          <w:lang w:val="en-US"/>
        </w:rPr>
        <w:t>.</w:t>
      </w:r>
    </w:p>
    <w:p w14:paraId="2E4DE7E6" w14:textId="6FEC5C8B" w:rsidR="00AE060C" w:rsidRPr="000248C0" w:rsidRDefault="00AE060C" w:rsidP="00351110">
      <w:pPr>
        <w:spacing w:after="0" w:line="240" w:lineRule="auto"/>
        <w:ind w:firstLine="274"/>
        <w:jc w:val="both"/>
        <w:rPr>
          <w:rFonts w:asciiTheme="majorBidi" w:eastAsia="Times New Roman" w:hAnsiTheme="majorBidi" w:cstheme="majorBidi"/>
          <w:color w:val="0000CC"/>
          <w:sz w:val="24"/>
          <w:szCs w:val="24"/>
          <w:highlight w:val="cyan"/>
        </w:rPr>
      </w:pPr>
      <w:r w:rsidRPr="000248C0">
        <w:rPr>
          <w:rFonts w:asciiTheme="majorBidi" w:hAnsiTheme="majorBidi" w:cstheme="majorBidi"/>
          <w:color w:val="0000CC"/>
          <w:sz w:val="24"/>
          <w:szCs w:val="24"/>
          <w:highlight w:val="cyan"/>
        </w:rPr>
        <w:t xml:space="preserve">The </w:t>
      </w:r>
      <w:r w:rsidRPr="005153CE">
        <w:rPr>
          <w:rFonts w:asciiTheme="majorBidi" w:hAnsiTheme="majorBidi" w:cstheme="majorBidi"/>
          <w:color w:val="0000CC"/>
          <w:sz w:val="24"/>
          <w:szCs w:val="24"/>
          <w:highlight w:val="cyan"/>
          <w:lang w:val="en-US"/>
        </w:rPr>
        <w:t>authors</w:t>
      </w:r>
      <w:r w:rsidRPr="000248C0">
        <w:rPr>
          <w:rFonts w:asciiTheme="majorBidi" w:hAnsiTheme="majorBidi" w:cstheme="majorBidi"/>
          <w:color w:val="0000CC"/>
          <w:sz w:val="24"/>
          <w:szCs w:val="24"/>
          <w:highlight w:val="cyan"/>
        </w:rPr>
        <w:t xml:space="preserve"> note that</w:t>
      </w:r>
      <w:r w:rsidRPr="000248C0">
        <w:rPr>
          <w:rFonts w:asciiTheme="majorBidi" w:hAnsiTheme="majorBidi" w:cstheme="majorBidi"/>
          <w:color w:val="0000CC"/>
          <w:sz w:val="24"/>
          <w:szCs w:val="24"/>
          <w:lang w:val="en-US"/>
        </w:rPr>
        <w:t xml:space="preserve"> </w:t>
      </w:r>
      <w:r w:rsidRPr="000248C0">
        <w:rPr>
          <w:rFonts w:asciiTheme="majorBidi" w:hAnsiTheme="majorBidi" w:cstheme="majorBidi"/>
          <w:color w:val="0000CC"/>
          <w:sz w:val="24"/>
          <w:szCs w:val="24"/>
          <w:highlight w:val="cyan"/>
        </w:rPr>
        <w:t xml:space="preserve">the study period was characterised by a stable and fast increase in oil prices except for 2009 when there was a </w:t>
      </w:r>
      <w:r w:rsidR="008C3FAB">
        <w:rPr>
          <w:rFonts w:asciiTheme="majorBidi" w:hAnsiTheme="majorBidi" w:cstheme="majorBidi"/>
          <w:color w:val="0000CC"/>
          <w:sz w:val="24"/>
          <w:szCs w:val="24"/>
          <w:highlight w:val="cyan"/>
        </w:rPr>
        <w:t>price shock</w:t>
      </w:r>
      <w:r w:rsidRPr="000248C0">
        <w:rPr>
          <w:rFonts w:asciiTheme="majorBidi" w:hAnsiTheme="majorBidi" w:cstheme="majorBidi"/>
          <w:color w:val="0000CC"/>
          <w:sz w:val="24"/>
          <w:szCs w:val="24"/>
          <w:highlight w:val="cyan"/>
        </w:rPr>
        <w:t xml:space="preserve"> following the world economic crises. The prices</w:t>
      </w:r>
      <w:r w:rsidR="008C3FAB">
        <w:rPr>
          <w:rFonts w:asciiTheme="majorBidi" w:hAnsiTheme="majorBidi" w:cstheme="majorBidi"/>
          <w:color w:val="0000CC"/>
          <w:sz w:val="24"/>
          <w:szCs w:val="24"/>
          <w:highlight w:val="cyan"/>
        </w:rPr>
        <w:t>, however,</w:t>
      </w:r>
      <w:r w:rsidRPr="000248C0">
        <w:rPr>
          <w:rFonts w:asciiTheme="majorBidi" w:hAnsiTheme="majorBidi" w:cstheme="majorBidi"/>
          <w:color w:val="0000CC"/>
          <w:sz w:val="24"/>
          <w:szCs w:val="24"/>
          <w:highlight w:val="cyan"/>
        </w:rPr>
        <w:t xml:space="preserve"> bounced back to its previous level by 2011</w:t>
      </w:r>
      <w:r w:rsidRPr="000248C0">
        <w:rPr>
          <w:rFonts w:asciiTheme="majorBidi" w:hAnsiTheme="majorBidi" w:cstheme="majorBidi"/>
          <w:sz w:val="24"/>
          <w:szCs w:val="24"/>
          <w:highlight w:val="cyan"/>
        </w:rPr>
        <w:t xml:space="preserve">. </w:t>
      </w:r>
      <w:r w:rsidRPr="003D3AB0">
        <w:rPr>
          <w:rFonts w:asciiTheme="majorBidi" w:eastAsia="Times New Roman" w:hAnsiTheme="majorBidi" w:cstheme="majorBidi"/>
          <w:color w:val="0000CC"/>
          <w:sz w:val="24"/>
          <w:szCs w:val="24"/>
          <w:highlight w:val="cyan"/>
        </w:rPr>
        <w:t xml:space="preserve">There have been another price shock </w:t>
      </w:r>
      <w:r>
        <w:rPr>
          <w:rFonts w:asciiTheme="majorBidi" w:eastAsia="Times New Roman" w:hAnsiTheme="majorBidi" w:cstheme="majorBidi"/>
          <w:color w:val="0000CC"/>
          <w:sz w:val="24"/>
          <w:szCs w:val="24"/>
          <w:highlight w:val="cyan"/>
        </w:rPr>
        <w:t xml:space="preserve">in </w:t>
      </w:r>
      <w:r w:rsidRPr="003D3AB0">
        <w:rPr>
          <w:rFonts w:asciiTheme="majorBidi" w:eastAsia="Times New Roman" w:hAnsiTheme="majorBidi" w:cstheme="majorBidi"/>
          <w:color w:val="0000CC"/>
          <w:sz w:val="24"/>
          <w:szCs w:val="24"/>
          <w:highlight w:val="cyan"/>
        </w:rPr>
        <w:t>2014, which continued and undoubtedly had serious effects on all economies in the GCC.</w:t>
      </w:r>
      <w:r>
        <w:rPr>
          <w:rFonts w:asciiTheme="majorBidi" w:eastAsia="Times New Roman" w:hAnsiTheme="majorBidi" w:cstheme="majorBidi"/>
          <w:color w:val="0000CC"/>
          <w:sz w:val="24"/>
          <w:szCs w:val="24"/>
          <w:highlight w:val="cyan"/>
        </w:rPr>
        <w:t xml:space="preserve"> </w:t>
      </w:r>
      <w:r w:rsidR="008C3FAB" w:rsidRPr="000248C0">
        <w:rPr>
          <w:rFonts w:asciiTheme="majorBidi" w:eastAsia="Times New Roman" w:hAnsiTheme="majorBidi" w:cstheme="majorBidi"/>
          <w:color w:val="0000CC"/>
          <w:sz w:val="24"/>
          <w:szCs w:val="24"/>
          <w:highlight w:val="cyan"/>
        </w:rPr>
        <w:t>In oil exporting countries oil price reduction shocks can be expected to reduce FDI to resource sector, and affect investment and economic growth.</w:t>
      </w:r>
      <w:r w:rsidR="008C3FAB">
        <w:rPr>
          <w:rFonts w:asciiTheme="majorBidi" w:eastAsia="Times New Roman" w:hAnsiTheme="majorBidi" w:cstheme="majorBidi"/>
          <w:color w:val="0000CC"/>
          <w:sz w:val="24"/>
          <w:szCs w:val="24"/>
          <w:highlight w:val="cyan"/>
        </w:rPr>
        <w:t xml:space="preserve"> </w:t>
      </w:r>
      <w:r>
        <w:rPr>
          <w:rFonts w:asciiTheme="majorBidi" w:eastAsia="Times New Roman" w:hAnsiTheme="majorBidi" w:cstheme="majorBidi"/>
          <w:color w:val="0000CC"/>
          <w:sz w:val="24"/>
          <w:szCs w:val="24"/>
          <w:highlight w:val="cyan"/>
        </w:rPr>
        <w:t xml:space="preserve">This is in line with </w:t>
      </w:r>
      <w:r w:rsidRPr="000248C0">
        <w:rPr>
          <w:rFonts w:asciiTheme="majorBidi" w:eastAsia="Times New Roman" w:hAnsiTheme="majorBidi" w:cstheme="majorBidi"/>
          <w:color w:val="0000CC"/>
          <w:sz w:val="24"/>
          <w:szCs w:val="24"/>
          <w:highlight w:val="cyan"/>
        </w:rPr>
        <w:t>Nasir</w:t>
      </w:r>
      <w:r>
        <w:rPr>
          <w:rFonts w:asciiTheme="majorBidi" w:eastAsia="Times New Roman" w:hAnsiTheme="majorBidi" w:cstheme="majorBidi"/>
          <w:color w:val="0000CC"/>
          <w:sz w:val="24"/>
          <w:szCs w:val="24"/>
          <w:highlight w:val="cyan"/>
        </w:rPr>
        <w:t xml:space="preserve"> </w:t>
      </w:r>
      <w:r w:rsidRPr="000248C0">
        <w:rPr>
          <w:rFonts w:asciiTheme="majorBidi" w:eastAsia="Times New Roman" w:hAnsiTheme="majorBidi" w:cstheme="majorBidi"/>
          <w:color w:val="0000CC"/>
          <w:sz w:val="24"/>
          <w:szCs w:val="24"/>
          <w:highlight w:val="cyan"/>
        </w:rPr>
        <w:t xml:space="preserve">et al. (2020), </w:t>
      </w:r>
      <w:r>
        <w:rPr>
          <w:rFonts w:asciiTheme="majorBidi" w:eastAsia="Times New Roman" w:hAnsiTheme="majorBidi" w:cstheme="majorBidi"/>
          <w:color w:val="0000CC"/>
          <w:sz w:val="24"/>
          <w:szCs w:val="24"/>
          <w:highlight w:val="cyan"/>
        </w:rPr>
        <w:t xml:space="preserve">who </w:t>
      </w:r>
      <w:r w:rsidRPr="000248C0">
        <w:rPr>
          <w:rFonts w:asciiTheme="majorBidi" w:eastAsia="Times New Roman" w:hAnsiTheme="majorBidi" w:cstheme="majorBidi"/>
          <w:color w:val="0000CC"/>
          <w:sz w:val="24"/>
          <w:szCs w:val="24"/>
          <w:highlight w:val="cyan"/>
        </w:rPr>
        <w:t>has shown that oil price shocks affect several financial and economy variables including inflation targeting and exchange rate</w:t>
      </w:r>
      <w:r>
        <w:rPr>
          <w:rFonts w:asciiTheme="majorBidi" w:eastAsia="Times New Roman" w:hAnsiTheme="majorBidi" w:cstheme="majorBidi"/>
          <w:color w:val="0000CC"/>
          <w:sz w:val="24"/>
          <w:szCs w:val="24"/>
          <w:highlight w:val="cyan"/>
        </w:rPr>
        <w:t>. The Authors have therefore limited the study period to be up to 2013 only.</w:t>
      </w:r>
    </w:p>
    <w:p w14:paraId="2823A89A" w14:textId="02382598" w:rsidR="00CC16CB" w:rsidRPr="000A51F1" w:rsidRDefault="00CC16CB" w:rsidP="00351110">
      <w:pPr>
        <w:spacing w:after="0" w:line="240" w:lineRule="auto"/>
        <w:jc w:val="both"/>
        <w:rPr>
          <w:rFonts w:asciiTheme="majorBidi" w:hAnsiTheme="majorBidi" w:cstheme="majorBidi"/>
          <w:color w:val="0000CC"/>
          <w:sz w:val="24"/>
          <w:szCs w:val="24"/>
          <w:highlight w:val="cyan"/>
        </w:rPr>
      </w:pPr>
      <w:r w:rsidRPr="000A51F1">
        <w:rPr>
          <w:rFonts w:asciiTheme="majorBidi" w:hAnsiTheme="majorBidi" w:cstheme="majorBidi"/>
          <w:color w:val="0000CC"/>
          <w:sz w:val="24"/>
          <w:szCs w:val="24"/>
          <w:highlight w:val="cyan"/>
        </w:rPr>
        <w:t xml:space="preserve">The aim of this paper </w:t>
      </w:r>
      <w:r w:rsidR="00EF61F6" w:rsidRPr="000A51F1">
        <w:rPr>
          <w:rFonts w:asciiTheme="majorBidi" w:hAnsiTheme="majorBidi" w:cstheme="majorBidi"/>
          <w:color w:val="0000CC"/>
          <w:sz w:val="24"/>
          <w:szCs w:val="24"/>
          <w:highlight w:val="cyan"/>
        </w:rPr>
        <w:t>is</w:t>
      </w:r>
      <w:r w:rsidRPr="000A51F1">
        <w:rPr>
          <w:rFonts w:asciiTheme="majorBidi" w:hAnsiTheme="majorBidi" w:cstheme="majorBidi"/>
          <w:color w:val="0000CC"/>
          <w:sz w:val="24"/>
          <w:szCs w:val="24"/>
          <w:highlight w:val="cyan"/>
        </w:rPr>
        <w:t xml:space="preserve"> to investigate the separate effects of </w:t>
      </w:r>
      <w:r w:rsidR="00831B24" w:rsidRPr="000A51F1">
        <w:rPr>
          <w:rFonts w:asciiTheme="majorBidi" w:hAnsiTheme="majorBidi" w:cstheme="majorBidi"/>
          <w:color w:val="0000CC"/>
          <w:sz w:val="24"/>
          <w:szCs w:val="24"/>
          <w:highlight w:val="cyan"/>
        </w:rPr>
        <w:t xml:space="preserve">resource and non-resource sectors’ </w:t>
      </w:r>
      <w:r w:rsidRPr="000A51F1">
        <w:rPr>
          <w:rFonts w:asciiTheme="majorBidi" w:hAnsiTheme="majorBidi" w:cstheme="majorBidi"/>
          <w:color w:val="0000CC"/>
          <w:sz w:val="24"/>
          <w:szCs w:val="24"/>
          <w:highlight w:val="cyan"/>
        </w:rPr>
        <w:t>FDI on economic growth</w:t>
      </w:r>
      <w:r w:rsidR="00831B24" w:rsidRPr="000A51F1">
        <w:rPr>
          <w:rFonts w:asciiTheme="majorBidi" w:hAnsiTheme="majorBidi" w:cstheme="majorBidi"/>
          <w:color w:val="0000CC"/>
          <w:sz w:val="24"/>
          <w:szCs w:val="24"/>
          <w:highlight w:val="cyan"/>
        </w:rPr>
        <w:t>,</w:t>
      </w:r>
      <w:r w:rsidRPr="000A51F1">
        <w:rPr>
          <w:rFonts w:asciiTheme="majorBidi" w:hAnsiTheme="majorBidi" w:cstheme="majorBidi"/>
          <w:color w:val="0000CC"/>
          <w:sz w:val="24"/>
          <w:szCs w:val="24"/>
          <w:highlight w:val="cyan"/>
        </w:rPr>
        <w:t xml:space="preserve"> and validate the resource curse hypothesis in GCC. Also, investigate the effect of total Greenfield FDI inflows on Growth in GCC economies</w:t>
      </w:r>
      <w:r w:rsidR="00774F4B" w:rsidRPr="000A51F1">
        <w:rPr>
          <w:rFonts w:asciiTheme="majorBidi" w:hAnsiTheme="majorBidi" w:cstheme="majorBidi"/>
          <w:color w:val="0000CC"/>
          <w:sz w:val="24"/>
          <w:szCs w:val="24"/>
          <w:highlight w:val="cyan"/>
        </w:rPr>
        <w:t xml:space="preserve">, and the possibility of </w:t>
      </w:r>
      <w:r w:rsidR="00774F4B" w:rsidRPr="000A51F1">
        <w:rPr>
          <w:rFonts w:asciiTheme="majorBidi" w:hAnsiTheme="majorBidi" w:cstheme="majorBidi"/>
          <w:color w:val="0000CC"/>
          <w:sz w:val="24"/>
          <w:szCs w:val="24"/>
          <w:highlight w:val="cyan"/>
        </w:rPr>
        <w:lastRenderedPageBreak/>
        <w:t>crowding out effects of the re</w:t>
      </w:r>
      <w:r w:rsidR="007B7A9B" w:rsidRPr="000A51F1">
        <w:rPr>
          <w:rFonts w:asciiTheme="majorBidi" w:hAnsiTheme="majorBidi" w:cstheme="majorBidi"/>
          <w:color w:val="0000CC"/>
          <w:sz w:val="24"/>
          <w:szCs w:val="24"/>
          <w:highlight w:val="cyan"/>
        </w:rPr>
        <w:t>s</w:t>
      </w:r>
      <w:r w:rsidR="00774F4B" w:rsidRPr="000A51F1">
        <w:rPr>
          <w:rFonts w:asciiTheme="majorBidi" w:hAnsiTheme="majorBidi" w:cstheme="majorBidi"/>
          <w:color w:val="0000CC"/>
          <w:sz w:val="24"/>
          <w:szCs w:val="24"/>
          <w:highlight w:val="cyan"/>
        </w:rPr>
        <w:t>our</w:t>
      </w:r>
      <w:r w:rsidR="007B7A9B" w:rsidRPr="000A51F1">
        <w:rPr>
          <w:rFonts w:asciiTheme="majorBidi" w:hAnsiTheme="majorBidi" w:cstheme="majorBidi"/>
          <w:color w:val="0000CC"/>
          <w:sz w:val="24"/>
          <w:szCs w:val="24"/>
          <w:highlight w:val="cyan"/>
        </w:rPr>
        <w:t>c</w:t>
      </w:r>
      <w:r w:rsidR="00774F4B" w:rsidRPr="000A51F1">
        <w:rPr>
          <w:rFonts w:asciiTheme="majorBidi" w:hAnsiTheme="majorBidi" w:cstheme="majorBidi"/>
          <w:color w:val="0000CC"/>
          <w:sz w:val="24"/>
          <w:szCs w:val="24"/>
          <w:highlight w:val="cyan"/>
        </w:rPr>
        <w:t>e FDI</w:t>
      </w:r>
      <w:r w:rsidRPr="000A51F1">
        <w:rPr>
          <w:rFonts w:asciiTheme="majorBidi" w:hAnsiTheme="majorBidi" w:cstheme="majorBidi"/>
          <w:color w:val="0000CC"/>
          <w:sz w:val="24"/>
          <w:szCs w:val="24"/>
          <w:highlight w:val="cyan"/>
        </w:rPr>
        <w:t>.</w:t>
      </w:r>
      <w:r w:rsidR="00A02322">
        <w:rPr>
          <w:rFonts w:asciiTheme="majorBidi" w:hAnsiTheme="majorBidi" w:cstheme="majorBidi"/>
          <w:color w:val="0000CC"/>
          <w:sz w:val="24"/>
          <w:szCs w:val="24"/>
          <w:highlight w:val="cyan"/>
        </w:rPr>
        <w:t xml:space="preserve"> It</w:t>
      </w:r>
      <w:r w:rsidR="00697265" w:rsidRPr="000A51F1">
        <w:rPr>
          <w:rFonts w:asciiTheme="majorBidi" w:hAnsiTheme="majorBidi" w:cstheme="majorBidi"/>
          <w:color w:val="0000CC"/>
          <w:sz w:val="24"/>
          <w:szCs w:val="24"/>
          <w:highlight w:val="cyan"/>
        </w:rPr>
        <w:t xml:space="preserve"> </w:t>
      </w:r>
      <w:r w:rsidR="00C075D5" w:rsidRPr="000A51F1">
        <w:rPr>
          <w:rFonts w:asciiTheme="majorBidi" w:hAnsiTheme="majorBidi" w:cstheme="majorBidi"/>
          <w:color w:val="0000CC"/>
          <w:sz w:val="24"/>
          <w:szCs w:val="24"/>
          <w:highlight w:val="cyan"/>
        </w:rPr>
        <w:t>contribut</w:t>
      </w:r>
      <w:r w:rsidR="00774F4B" w:rsidRPr="000A51F1">
        <w:rPr>
          <w:rFonts w:asciiTheme="majorBidi" w:hAnsiTheme="majorBidi" w:cstheme="majorBidi"/>
          <w:color w:val="0000CC"/>
          <w:sz w:val="24"/>
          <w:szCs w:val="24"/>
          <w:highlight w:val="cyan"/>
        </w:rPr>
        <w:t>es</w:t>
      </w:r>
      <w:r w:rsidR="00C075D5" w:rsidRPr="000A51F1">
        <w:rPr>
          <w:rFonts w:asciiTheme="majorBidi" w:hAnsiTheme="majorBidi" w:cstheme="majorBidi"/>
          <w:color w:val="0000CC"/>
          <w:sz w:val="24"/>
          <w:szCs w:val="24"/>
          <w:highlight w:val="cyan"/>
        </w:rPr>
        <w:t xml:space="preserve"> </w:t>
      </w:r>
      <w:r w:rsidR="00697265" w:rsidRPr="000A51F1">
        <w:rPr>
          <w:rFonts w:asciiTheme="majorBidi" w:hAnsiTheme="majorBidi" w:cstheme="majorBidi"/>
          <w:color w:val="0000CC"/>
          <w:sz w:val="24"/>
          <w:szCs w:val="24"/>
          <w:highlight w:val="cyan"/>
        </w:rPr>
        <w:t xml:space="preserve">to </w:t>
      </w:r>
      <w:r w:rsidR="00774F4B" w:rsidRPr="000A51F1">
        <w:rPr>
          <w:rFonts w:asciiTheme="majorBidi" w:hAnsiTheme="majorBidi" w:cstheme="majorBidi"/>
          <w:color w:val="0000CC"/>
          <w:sz w:val="24"/>
          <w:szCs w:val="24"/>
          <w:highlight w:val="cyan"/>
        </w:rPr>
        <w:t xml:space="preserve">current literature by investigating the effect on </w:t>
      </w:r>
      <w:r w:rsidR="007B7A9B" w:rsidRPr="000A51F1">
        <w:rPr>
          <w:rFonts w:asciiTheme="majorBidi" w:hAnsiTheme="majorBidi" w:cstheme="majorBidi"/>
          <w:color w:val="0000CC"/>
          <w:sz w:val="24"/>
          <w:szCs w:val="24"/>
          <w:highlight w:val="cyan"/>
        </w:rPr>
        <w:t>resource</w:t>
      </w:r>
      <w:r w:rsidR="00774F4B" w:rsidRPr="000A51F1">
        <w:rPr>
          <w:rFonts w:asciiTheme="majorBidi" w:hAnsiTheme="majorBidi" w:cstheme="majorBidi"/>
          <w:color w:val="0000CC"/>
          <w:sz w:val="24"/>
          <w:szCs w:val="24"/>
          <w:highlight w:val="cyan"/>
        </w:rPr>
        <w:t xml:space="preserve"> vs. non-resource sector and </w:t>
      </w:r>
      <w:r w:rsidR="00697265" w:rsidRPr="000A51F1">
        <w:rPr>
          <w:rFonts w:asciiTheme="majorBidi" w:hAnsiTheme="majorBidi" w:cstheme="majorBidi"/>
          <w:color w:val="0000CC"/>
          <w:sz w:val="24"/>
          <w:szCs w:val="24"/>
          <w:highlight w:val="cyan"/>
        </w:rPr>
        <w:t xml:space="preserve">provide the policy makers </w:t>
      </w:r>
      <w:r w:rsidR="00774F4B" w:rsidRPr="000A51F1">
        <w:rPr>
          <w:rFonts w:asciiTheme="majorBidi" w:hAnsiTheme="majorBidi" w:cstheme="majorBidi"/>
          <w:color w:val="0000CC"/>
          <w:sz w:val="24"/>
          <w:szCs w:val="24"/>
          <w:highlight w:val="cyan"/>
        </w:rPr>
        <w:t>with the necessary backing to encourage</w:t>
      </w:r>
      <w:r w:rsidR="00697265" w:rsidRPr="000A51F1">
        <w:rPr>
          <w:rFonts w:asciiTheme="majorBidi" w:hAnsiTheme="majorBidi" w:cstheme="majorBidi"/>
          <w:color w:val="0000CC"/>
          <w:sz w:val="24"/>
          <w:szCs w:val="24"/>
          <w:highlight w:val="cyan"/>
        </w:rPr>
        <w:t xml:space="preserve"> policies to diver</w:t>
      </w:r>
      <w:r w:rsidR="007B7A9B" w:rsidRPr="000A51F1">
        <w:rPr>
          <w:rFonts w:asciiTheme="majorBidi" w:hAnsiTheme="majorBidi" w:cstheme="majorBidi"/>
          <w:color w:val="0000CC"/>
          <w:sz w:val="24"/>
          <w:szCs w:val="24"/>
          <w:highlight w:val="cyan"/>
        </w:rPr>
        <w:t xml:space="preserve">sify FDI </w:t>
      </w:r>
      <w:r w:rsidR="00774F4B" w:rsidRPr="000A51F1">
        <w:rPr>
          <w:rFonts w:asciiTheme="majorBidi" w:hAnsiTheme="majorBidi" w:cstheme="majorBidi"/>
          <w:color w:val="0000CC"/>
          <w:sz w:val="24"/>
          <w:szCs w:val="24"/>
          <w:highlight w:val="cyan"/>
        </w:rPr>
        <w:t>to</w:t>
      </w:r>
      <w:r w:rsidR="00697265" w:rsidRPr="000A51F1">
        <w:rPr>
          <w:rFonts w:asciiTheme="majorBidi" w:hAnsiTheme="majorBidi" w:cstheme="majorBidi"/>
          <w:color w:val="0000CC"/>
          <w:sz w:val="24"/>
          <w:szCs w:val="24"/>
          <w:highlight w:val="cyan"/>
        </w:rPr>
        <w:t xml:space="preserve"> non-resource </w:t>
      </w:r>
      <w:r w:rsidR="007B7A9B" w:rsidRPr="000A51F1">
        <w:rPr>
          <w:rFonts w:asciiTheme="majorBidi" w:hAnsiTheme="majorBidi" w:cstheme="majorBidi"/>
          <w:color w:val="0000CC"/>
          <w:sz w:val="24"/>
          <w:szCs w:val="24"/>
          <w:highlight w:val="cyan"/>
        </w:rPr>
        <w:t xml:space="preserve">economic activities, </w:t>
      </w:r>
      <w:r w:rsidR="00831B24" w:rsidRPr="000A51F1">
        <w:rPr>
          <w:rFonts w:asciiTheme="majorBidi" w:hAnsiTheme="majorBidi" w:cstheme="majorBidi"/>
          <w:color w:val="0000CC"/>
          <w:sz w:val="24"/>
          <w:szCs w:val="24"/>
          <w:highlight w:val="cyan"/>
        </w:rPr>
        <w:t xml:space="preserve">i.e. to </w:t>
      </w:r>
      <w:r w:rsidR="007B7A9B" w:rsidRPr="000A51F1">
        <w:rPr>
          <w:rFonts w:asciiTheme="majorBidi" w:hAnsiTheme="majorBidi" w:cstheme="majorBidi"/>
          <w:color w:val="0000CC"/>
          <w:sz w:val="24"/>
          <w:szCs w:val="24"/>
          <w:highlight w:val="cyan"/>
        </w:rPr>
        <w:t>Manufacturing and service sectors</w:t>
      </w:r>
      <w:r w:rsidR="00697265" w:rsidRPr="000A51F1">
        <w:rPr>
          <w:rFonts w:asciiTheme="majorBidi" w:hAnsiTheme="majorBidi" w:cstheme="majorBidi"/>
          <w:color w:val="0000CC"/>
          <w:sz w:val="24"/>
          <w:szCs w:val="24"/>
          <w:highlight w:val="cyan"/>
        </w:rPr>
        <w:t xml:space="preserve">. </w:t>
      </w:r>
    </w:p>
    <w:p w14:paraId="5EC71F36" w14:textId="77777777" w:rsidR="00644ACA" w:rsidRDefault="00A33AAF" w:rsidP="00E229C1">
      <w:pPr>
        <w:spacing w:after="0" w:line="240" w:lineRule="auto"/>
        <w:ind w:firstLine="274"/>
        <w:jc w:val="both"/>
        <w:rPr>
          <w:rFonts w:asciiTheme="majorBidi" w:hAnsiTheme="majorBidi" w:cstheme="majorBidi"/>
          <w:sz w:val="24"/>
          <w:szCs w:val="24"/>
          <w:lang w:val="en-US"/>
        </w:rPr>
      </w:pPr>
      <w:r w:rsidRPr="000248C0">
        <w:rPr>
          <w:rFonts w:asciiTheme="majorBidi" w:hAnsiTheme="majorBidi" w:cstheme="majorBidi"/>
          <w:sz w:val="24"/>
          <w:szCs w:val="24"/>
          <w:lang w:val="en-US"/>
        </w:rPr>
        <w:t xml:space="preserve">The paper structure is as follows; </w:t>
      </w:r>
      <w:r w:rsidR="00A02322">
        <w:rPr>
          <w:rFonts w:asciiTheme="majorBidi" w:hAnsiTheme="majorBidi" w:cstheme="majorBidi"/>
          <w:sz w:val="24"/>
          <w:szCs w:val="24"/>
          <w:lang w:val="en-US"/>
        </w:rPr>
        <w:t>S</w:t>
      </w:r>
      <w:r w:rsidRPr="000248C0">
        <w:rPr>
          <w:rFonts w:asciiTheme="majorBidi" w:hAnsiTheme="majorBidi" w:cstheme="majorBidi"/>
          <w:sz w:val="24"/>
          <w:szCs w:val="24"/>
          <w:lang w:val="en-US"/>
        </w:rPr>
        <w:t>ection</w:t>
      </w:r>
      <w:r w:rsidR="00C361B7" w:rsidRPr="000248C0">
        <w:rPr>
          <w:rFonts w:asciiTheme="majorBidi" w:hAnsiTheme="majorBidi" w:cstheme="majorBidi"/>
          <w:sz w:val="24"/>
          <w:szCs w:val="24"/>
          <w:lang w:val="en-US"/>
        </w:rPr>
        <w:t xml:space="preserve"> </w:t>
      </w:r>
      <w:r w:rsidR="00646027" w:rsidRPr="000248C0">
        <w:rPr>
          <w:rFonts w:asciiTheme="majorBidi" w:hAnsiTheme="majorBidi" w:cstheme="majorBidi"/>
          <w:sz w:val="24"/>
          <w:szCs w:val="24"/>
          <w:lang w:val="en-US"/>
        </w:rPr>
        <w:t xml:space="preserve">2 </w:t>
      </w:r>
      <w:r w:rsidR="00AB1CD1" w:rsidRPr="000248C0">
        <w:rPr>
          <w:rFonts w:asciiTheme="majorBidi" w:hAnsiTheme="majorBidi" w:cstheme="majorBidi"/>
          <w:sz w:val="24"/>
          <w:szCs w:val="24"/>
          <w:lang w:val="en-US"/>
        </w:rPr>
        <w:t xml:space="preserve">discusses data sources and some issues related to the methodology, </w:t>
      </w:r>
      <w:r w:rsidR="00A02322">
        <w:rPr>
          <w:rFonts w:asciiTheme="majorBidi" w:hAnsiTheme="majorBidi" w:cstheme="majorBidi"/>
          <w:sz w:val="24"/>
          <w:szCs w:val="24"/>
          <w:lang w:val="en-US"/>
        </w:rPr>
        <w:t>S</w:t>
      </w:r>
      <w:r w:rsidRPr="000248C0">
        <w:rPr>
          <w:rFonts w:asciiTheme="majorBidi" w:hAnsiTheme="majorBidi" w:cstheme="majorBidi"/>
          <w:sz w:val="24"/>
          <w:szCs w:val="24"/>
          <w:lang w:val="en-US"/>
        </w:rPr>
        <w:t xml:space="preserve">ection 3 the empirical results and </w:t>
      </w:r>
      <w:r w:rsidR="00A02322">
        <w:rPr>
          <w:rFonts w:asciiTheme="majorBidi" w:hAnsiTheme="majorBidi" w:cstheme="majorBidi"/>
          <w:sz w:val="24"/>
          <w:szCs w:val="24"/>
          <w:lang w:val="en-US"/>
        </w:rPr>
        <w:t>S</w:t>
      </w:r>
      <w:r w:rsidRPr="000248C0">
        <w:rPr>
          <w:rFonts w:asciiTheme="majorBidi" w:hAnsiTheme="majorBidi" w:cstheme="majorBidi"/>
          <w:sz w:val="24"/>
          <w:szCs w:val="24"/>
          <w:lang w:val="en-US"/>
        </w:rPr>
        <w:t xml:space="preserve">ection 4 the study </w:t>
      </w:r>
      <w:r w:rsidR="00AB1CD1" w:rsidRPr="000248C0">
        <w:rPr>
          <w:rFonts w:asciiTheme="majorBidi" w:hAnsiTheme="majorBidi" w:cstheme="majorBidi"/>
          <w:sz w:val="24"/>
          <w:szCs w:val="24"/>
          <w:lang w:val="en-US"/>
        </w:rPr>
        <w:t xml:space="preserve">conclusions and </w:t>
      </w:r>
      <w:bookmarkStart w:id="1" w:name="_Toc484357430"/>
      <w:bookmarkStart w:id="2" w:name="_Toc484466200"/>
      <w:bookmarkStart w:id="3" w:name="_Toc527301791"/>
      <w:r w:rsidRPr="000248C0">
        <w:rPr>
          <w:rFonts w:asciiTheme="majorBidi" w:hAnsiTheme="majorBidi" w:cstheme="majorBidi"/>
          <w:sz w:val="24"/>
          <w:szCs w:val="24"/>
          <w:lang w:val="en-US"/>
        </w:rPr>
        <w:t>policy implications</w:t>
      </w:r>
      <w:r w:rsidR="00620FE9" w:rsidRPr="000248C0">
        <w:rPr>
          <w:rFonts w:asciiTheme="majorBidi" w:hAnsiTheme="majorBidi" w:cstheme="majorBidi"/>
          <w:sz w:val="24"/>
          <w:szCs w:val="24"/>
          <w:lang w:val="en-US"/>
        </w:rPr>
        <w:t>.</w:t>
      </w:r>
    </w:p>
    <w:bookmarkEnd w:id="1"/>
    <w:bookmarkEnd w:id="2"/>
    <w:bookmarkEnd w:id="3"/>
    <w:p w14:paraId="30A8535C" w14:textId="77777777" w:rsidR="00281EE7" w:rsidRPr="000248C0" w:rsidRDefault="00A33AAF" w:rsidP="00DF031F">
      <w:pPr>
        <w:pStyle w:val="Heading1"/>
        <w:numPr>
          <w:ilvl w:val="0"/>
          <w:numId w:val="5"/>
        </w:numPr>
        <w:spacing w:before="160" w:after="160" w:line="240" w:lineRule="auto"/>
        <w:ind w:left="274" w:hanging="274"/>
        <w:rPr>
          <w:rFonts w:asciiTheme="majorBidi" w:hAnsiTheme="majorBidi"/>
        </w:rPr>
      </w:pPr>
      <w:r w:rsidRPr="00DF031F">
        <w:rPr>
          <w:rFonts w:asciiTheme="majorBidi" w:hAnsiTheme="majorBidi"/>
        </w:rPr>
        <w:t>Model</w:t>
      </w:r>
      <w:r w:rsidRPr="000248C0">
        <w:rPr>
          <w:rFonts w:asciiTheme="majorBidi" w:hAnsiTheme="majorBidi"/>
          <w:lang w:val="en-US"/>
        </w:rPr>
        <w:t xml:space="preserve"> </w:t>
      </w:r>
      <w:r w:rsidR="008B2366" w:rsidRPr="000248C0">
        <w:rPr>
          <w:rFonts w:asciiTheme="majorBidi" w:hAnsiTheme="majorBidi"/>
          <w:lang w:val="en-US"/>
        </w:rPr>
        <w:t xml:space="preserve">and methodology </w:t>
      </w:r>
    </w:p>
    <w:p w14:paraId="4492CDB5" w14:textId="77777777" w:rsidR="008B2366" w:rsidRPr="000248C0" w:rsidRDefault="00A33AAF" w:rsidP="00DF031F">
      <w:pPr>
        <w:pStyle w:val="Heading2"/>
        <w:numPr>
          <w:ilvl w:val="1"/>
          <w:numId w:val="5"/>
        </w:numPr>
        <w:spacing w:before="120" w:after="120" w:line="240" w:lineRule="auto"/>
        <w:ind w:left="677" w:hanging="403"/>
        <w:rPr>
          <w:rFonts w:asciiTheme="majorBidi" w:hAnsiTheme="majorBidi"/>
          <w:lang w:val="en-US"/>
        </w:rPr>
      </w:pPr>
      <w:bookmarkStart w:id="4" w:name="_Toc517273945"/>
      <w:bookmarkStart w:id="5" w:name="_Toc521940205"/>
      <w:bookmarkStart w:id="6" w:name="_Toc522114614"/>
      <w:r w:rsidRPr="000248C0">
        <w:rPr>
          <w:rFonts w:asciiTheme="majorBidi" w:hAnsiTheme="majorBidi"/>
          <w:lang w:val="en-US"/>
        </w:rPr>
        <w:t>Model</w:t>
      </w:r>
      <w:r w:rsidR="00281EE7" w:rsidRPr="000248C0">
        <w:rPr>
          <w:rFonts w:asciiTheme="majorBidi" w:hAnsiTheme="majorBidi"/>
          <w:lang w:val="en-US"/>
        </w:rPr>
        <w:t xml:space="preserve"> </w:t>
      </w:r>
      <w:bookmarkEnd w:id="4"/>
      <w:bookmarkEnd w:id="5"/>
      <w:bookmarkEnd w:id="6"/>
      <w:r w:rsidRPr="000248C0">
        <w:rPr>
          <w:rFonts w:asciiTheme="majorBidi" w:hAnsiTheme="majorBidi"/>
          <w:lang w:val="en-US"/>
        </w:rPr>
        <w:t xml:space="preserve">Specification </w:t>
      </w:r>
    </w:p>
    <w:p w14:paraId="140CD974" w14:textId="77777777" w:rsidR="00CF2514" w:rsidRPr="000248C0" w:rsidRDefault="00A33AAF" w:rsidP="00E229C1">
      <w:pPr>
        <w:spacing w:after="0" w:line="240" w:lineRule="auto"/>
        <w:ind w:firstLine="274"/>
        <w:jc w:val="both"/>
        <w:rPr>
          <w:rFonts w:asciiTheme="majorBidi" w:hAnsiTheme="majorBidi" w:cstheme="majorBidi"/>
          <w:sz w:val="24"/>
          <w:szCs w:val="24"/>
          <w:lang w:val="en-US"/>
        </w:rPr>
      </w:pPr>
      <w:r w:rsidRPr="000248C0">
        <w:rPr>
          <w:rFonts w:asciiTheme="majorBidi" w:hAnsiTheme="majorBidi" w:cstheme="majorBidi"/>
          <w:sz w:val="24"/>
          <w:szCs w:val="24"/>
          <w:lang w:val="en-US"/>
        </w:rPr>
        <w:t>We</w:t>
      </w:r>
      <w:r w:rsidR="00281EE7" w:rsidRPr="000248C0">
        <w:rPr>
          <w:rFonts w:asciiTheme="majorBidi" w:hAnsiTheme="majorBidi" w:cstheme="majorBidi"/>
          <w:sz w:val="24"/>
          <w:szCs w:val="24"/>
          <w:lang w:val="en-US"/>
        </w:rPr>
        <w:t xml:space="preserve"> explore the FDI-economic growth </w:t>
      </w:r>
      <w:r w:rsidR="00547F3E" w:rsidRPr="000248C0">
        <w:rPr>
          <w:rFonts w:asciiTheme="majorBidi" w:hAnsiTheme="majorBidi" w:cstheme="majorBidi"/>
          <w:sz w:val="24"/>
          <w:szCs w:val="24"/>
          <w:lang w:val="en-US"/>
        </w:rPr>
        <w:t>relationship in GCC economies as a sample of oil-rich countries, adopt</w:t>
      </w:r>
      <w:r w:rsidRPr="000248C0">
        <w:rPr>
          <w:rFonts w:asciiTheme="majorBidi" w:hAnsiTheme="majorBidi" w:cstheme="majorBidi"/>
          <w:sz w:val="24"/>
          <w:szCs w:val="24"/>
          <w:lang w:val="en-US"/>
        </w:rPr>
        <w:t>ing</w:t>
      </w:r>
      <w:r w:rsidR="00547F3E" w:rsidRPr="000248C0">
        <w:rPr>
          <w:rFonts w:asciiTheme="majorBidi" w:hAnsiTheme="majorBidi" w:cstheme="majorBidi"/>
          <w:sz w:val="24"/>
          <w:szCs w:val="24"/>
          <w:lang w:val="en-US"/>
        </w:rPr>
        <w:t xml:space="preserve"> an empirical model similar to that used in previous studies</w:t>
      </w:r>
      <w:r w:rsidR="00281EE7" w:rsidRPr="000248C0">
        <w:rPr>
          <w:rFonts w:asciiTheme="majorBidi" w:hAnsiTheme="majorBidi" w:cstheme="majorBidi"/>
          <w:sz w:val="24"/>
          <w:szCs w:val="24"/>
          <w:lang w:val="en-US"/>
        </w:rPr>
        <w:t xml:space="preserve">. </w:t>
      </w:r>
      <w:r w:rsidR="00281EE7" w:rsidRPr="000248C0">
        <w:rPr>
          <w:rFonts w:asciiTheme="majorBidi" w:hAnsiTheme="majorBidi" w:cstheme="majorBidi"/>
          <w:sz w:val="24"/>
          <w:szCs w:val="24"/>
          <w:lang w:val="en-US"/>
        </w:rPr>
        <w:fldChar w:fldCharType="begin"/>
      </w:r>
      <w:r w:rsidR="00281EE7" w:rsidRPr="000248C0">
        <w:rPr>
          <w:rFonts w:asciiTheme="majorBidi" w:hAnsiTheme="majorBidi" w:cstheme="majorBidi"/>
          <w:sz w:val="24"/>
          <w:szCs w:val="24"/>
          <w:lang w:val="en-US"/>
        </w:rPr>
        <w:instrText xml:space="preserve"> ADDIN EN.CITE &lt;EndNote&gt;&lt;Cite AuthorYear="1"&gt;&lt;Author&gt;Alfaro&lt;/Author&gt;&lt;Year&gt;2003&lt;/Year&gt;&lt;RecNum&gt;43&lt;/RecNum&gt;&lt;DisplayText&gt;Alfaro (2003); Borensztein et al. (1998)&lt;/DisplayText&gt;&lt;record&gt;&lt;rec-number&gt;43&lt;/rec-number&gt;&lt;foreign-keys&gt;&lt;key app="EN" db-id="e9wptsvfzw5pf0es2wbp20awt99erxfzdtzf" timestamp="0"&gt;43&lt;/key&gt;&lt;/foreign-keys&gt;&lt;ref-type name="Journal Article"&gt;17&lt;/ref-type&gt;&lt;contributors&gt;&lt;authors&gt;&lt;author&gt;Alfaro, Laura&lt;/author&gt;&lt;/authors&gt;&lt;/contributors&gt;&lt;titles&gt;&lt;title&gt;Foreign direct investment and growth: Does the sector matter&lt;/title&gt;&lt;secondary-title&gt;Harvard Business School&lt;/secondary-title&gt;&lt;/titles&gt;&lt;pages&gt;1-31&lt;/pages&gt;&lt;dates&gt;&lt;year&gt;2003&lt;/year&gt;&lt;/dates&gt;&lt;urls&gt;&lt;/urls&gt;&lt;/record&gt;&lt;/Cite&gt;&lt;Cite AuthorYear="1"&gt;&lt;Author&gt;Borensztein&lt;/Author&gt;&lt;Year&gt;1998&lt;/Year&gt;&lt;RecNum&gt;266&lt;/RecNum&gt;&lt;record&gt;&lt;rec-number&gt;266&lt;/rec-number&gt;&lt;foreign-keys&gt;&lt;key app="EN" db-id="e9wptsvfzw5pf0es2wbp20awt99erxfzdtzf" timestamp="0"&gt;266&lt;/key&gt;&lt;/foreign-keys&gt;&lt;ref-type name="Journal Article"&gt;17&lt;/ref-type&gt;&lt;contributors&gt;&lt;authors&gt;&lt;author&gt;Borensztein, Eduardo&lt;/author&gt;&lt;author&gt;De Gregorio, Jose&lt;/author&gt;&lt;author&gt;Lee, Jong-Wha&lt;/author&gt;&lt;/authors&gt;&lt;/contributors&gt;&lt;titles&gt;&lt;title&gt;How does foreign direct investment affect economic growth?&lt;/title&gt;&lt;secondary-title&gt;Journal of International Economics&lt;/secondary-title&gt;&lt;/titles&gt;&lt;pages&gt;115-135&lt;/pages&gt;&lt;volume&gt;45&lt;/volume&gt;&lt;number&gt;1&lt;/number&gt;&lt;dates&gt;&lt;year&gt;1998&lt;/year&gt;&lt;/dates&gt;&lt;isbn&gt;0022-1996&lt;/isbn&gt;&lt;urls&gt;&lt;/urls&gt;&lt;/record&gt;&lt;/Cite&gt;&lt;/EndNote&gt;</w:instrText>
      </w:r>
      <w:r w:rsidR="00281EE7" w:rsidRPr="000248C0">
        <w:rPr>
          <w:rFonts w:asciiTheme="majorBidi" w:hAnsiTheme="majorBidi" w:cstheme="majorBidi"/>
          <w:sz w:val="24"/>
          <w:szCs w:val="24"/>
          <w:lang w:val="en-US"/>
        </w:rPr>
        <w:fldChar w:fldCharType="separate"/>
      </w:r>
      <w:r w:rsidR="00281EE7" w:rsidRPr="000248C0">
        <w:rPr>
          <w:rFonts w:asciiTheme="majorBidi" w:hAnsiTheme="majorBidi" w:cstheme="majorBidi"/>
          <w:sz w:val="24"/>
          <w:szCs w:val="24"/>
          <w:lang w:val="en-US"/>
        </w:rPr>
        <w:t>Alfaro (2003) and Borensztein et al. (1998)</w:t>
      </w:r>
      <w:r w:rsidR="00281EE7" w:rsidRPr="000248C0">
        <w:rPr>
          <w:rFonts w:asciiTheme="majorBidi" w:hAnsiTheme="majorBidi" w:cstheme="majorBidi"/>
          <w:sz w:val="24"/>
          <w:szCs w:val="24"/>
          <w:lang w:val="en-US"/>
        </w:rPr>
        <w:fldChar w:fldCharType="end"/>
      </w:r>
      <w:r w:rsidR="00281EE7" w:rsidRPr="000248C0">
        <w:rPr>
          <w:rFonts w:asciiTheme="majorBidi" w:hAnsiTheme="majorBidi" w:cstheme="majorBidi"/>
          <w:sz w:val="24"/>
          <w:szCs w:val="24"/>
          <w:lang w:val="en-US"/>
        </w:rPr>
        <w:t xml:space="preserve">, </w:t>
      </w:r>
      <w:r w:rsidRPr="000248C0">
        <w:rPr>
          <w:rFonts w:asciiTheme="majorBidi" w:hAnsiTheme="majorBidi" w:cstheme="majorBidi"/>
          <w:sz w:val="24"/>
          <w:szCs w:val="24"/>
          <w:lang w:val="en-US"/>
        </w:rPr>
        <w:t xml:space="preserve">formulated </w:t>
      </w:r>
      <w:r w:rsidR="00281EE7" w:rsidRPr="000248C0">
        <w:rPr>
          <w:rFonts w:asciiTheme="majorBidi" w:hAnsiTheme="majorBidi" w:cstheme="majorBidi"/>
          <w:sz w:val="24"/>
          <w:szCs w:val="24"/>
          <w:lang w:val="en-US"/>
        </w:rPr>
        <w:t>the model as,</w:t>
      </w:r>
    </w:p>
    <w:p w14:paraId="4BFEF03C" w14:textId="77777777" w:rsidR="00281EE7" w:rsidRPr="000248C0" w:rsidRDefault="00AC0C89" w:rsidP="00DF031F">
      <w:pPr>
        <w:spacing w:before="120" w:after="120" w:line="240" w:lineRule="auto"/>
        <w:jc w:val="center"/>
        <w:rPr>
          <w:rFonts w:asciiTheme="majorBidi" w:hAnsiTheme="majorBidi" w:cstheme="majorBidi"/>
          <w:sz w:val="24"/>
          <w:szCs w:val="24"/>
          <w:lang w:val="en-US"/>
        </w:rPr>
      </w:pPr>
      <m:oMath>
        <m:sSub>
          <m:sSubPr>
            <m:ctrlPr>
              <w:rPr>
                <w:rFonts w:ascii="Cambria Math" w:hAnsi="Cambria Math" w:cstheme="majorBidi"/>
                <w:sz w:val="24"/>
                <w:szCs w:val="24"/>
                <w:lang w:val="en-US"/>
              </w:rPr>
            </m:ctrlPr>
          </m:sSubPr>
          <m:e>
            <m:r>
              <w:rPr>
                <w:rFonts w:ascii="Cambria Math" w:hAnsi="Cambria Math" w:cstheme="majorBidi"/>
                <w:sz w:val="24"/>
                <w:szCs w:val="24"/>
                <w:lang w:val="en-US"/>
              </w:rPr>
              <m:t>Growth</m:t>
            </m:r>
          </m:e>
          <m:sub>
            <m:r>
              <w:rPr>
                <w:rFonts w:ascii="Cambria Math" w:hAnsi="Cambria Math" w:cstheme="majorBidi"/>
                <w:sz w:val="24"/>
                <w:szCs w:val="24"/>
                <w:lang w:val="en-US"/>
              </w:rPr>
              <m:t>i</m:t>
            </m:r>
            <m:r>
              <m:rPr>
                <m:sty m:val="p"/>
              </m:rPr>
              <w:rPr>
                <w:rFonts w:ascii="Cambria Math" w:hAnsi="Cambria Math" w:cstheme="majorBidi"/>
                <w:sz w:val="24"/>
                <w:szCs w:val="24"/>
                <w:lang w:val="en-US"/>
              </w:rPr>
              <m:t>,</m:t>
            </m:r>
            <m:r>
              <w:rPr>
                <w:rFonts w:ascii="Cambria Math" w:hAnsi="Cambria Math" w:cstheme="majorBidi"/>
                <w:sz w:val="24"/>
                <w:szCs w:val="24"/>
                <w:lang w:val="en-US"/>
              </w:rPr>
              <m:t>t</m:t>
            </m:r>
          </m:sub>
        </m:sSub>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α</m:t>
            </m:r>
          </m:e>
          <m:sub>
            <m:r>
              <m:rPr>
                <m:sty m:val="p"/>
              </m:rPr>
              <w:rPr>
                <w:rFonts w:ascii="Cambria Math" w:hAnsi="Cambria Math" w:cstheme="majorBidi"/>
                <w:sz w:val="24"/>
                <w:szCs w:val="24"/>
                <w:lang w:val="en-US"/>
              </w:rPr>
              <m:t>0</m:t>
            </m:r>
          </m:sub>
        </m:sSub>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α</m:t>
            </m:r>
          </m:e>
          <m:sub>
            <m:r>
              <m:rPr>
                <m:sty m:val="p"/>
              </m:rPr>
              <w:rPr>
                <w:rFonts w:ascii="Cambria Math" w:hAnsi="Cambria Math" w:cstheme="majorBidi"/>
                <w:sz w:val="24"/>
                <w:szCs w:val="24"/>
                <w:lang w:val="en-US"/>
              </w:rPr>
              <m:t>1</m:t>
            </m:r>
          </m:sub>
        </m:sSub>
        <m:sSub>
          <m:sSubPr>
            <m:ctrlPr>
              <w:rPr>
                <w:rFonts w:ascii="Cambria Math" w:hAnsi="Cambria Math" w:cstheme="majorBidi"/>
                <w:sz w:val="24"/>
                <w:szCs w:val="24"/>
                <w:lang w:val="en-US"/>
              </w:rPr>
            </m:ctrlPr>
          </m:sSubPr>
          <m:e>
            <m:r>
              <w:rPr>
                <w:rFonts w:ascii="Cambria Math" w:hAnsi="Cambria Math" w:cstheme="majorBidi"/>
                <w:sz w:val="24"/>
                <w:szCs w:val="24"/>
                <w:lang w:val="en-US"/>
              </w:rPr>
              <m:t>Intial</m:t>
            </m:r>
            <m:r>
              <m:rPr>
                <m:sty m:val="p"/>
              </m:rPr>
              <w:rPr>
                <w:rFonts w:ascii="Cambria Math" w:hAnsi="Cambria Math" w:cstheme="majorBidi"/>
                <w:sz w:val="24"/>
                <w:szCs w:val="24"/>
                <w:lang w:val="en-US"/>
              </w:rPr>
              <m:t xml:space="preserve"> </m:t>
            </m:r>
            <m:r>
              <w:rPr>
                <w:rFonts w:ascii="Cambria Math" w:hAnsi="Cambria Math" w:cstheme="majorBidi"/>
                <w:sz w:val="24"/>
                <w:szCs w:val="24"/>
                <w:lang w:val="en-US"/>
              </w:rPr>
              <m:t>GDP</m:t>
            </m:r>
          </m:e>
          <m:sub>
            <m:r>
              <w:rPr>
                <w:rFonts w:ascii="Cambria Math" w:hAnsi="Cambria Math" w:cstheme="majorBidi"/>
                <w:sz w:val="24"/>
                <w:szCs w:val="24"/>
                <w:lang w:val="en-US"/>
              </w:rPr>
              <m:t>t</m:t>
            </m:r>
          </m:sub>
        </m:sSub>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α</m:t>
            </m:r>
          </m:e>
          <m:sub>
            <m:r>
              <m:rPr>
                <m:sty m:val="p"/>
              </m:rPr>
              <w:rPr>
                <w:rFonts w:ascii="Cambria Math" w:hAnsi="Cambria Math" w:cstheme="majorBidi"/>
                <w:sz w:val="24"/>
                <w:szCs w:val="24"/>
                <w:lang w:val="en-US"/>
              </w:rPr>
              <m:t>2</m:t>
            </m:r>
          </m:sub>
        </m:sSub>
        <m:sSub>
          <m:sSubPr>
            <m:ctrlPr>
              <w:rPr>
                <w:rFonts w:ascii="Cambria Math" w:hAnsi="Cambria Math" w:cstheme="majorBidi"/>
                <w:sz w:val="24"/>
                <w:szCs w:val="24"/>
                <w:lang w:val="en-US"/>
              </w:rPr>
            </m:ctrlPr>
          </m:sSubPr>
          <m:e>
            <m:r>
              <w:rPr>
                <w:rFonts w:ascii="Cambria Math" w:hAnsi="Cambria Math" w:cstheme="majorBidi"/>
                <w:sz w:val="24"/>
                <w:szCs w:val="24"/>
                <w:lang w:val="en-US"/>
              </w:rPr>
              <m:t>FDI</m:t>
            </m:r>
          </m:e>
          <m:sub>
            <m:r>
              <w:rPr>
                <w:rFonts w:ascii="Cambria Math" w:hAnsi="Cambria Math" w:cstheme="majorBidi"/>
                <w:sz w:val="24"/>
                <w:szCs w:val="24"/>
                <w:lang w:val="en-US"/>
              </w:rPr>
              <m:t>i</m:t>
            </m:r>
            <m:r>
              <m:rPr>
                <m:sty m:val="p"/>
              </m:rPr>
              <w:rPr>
                <w:rFonts w:ascii="Cambria Math" w:hAnsi="Cambria Math" w:cstheme="majorBidi"/>
                <w:sz w:val="24"/>
                <w:szCs w:val="24"/>
                <w:lang w:val="en-US"/>
              </w:rPr>
              <m:t>,</m:t>
            </m:r>
            <m:r>
              <w:rPr>
                <w:rFonts w:ascii="Cambria Math" w:hAnsi="Cambria Math" w:cstheme="majorBidi"/>
                <w:sz w:val="24"/>
                <w:szCs w:val="24"/>
                <w:lang w:val="en-US"/>
              </w:rPr>
              <m:t>t</m:t>
            </m:r>
          </m:sub>
        </m:sSub>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α</m:t>
            </m:r>
          </m:e>
          <m:sub>
            <m:r>
              <m:rPr>
                <m:sty m:val="p"/>
              </m:rPr>
              <w:rPr>
                <w:rFonts w:ascii="Cambria Math" w:hAnsi="Cambria Math" w:cstheme="majorBidi"/>
                <w:sz w:val="24"/>
                <w:szCs w:val="24"/>
                <w:lang w:val="en-US"/>
              </w:rPr>
              <m:t>3</m:t>
            </m:r>
          </m:sub>
        </m:sSub>
        <m:sSub>
          <m:sSubPr>
            <m:ctrlPr>
              <w:rPr>
                <w:rFonts w:ascii="Cambria Math" w:hAnsi="Cambria Math" w:cstheme="majorBidi"/>
                <w:sz w:val="24"/>
                <w:szCs w:val="24"/>
                <w:lang w:val="en-US"/>
              </w:rPr>
            </m:ctrlPr>
          </m:sSubPr>
          <m:e>
            <m:r>
              <w:rPr>
                <w:rFonts w:ascii="Cambria Math" w:hAnsi="Cambria Math" w:cstheme="majorBidi"/>
                <w:sz w:val="24"/>
                <w:szCs w:val="24"/>
                <w:lang w:val="en-US"/>
              </w:rPr>
              <m:t>X</m:t>
            </m:r>
          </m:e>
          <m:sub>
            <m:r>
              <w:rPr>
                <w:rFonts w:ascii="Cambria Math" w:hAnsi="Cambria Math" w:cstheme="majorBidi"/>
                <w:sz w:val="24"/>
                <w:szCs w:val="24"/>
                <w:lang w:val="en-US"/>
              </w:rPr>
              <m:t>i</m:t>
            </m:r>
            <m:r>
              <m:rPr>
                <m:sty m:val="p"/>
              </m:rPr>
              <w:rPr>
                <w:rFonts w:ascii="Cambria Math" w:hAnsi="Cambria Math" w:cstheme="majorBidi"/>
                <w:sz w:val="24"/>
                <w:szCs w:val="24"/>
                <w:lang w:val="en-US"/>
              </w:rPr>
              <m:t>,</m:t>
            </m:r>
            <m:r>
              <w:rPr>
                <w:rFonts w:ascii="Cambria Math" w:hAnsi="Cambria Math" w:cstheme="majorBidi"/>
                <w:sz w:val="24"/>
                <w:szCs w:val="24"/>
                <w:lang w:val="en-US"/>
              </w:rPr>
              <m:t>t</m:t>
            </m:r>
          </m:sub>
        </m:sSub>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μ</m:t>
            </m:r>
          </m:e>
          <m:sub>
            <m:r>
              <w:rPr>
                <w:rFonts w:ascii="Cambria Math" w:hAnsi="Cambria Math" w:cstheme="majorBidi"/>
                <w:sz w:val="24"/>
                <w:szCs w:val="24"/>
                <w:lang w:val="en-US"/>
              </w:rPr>
              <m:t>i</m:t>
            </m:r>
          </m:sub>
        </m:sSub>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ε</m:t>
            </m:r>
          </m:e>
          <m:sub>
            <m:r>
              <m:rPr>
                <m:sty m:val="p"/>
              </m:rPr>
              <w:rPr>
                <w:rFonts w:ascii="Cambria Math" w:hAnsi="Cambria Math" w:cstheme="majorBidi"/>
                <w:sz w:val="24"/>
                <w:szCs w:val="24"/>
                <w:lang w:val="en-US"/>
              </w:rPr>
              <m:t>1</m:t>
            </m:r>
            <m:r>
              <w:rPr>
                <w:rFonts w:ascii="Cambria Math" w:hAnsi="Cambria Math" w:cstheme="majorBidi"/>
                <w:sz w:val="24"/>
                <w:szCs w:val="24"/>
                <w:lang w:val="en-US"/>
              </w:rPr>
              <m:t>i</m:t>
            </m:r>
            <m:r>
              <m:rPr>
                <m:sty m:val="p"/>
              </m:rPr>
              <w:rPr>
                <w:rFonts w:ascii="Cambria Math" w:hAnsi="Cambria Math" w:cstheme="majorBidi"/>
                <w:sz w:val="24"/>
                <w:szCs w:val="24"/>
                <w:lang w:val="en-US"/>
              </w:rPr>
              <m:t>,</m:t>
            </m:r>
            <m:r>
              <w:rPr>
                <w:rFonts w:ascii="Cambria Math" w:hAnsi="Cambria Math" w:cstheme="majorBidi"/>
                <w:sz w:val="24"/>
                <w:szCs w:val="24"/>
                <w:lang w:val="en-US"/>
              </w:rPr>
              <m:t>t</m:t>
            </m:r>
          </m:sub>
        </m:sSub>
      </m:oMath>
      <w:r w:rsidR="009C1A40" w:rsidRPr="000248C0">
        <w:rPr>
          <w:rFonts w:asciiTheme="majorBidi" w:hAnsiTheme="majorBidi" w:cstheme="majorBidi"/>
          <w:sz w:val="24"/>
          <w:szCs w:val="24"/>
          <w:lang w:val="en-US"/>
        </w:rPr>
        <w:t xml:space="preserve">               (</w:t>
      </w:r>
      <w:r w:rsidR="00C218EB" w:rsidRPr="000248C0">
        <w:rPr>
          <w:rFonts w:asciiTheme="majorBidi" w:hAnsiTheme="majorBidi" w:cstheme="majorBidi"/>
          <w:sz w:val="24"/>
          <w:szCs w:val="24"/>
          <w:lang w:val="en-US"/>
        </w:rPr>
        <w:t>1</w:t>
      </w:r>
      <w:r w:rsidR="009C1A40" w:rsidRPr="000248C0">
        <w:rPr>
          <w:rFonts w:asciiTheme="majorBidi" w:hAnsiTheme="majorBidi" w:cstheme="majorBidi"/>
          <w:sz w:val="24"/>
          <w:szCs w:val="24"/>
          <w:lang w:val="en-US"/>
        </w:rPr>
        <w:t>)</w:t>
      </w:r>
    </w:p>
    <w:p w14:paraId="0E531760" w14:textId="12D75200" w:rsidR="00281EE7" w:rsidRPr="000248C0" w:rsidRDefault="00AC0C89" w:rsidP="00DF031F">
      <w:pPr>
        <w:spacing w:before="120" w:after="120" w:line="240" w:lineRule="auto"/>
        <w:jc w:val="center"/>
        <w:rPr>
          <w:rFonts w:asciiTheme="majorBidi" w:hAnsiTheme="majorBidi" w:cstheme="majorBidi"/>
          <w:sz w:val="24"/>
          <w:szCs w:val="24"/>
          <w:lang w:val="en-US"/>
        </w:rPr>
      </w:pPr>
      <m:oMath>
        <m:sSub>
          <m:sSubPr>
            <m:ctrlPr>
              <w:rPr>
                <w:rFonts w:ascii="Cambria Math" w:hAnsi="Cambria Math" w:cstheme="majorBidi"/>
                <w:sz w:val="24"/>
                <w:szCs w:val="24"/>
                <w:lang w:val="en-US"/>
              </w:rPr>
            </m:ctrlPr>
          </m:sSubPr>
          <m:e>
            <m:r>
              <w:rPr>
                <w:rFonts w:ascii="Cambria Math" w:hAnsi="Cambria Math" w:cstheme="majorBidi"/>
                <w:sz w:val="24"/>
                <w:szCs w:val="24"/>
                <w:lang w:val="en-US"/>
              </w:rPr>
              <m:t>Growth</m:t>
            </m:r>
          </m:e>
          <m:sub>
            <m:r>
              <w:rPr>
                <w:rFonts w:ascii="Cambria Math" w:hAnsi="Cambria Math" w:cstheme="majorBidi"/>
                <w:sz w:val="24"/>
                <w:szCs w:val="24"/>
                <w:lang w:val="en-US"/>
              </w:rPr>
              <m:t>i</m:t>
            </m:r>
            <m:r>
              <m:rPr>
                <m:sty m:val="p"/>
              </m:rPr>
              <w:rPr>
                <w:rFonts w:ascii="Cambria Math" w:hAnsi="Cambria Math" w:cstheme="majorBidi"/>
                <w:sz w:val="24"/>
                <w:szCs w:val="24"/>
                <w:lang w:val="en-US"/>
              </w:rPr>
              <m:t>,</m:t>
            </m:r>
            <m:r>
              <w:rPr>
                <w:rFonts w:ascii="Cambria Math" w:hAnsi="Cambria Math" w:cstheme="majorBidi"/>
                <w:sz w:val="24"/>
                <w:szCs w:val="24"/>
                <w:lang w:val="en-US"/>
              </w:rPr>
              <m:t>t</m:t>
            </m:r>
          </m:sub>
        </m:sSub>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β</m:t>
            </m:r>
          </m:e>
          <m:sub>
            <m:r>
              <m:rPr>
                <m:sty m:val="p"/>
              </m:rPr>
              <w:rPr>
                <w:rFonts w:ascii="Cambria Math" w:hAnsi="Cambria Math" w:cstheme="majorBidi"/>
                <w:sz w:val="24"/>
                <w:szCs w:val="24"/>
                <w:lang w:val="en-US"/>
              </w:rPr>
              <m:t>0</m:t>
            </m:r>
          </m:sub>
        </m:sSub>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β</m:t>
            </m:r>
          </m:e>
          <m:sub>
            <m:r>
              <m:rPr>
                <m:sty m:val="p"/>
              </m:rPr>
              <w:rPr>
                <w:rFonts w:ascii="Cambria Math" w:hAnsi="Cambria Math" w:cstheme="majorBidi"/>
                <w:sz w:val="24"/>
                <w:szCs w:val="24"/>
                <w:lang w:val="en-US"/>
              </w:rPr>
              <m:t>1</m:t>
            </m:r>
          </m:sub>
        </m:sSub>
        <m:sSub>
          <m:sSubPr>
            <m:ctrlPr>
              <w:rPr>
                <w:rFonts w:ascii="Cambria Math" w:hAnsi="Cambria Math" w:cstheme="majorBidi"/>
                <w:sz w:val="24"/>
                <w:szCs w:val="24"/>
                <w:lang w:val="en-US"/>
              </w:rPr>
            </m:ctrlPr>
          </m:sSubPr>
          <m:e>
            <m:r>
              <w:rPr>
                <w:rFonts w:ascii="Cambria Math" w:hAnsi="Cambria Math" w:cstheme="majorBidi"/>
                <w:sz w:val="24"/>
                <w:szCs w:val="24"/>
                <w:lang w:val="en-US"/>
              </w:rPr>
              <m:t>Intial</m:t>
            </m:r>
            <m:r>
              <m:rPr>
                <m:sty m:val="p"/>
              </m:rPr>
              <w:rPr>
                <w:rFonts w:ascii="Cambria Math" w:hAnsi="Cambria Math" w:cstheme="majorBidi"/>
                <w:sz w:val="24"/>
                <w:szCs w:val="24"/>
                <w:lang w:val="en-US"/>
              </w:rPr>
              <m:t xml:space="preserve"> </m:t>
            </m:r>
            <m:r>
              <w:rPr>
                <w:rFonts w:ascii="Cambria Math" w:hAnsi="Cambria Math" w:cstheme="majorBidi"/>
                <w:sz w:val="24"/>
                <w:szCs w:val="24"/>
                <w:lang w:val="en-US"/>
              </w:rPr>
              <m:t>GDP</m:t>
            </m:r>
          </m:e>
          <m:sub>
            <m:r>
              <w:rPr>
                <w:rFonts w:ascii="Cambria Math" w:hAnsi="Cambria Math" w:cstheme="majorBidi"/>
                <w:sz w:val="24"/>
                <w:szCs w:val="24"/>
                <w:lang w:val="en-US"/>
              </w:rPr>
              <m:t>t</m:t>
            </m:r>
          </m:sub>
        </m:sSub>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β</m:t>
            </m:r>
          </m:e>
          <m:sub>
            <m:r>
              <m:rPr>
                <m:sty m:val="p"/>
              </m:rPr>
              <w:rPr>
                <w:rFonts w:ascii="Cambria Math" w:hAnsi="Cambria Math" w:cstheme="majorBidi"/>
                <w:sz w:val="24"/>
                <w:szCs w:val="24"/>
                <w:lang w:val="en-US"/>
              </w:rPr>
              <m:t>2</m:t>
            </m:r>
          </m:sub>
        </m:sSub>
        <m:sSub>
          <m:sSubPr>
            <m:ctrlPr>
              <w:rPr>
                <w:rFonts w:ascii="Cambria Math" w:hAnsi="Cambria Math" w:cstheme="majorBidi"/>
                <w:sz w:val="24"/>
                <w:szCs w:val="24"/>
                <w:lang w:val="en-US"/>
              </w:rPr>
            </m:ctrlPr>
          </m:sSubPr>
          <m:e>
            <m:r>
              <w:rPr>
                <w:rFonts w:ascii="Cambria Math" w:hAnsi="Cambria Math" w:cstheme="majorBidi"/>
                <w:sz w:val="24"/>
                <w:szCs w:val="24"/>
                <w:lang w:val="en-US"/>
              </w:rPr>
              <m:t>FDI</m:t>
            </m:r>
          </m:e>
          <m:sub>
            <m:r>
              <w:rPr>
                <w:rFonts w:ascii="Cambria Math" w:hAnsi="Cambria Math" w:cstheme="majorBidi"/>
                <w:sz w:val="24"/>
                <w:szCs w:val="24"/>
                <w:lang w:val="en-US"/>
              </w:rPr>
              <m:t>i</m:t>
            </m:r>
            <m:r>
              <m:rPr>
                <m:sty m:val="p"/>
              </m:rPr>
              <w:rPr>
                <w:rFonts w:ascii="Cambria Math" w:hAnsi="Cambria Math" w:cstheme="majorBidi"/>
                <w:sz w:val="24"/>
                <w:szCs w:val="24"/>
                <w:lang w:val="en-US"/>
              </w:rPr>
              <m:t>,</m:t>
            </m:r>
            <m:r>
              <w:rPr>
                <w:rFonts w:ascii="Cambria Math" w:hAnsi="Cambria Math" w:cstheme="majorBidi"/>
                <w:sz w:val="24"/>
                <w:szCs w:val="24"/>
                <w:lang w:val="en-US"/>
              </w:rPr>
              <m:t>t</m:t>
            </m:r>
            <m:r>
              <m:rPr>
                <m:sty m:val="p"/>
              </m:rPr>
              <w:rPr>
                <w:rFonts w:ascii="Cambria Math" w:hAnsi="Cambria Math" w:cstheme="majorBidi"/>
                <w:sz w:val="24"/>
                <w:szCs w:val="24"/>
                <w:lang w:val="en-US"/>
              </w:rPr>
              <m:t>,</m:t>
            </m:r>
            <m:r>
              <w:rPr>
                <w:rFonts w:ascii="Cambria Math" w:hAnsi="Cambria Math" w:cstheme="majorBidi"/>
                <w:sz w:val="24"/>
                <w:szCs w:val="24"/>
                <w:lang w:val="en-US"/>
              </w:rPr>
              <m:t>j</m:t>
            </m:r>
          </m:sub>
        </m:sSub>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β</m:t>
            </m:r>
          </m:e>
          <m:sub>
            <m:r>
              <m:rPr>
                <m:sty m:val="p"/>
              </m:rPr>
              <w:rPr>
                <w:rFonts w:ascii="Cambria Math" w:hAnsi="Cambria Math" w:cstheme="majorBidi"/>
                <w:sz w:val="24"/>
                <w:szCs w:val="24"/>
                <w:lang w:val="en-US"/>
              </w:rPr>
              <m:t>3</m:t>
            </m:r>
          </m:sub>
        </m:sSub>
        <m:sSub>
          <m:sSubPr>
            <m:ctrlPr>
              <w:rPr>
                <w:rFonts w:ascii="Cambria Math" w:hAnsi="Cambria Math" w:cstheme="majorBidi"/>
                <w:sz w:val="24"/>
                <w:szCs w:val="24"/>
                <w:lang w:val="en-US"/>
              </w:rPr>
            </m:ctrlPr>
          </m:sSubPr>
          <m:e>
            <m:r>
              <w:rPr>
                <w:rFonts w:ascii="Cambria Math" w:hAnsi="Cambria Math" w:cstheme="majorBidi"/>
                <w:sz w:val="24"/>
                <w:szCs w:val="24"/>
                <w:lang w:val="en-US"/>
              </w:rPr>
              <m:t>X</m:t>
            </m:r>
          </m:e>
          <m:sub>
            <m:r>
              <w:rPr>
                <w:rFonts w:ascii="Cambria Math" w:hAnsi="Cambria Math" w:cstheme="majorBidi"/>
                <w:sz w:val="24"/>
                <w:szCs w:val="24"/>
                <w:lang w:val="en-US"/>
              </w:rPr>
              <m:t>i</m:t>
            </m:r>
            <m:r>
              <m:rPr>
                <m:sty m:val="p"/>
              </m:rPr>
              <w:rPr>
                <w:rFonts w:ascii="Cambria Math" w:hAnsi="Cambria Math" w:cstheme="majorBidi"/>
                <w:sz w:val="24"/>
                <w:szCs w:val="24"/>
                <w:lang w:val="en-US"/>
              </w:rPr>
              <m:t>,</m:t>
            </m:r>
            <m:r>
              <w:rPr>
                <w:rFonts w:ascii="Cambria Math" w:hAnsi="Cambria Math" w:cstheme="majorBidi"/>
                <w:sz w:val="24"/>
                <w:szCs w:val="24"/>
                <w:lang w:val="en-US"/>
              </w:rPr>
              <m:t>t</m:t>
            </m:r>
          </m:sub>
        </m:sSub>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μ</m:t>
            </m:r>
          </m:e>
          <m:sub>
            <m:r>
              <w:rPr>
                <w:rFonts w:ascii="Cambria Math" w:hAnsi="Cambria Math" w:cstheme="majorBidi"/>
                <w:sz w:val="24"/>
                <w:szCs w:val="24"/>
                <w:lang w:val="en-US"/>
              </w:rPr>
              <m:t>i</m:t>
            </m:r>
          </m:sub>
        </m:sSub>
        <m:r>
          <m:rPr>
            <m:sty m:val="p"/>
          </m:rPr>
          <w:rPr>
            <w:rFonts w:ascii="Cambria Math" w:hAnsi="Cambria Math" w:cstheme="majorBidi"/>
            <w:sz w:val="24"/>
            <w:szCs w:val="24"/>
            <w:lang w:val="en-US"/>
          </w:rPr>
          <m:t>+</m:t>
        </m:r>
        <m:sSub>
          <m:sSubPr>
            <m:ctrlPr>
              <w:rPr>
                <w:rFonts w:ascii="Cambria Math" w:hAnsi="Cambria Math" w:cstheme="majorBidi"/>
                <w:sz w:val="24"/>
                <w:szCs w:val="24"/>
                <w:highlight w:val="cyan"/>
                <w:lang w:val="en-US"/>
              </w:rPr>
            </m:ctrlPr>
          </m:sSubPr>
          <m:e>
            <m:r>
              <w:rPr>
                <w:rFonts w:ascii="Cambria Math" w:hAnsi="Cambria Math" w:cstheme="majorBidi"/>
                <w:sz w:val="24"/>
                <w:szCs w:val="24"/>
                <w:highlight w:val="cyan"/>
                <w:lang w:val="en-US"/>
              </w:rPr>
              <m:t>ε</m:t>
            </m:r>
          </m:e>
          <m:sub>
            <m:r>
              <m:rPr>
                <m:sty m:val="p"/>
              </m:rPr>
              <w:rPr>
                <w:rFonts w:ascii="Cambria Math" w:hAnsi="Cambria Math" w:cstheme="majorBidi"/>
                <w:sz w:val="24"/>
                <w:szCs w:val="24"/>
                <w:highlight w:val="cyan"/>
                <w:lang w:val="en-US"/>
              </w:rPr>
              <m:t>2i,</m:t>
            </m:r>
            <m:r>
              <w:rPr>
                <w:rFonts w:ascii="Cambria Math" w:hAnsi="Cambria Math" w:cstheme="majorBidi"/>
                <w:sz w:val="24"/>
                <w:szCs w:val="24"/>
                <w:highlight w:val="cyan"/>
                <w:lang w:val="en-US"/>
              </w:rPr>
              <m:t>t</m:t>
            </m:r>
          </m:sub>
        </m:sSub>
      </m:oMath>
      <w:r w:rsidR="009C1A40" w:rsidRPr="000248C0">
        <w:rPr>
          <w:rFonts w:asciiTheme="majorBidi" w:hAnsiTheme="majorBidi" w:cstheme="majorBidi"/>
          <w:sz w:val="24"/>
          <w:szCs w:val="24"/>
          <w:lang w:val="en-US"/>
        </w:rPr>
        <w:t xml:space="preserve">               (</w:t>
      </w:r>
      <w:r w:rsidR="00C218EB" w:rsidRPr="000248C0">
        <w:rPr>
          <w:rFonts w:asciiTheme="majorBidi" w:hAnsiTheme="majorBidi" w:cstheme="majorBidi"/>
          <w:sz w:val="24"/>
          <w:szCs w:val="24"/>
          <w:lang w:val="en-US"/>
        </w:rPr>
        <w:t>2</w:t>
      </w:r>
      <w:r w:rsidR="009C1A40" w:rsidRPr="000248C0">
        <w:rPr>
          <w:rFonts w:asciiTheme="majorBidi" w:hAnsiTheme="majorBidi" w:cstheme="majorBidi"/>
          <w:sz w:val="24"/>
          <w:szCs w:val="24"/>
          <w:lang w:val="en-US"/>
        </w:rPr>
        <w:t>)</w:t>
      </w:r>
    </w:p>
    <w:p w14:paraId="24B46EBB" w14:textId="77777777" w:rsidR="00D252DA" w:rsidRPr="000248C0" w:rsidRDefault="00A33AAF" w:rsidP="00351110">
      <w:pPr>
        <w:spacing w:after="0" w:line="240" w:lineRule="auto"/>
        <w:jc w:val="both"/>
        <w:rPr>
          <w:rFonts w:asciiTheme="majorBidi" w:hAnsiTheme="majorBidi" w:cstheme="majorBidi"/>
          <w:sz w:val="24"/>
          <w:szCs w:val="24"/>
          <w:lang w:val="en-US"/>
        </w:rPr>
      </w:pPr>
      <w:r w:rsidRPr="000248C0">
        <w:rPr>
          <w:rFonts w:asciiTheme="majorBidi" w:hAnsiTheme="majorBidi" w:cstheme="majorBidi"/>
          <w:sz w:val="24"/>
          <w:szCs w:val="24"/>
          <w:lang w:val="en-US"/>
        </w:rPr>
        <w:t>Where</w:t>
      </w:r>
      <w:r w:rsidR="00423C25" w:rsidRPr="000248C0">
        <w:rPr>
          <w:rFonts w:asciiTheme="majorBidi" w:hAnsiTheme="majorBidi" w:cstheme="majorBidi"/>
          <w:sz w:val="24"/>
          <w:szCs w:val="24"/>
          <w:lang w:val="en-US"/>
        </w:rPr>
        <w:t xml:space="preserve">: </w:t>
      </w:r>
      <w:r w:rsidRPr="000248C0">
        <w:rPr>
          <w:rFonts w:asciiTheme="majorBidi" w:hAnsiTheme="majorBidi" w:cstheme="majorBidi"/>
          <w:sz w:val="24"/>
          <w:szCs w:val="24"/>
          <w:lang w:val="en-US"/>
        </w:rPr>
        <w:t xml:space="preserve"> </w:t>
      </w:r>
    </w:p>
    <w:p w14:paraId="3908BFE5" w14:textId="7FCA4B32" w:rsidR="00423C25" w:rsidRPr="000248C0" w:rsidRDefault="00A33AAF" w:rsidP="00DF031F">
      <w:pPr>
        <w:spacing w:before="60" w:after="60" w:line="240" w:lineRule="auto"/>
        <w:jc w:val="both"/>
        <w:rPr>
          <w:rFonts w:asciiTheme="majorBidi" w:hAnsiTheme="majorBidi" w:cstheme="majorBidi"/>
          <w:sz w:val="24"/>
          <w:szCs w:val="24"/>
          <w:lang w:val="en-US"/>
        </w:rPr>
      </w:pPr>
      <w:r w:rsidRPr="000248C0">
        <w:rPr>
          <w:rFonts w:asciiTheme="majorBidi" w:hAnsiTheme="majorBidi" w:cstheme="majorBidi"/>
          <w:sz w:val="24"/>
          <w:szCs w:val="24"/>
          <w:lang w:val="en-US"/>
        </w:rPr>
        <w:t xml:space="preserve"> </w:t>
      </w:r>
      <m:oMath>
        <m:sSub>
          <m:sSubPr>
            <m:ctrlPr>
              <w:rPr>
                <w:rFonts w:ascii="Cambria Math" w:hAnsi="Cambria Math" w:cstheme="majorBidi"/>
                <w:sz w:val="24"/>
                <w:szCs w:val="24"/>
                <w:lang w:val="en-US"/>
              </w:rPr>
            </m:ctrlPr>
          </m:sSubPr>
          <m:e>
            <m:r>
              <w:rPr>
                <w:rFonts w:ascii="Cambria Math" w:hAnsi="Cambria Math" w:cstheme="majorBidi"/>
                <w:sz w:val="24"/>
                <w:szCs w:val="24"/>
                <w:lang w:val="en-US"/>
              </w:rPr>
              <m:t>Growth</m:t>
            </m:r>
          </m:e>
          <m:sub>
            <m:r>
              <w:rPr>
                <w:rFonts w:ascii="Cambria Math" w:hAnsi="Cambria Math" w:cstheme="majorBidi"/>
                <w:sz w:val="24"/>
                <w:szCs w:val="24"/>
                <w:lang w:val="en-US"/>
              </w:rPr>
              <m:t>i</m:t>
            </m:r>
            <m:r>
              <m:rPr>
                <m:sty m:val="p"/>
              </m:rPr>
              <w:rPr>
                <w:rFonts w:ascii="Cambria Math" w:hAnsi="Cambria Math" w:cstheme="majorBidi"/>
                <w:sz w:val="24"/>
                <w:szCs w:val="24"/>
                <w:lang w:val="en-US"/>
              </w:rPr>
              <m:t>,</m:t>
            </m:r>
            <m:r>
              <w:rPr>
                <w:rFonts w:ascii="Cambria Math" w:hAnsi="Cambria Math" w:cstheme="majorBidi"/>
                <w:sz w:val="24"/>
                <w:szCs w:val="24"/>
                <w:lang w:val="en-US"/>
              </w:rPr>
              <m:t>t</m:t>
            </m:r>
          </m:sub>
        </m:sSub>
      </m:oMath>
      <w:r w:rsidR="00841F2B" w:rsidRPr="000248C0">
        <w:rPr>
          <w:rFonts w:asciiTheme="majorBidi" w:hAnsiTheme="majorBidi" w:cstheme="majorBidi"/>
          <w:sz w:val="24"/>
          <w:szCs w:val="24"/>
          <w:lang w:val="en-US"/>
        </w:rPr>
        <w:t>: A</w:t>
      </w:r>
      <w:r w:rsidRPr="000248C0">
        <w:rPr>
          <w:rFonts w:asciiTheme="majorBidi" w:hAnsiTheme="majorBidi" w:cstheme="majorBidi"/>
          <w:sz w:val="24"/>
          <w:szCs w:val="24"/>
          <w:lang w:val="en-US"/>
        </w:rPr>
        <w:t>nnual growth of real GDP per Capita (constant at 2010, US dollars),</w:t>
      </w:r>
    </w:p>
    <w:p w14:paraId="1FB6845E" w14:textId="77777777" w:rsidR="00FF355A" w:rsidRPr="000248C0" w:rsidRDefault="00AC0C89" w:rsidP="00DF031F">
      <w:pPr>
        <w:spacing w:before="60" w:after="60" w:line="240" w:lineRule="auto"/>
        <w:jc w:val="both"/>
        <w:rPr>
          <w:rFonts w:asciiTheme="majorBidi" w:hAnsiTheme="majorBidi" w:cstheme="majorBidi"/>
          <w:sz w:val="24"/>
          <w:szCs w:val="24"/>
          <w:lang w:val="en-US"/>
        </w:rPr>
      </w:pPr>
      <m:oMath>
        <m:sSub>
          <m:sSubPr>
            <m:ctrlPr>
              <w:rPr>
                <w:rFonts w:ascii="Cambria Math" w:hAnsi="Cambria Math" w:cstheme="majorBidi"/>
                <w:sz w:val="24"/>
                <w:szCs w:val="24"/>
                <w:lang w:val="en-US"/>
              </w:rPr>
            </m:ctrlPr>
          </m:sSubPr>
          <m:e>
            <m:r>
              <w:rPr>
                <w:rFonts w:ascii="Cambria Math" w:hAnsi="Cambria Math" w:cstheme="majorBidi"/>
                <w:sz w:val="24"/>
                <w:szCs w:val="24"/>
                <w:lang w:val="en-US"/>
              </w:rPr>
              <m:t>Initial</m:t>
            </m:r>
            <m:r>
              <m:rPr>
                <m:sty m:val="p"/>
              </m:rPr>
              <w:rPr>
                <w:rFonts w:ascii="Cambria Math" w:hAnsi="Cambria Math" w:cstheme="majorBidi"/>
                <w:sz w:val="24"/>
                <w:szCs w:val="24"/>
                <w:lang w:val="en-US"/>
              </w:rPr>
              <m:t xml:space="preserve"> </m:t>
            </m:r>
            <m:r>
              <w:rPr>
                <w:rFonts w:ascii="Cambria Math" w:hAnsi="Cambria Math" w:cstheme="majorBidi"/>
                <w:sz w:val="24"/>
                <w:szCs w:val="24"/>
                <w:lang w:val="en-US"/>
              </w:rPr>
              <m:t>GDP</m:t>
            </m:r>
          </m:e>
          <m:sub>
            <m:r>
              <w:rPr>
                <w:rFonts w:ascii="Cambria Math" w:hAnsi="Cambria Math" w:cstheme="majorBidi"/>
                <w:sz w:val="24"/>
                <w:szCs w:val="24"/>
                <w:lang w:val="en-US"/>
              </w:rPr>
              <m:t>t</m:t>
            </m:r>
          </m:sub>
        </m:sSub>
      </m:oMath>
      <w:r w:rsidR="00841F2B" w:rsidRPr="000248C0">
        <w:rPr>
          <w:rFonts w:asciiTheme="majorBidi" w:hAnsiTheme="majorBidi" w:cstheme="majorBidi"/>
          <w:sz w:val="24"/>
          <w:szCs w:val="24"/>
          <w:lang w:val="en-US"/>
        </w:rPr>
        <w:t>: I</w:t>
      </w:r>
      <w:r w:rsidR="00281EE7" w:rsidRPr="000248C0">
        <w:rPr>
          <w:rFonts w:asciiTheme="majorBidi" w:hAnsiTheme="majorBidi" w:cstheme="majorBidi"/>
          <w:sz w:val="24"/>
          <w:szCs w:val="24"/>
          <w:lang w:val="en-US"/>
        </w:rPr>
        <w:t xml:space="preserve">nitial GDP per Capita </w:t>
      </w:r>
      <w:r w:rsidR="009C1A40" w:rsidRPr="000248C0">
        <w:rPr>
          <w:rFonts w:asciiTheme="majorBidi" w:hAnsiTheme="majorBidi" w:cstheme="majorBidi"/>
          <w:sz w:val="24"/>
          <w:szCs w:val="24"/>
          <w:lang w:val="en-US"/>
        </w:rPr>
        <w:t>in year</w:t>
      </w:r>
      <w:r w:rsidR="00281EE7" w:rsidRPr="000248C0">
        <w:rPr>
          <w:rFonts w:asciiTheme="majorBidi" w:hAnsiTheme="majorBidi" w:cstheme="majorBidi"/>
          <w:sz w:val="24"/>
          <w:szCs w:val="24"/>
          <w:lang w:val="en-US"/>
        </w:rPr>
        <w:t xml:space="preserve"> t</w:t>
      </w:r>
      <w:r w:rsidR="009C1A40" w:rsidRPr="000248C0">
        <w:rPr>
          <w:rFonts w:asciiTheme="majorBidi" w:hAnsiTheme="majorBidi" w:cstheme="majorBidi"/>
          <w:sz w:val="24"/>
          <w:szCs w:val="24"/>
          <w:lang w:val="en-US"/>
        </w:rPr>
        <w:t xml:space="preserve"> (2003)</w:t>
      </w:r>
    </w:p>
    <w:p w14:paraId="3800CB43" w14:textId="7260A34F" w:rsidR="00D252DA" w:rsidRPr="000248C0" w:rsidRDefault="00A33AAF" w:rsidP="00DF031F">
      <w:pPr>
        <w:spacing w:before="60" w:after="60" w:line="240" w:lineRule="auto"/>
        <w:jc w:val="both"/>
        <w:rPr>
          <w:rFonts w:asciiTheme="majorBidi" w:hAnsiTheme="majorBidi" w:cstheme="majorBidi"/>
          <w:sz w:val="24"/>
          <w:szCs w:val="24"/>
          <w:lang w:val="en-US"/>
        </w:rPr>
      </w:pPr>
      <w:r w:rsidRPr="000248C0">
        <w:rPr>
          <w:rFonts w:asciiTheme="majorBidi" w:hAnsiTheme="majorBidi" w:cstheme="majorBidi"/>
          <w:sz w:val="24"/>
          <w:szCs w:val="24"/>
          <w:lang w:val="en-US"/>
        </w:rPr>
        <w:t xml:space="preserve"> </w:t>
      </w:r>
      <m:oMath>
        <m:sSub>
          <m:sSubPr>
            <m:ctrlPr>
              <w:rPr>
                <w:rFonts w:ascii="Cambria Math" w:hAnsi="Cambria Math" w:cstheme="majorBidi"/>
                <w:sz w:val="24"/>
                <w:szCs w:val="24"/>
                <w:lang w:val="en-US"/>
              </w:rPr>
            </m:ctrlPr>
          </m:sSubPr>
          <m:e>
            <m:r>
              <w:rPr>
                <w:rFonts w:ascii="Cambria Math" w:hAnsi="Cambria Math" w:cstheme="majorBidi"/>
                <w:sz w:val="24"/>
                <w:szCs w:val="24"/>
                <w:lang w:val="en-US"/>
              </w:rPr>
              <m:t>FDI</m:t>
            </m:r>
          </m:e>
          <m:sub>
            <m:r>
              <w:rPr>
                <w:rFonts w:ascii="Cambria Math" w:hAnsi="Cambria Math" w:cstheme="majorBidi"/>
                <w:sz w:val="24"/>
                <w:szCs w:val="24"/>
                <w:lang w:val="en-US"/>
              </w:rPr>
              <m:t>i</m:t>
            </m:r>
            <m:r>
              <m:rPr>
                <m:sty m:val="p"/>
              </m:rPr>
              <w:rPr>
                <w:rFonts w:ascii="Cambria Math" w:hAnsi="Cambria Math" w:cstheme="majorBidi"/>
                <w:sz w:val="24"/>
                <w:szCs w:val="24"/>
                <w:lang w:val="en-US"/>
              </w:rPr>
              <m:t>,</m:t>
            </m:r>
            <m:r>
              <w:rPr>
                <w:rFonts w:ascii="Cambria Math" w:hAnsi="Cambria Math" w:cstheme="majorBidi"/>
                <w:sz w:val="24"/>
                <w:szCs w:val="24"/>
                <w:lang w:val="en-US"/>
              </w:rPr>
              <m:t>t</m:t>
            </m:r>
          </m:sub>
        </m:sSub>
      </m:oMath>
      <w:r w:rsidR="00841F2B" w:rsidRPr="000248C0">
        <w:rPr>
          <w:rFonts w:asciiTheme="majorBidi" w:hAnsiTheme="majorBidi" w:cstheme="majorBidi"/>
          <w:sz w:val="24"/>
          <w:szCs w:val="24"/>
          <w:lang w:val="en-US"/>
        </w:rPr>
        <w:t>:</w:t>
      </w:r>
      <w:r w:rsidRPr="000248C0">
        <w:rPr>
          <w:rFonts w:asciiTheme="majorBidi" w:hAnsiTheme="majorBidi" w:cstheme="majorBidi"/>
          <w:sz w:val="24"/>
          <w:szCs w:val="24"/>
          <w:lang w:val="en-US"/>
        </w:rPr>
        <w:t xml:space="preserve"> </w:t>
      </w:r>
      <w:r w:rsidR="00841F2B" w:rsidRPr="00D81015">
        <w:rPr>
          <w:rFonts w:asciiTheme="majorBidi" w:hAnsiTheme="majorBidi" w:cstheme="majorBidi"/>
          <w:sz w:val="24"/>
          <w:szCs w:val="24"/>
          <w:highlight w:val="cyan"/>
          <w:lang w:val="en-US"/>
        </w:rPr>
        <w:t>T</w:t>
      </w:r>
      <w:r w:rsidRPr="00D81015">
        <w:rPr>
          <w:rFonts w:asciiTheme="majorBidi" w:hAnsiTheme="majorBidi" w:cstheme="majorBidi"/>
          <w:sz w:val="24"/>
          <w:szCs w:val="24"/>
          <w:highlight w:val="cyan"/>
          <w:lang w:val="en-US"/>
        </w:rPr>
        <w:t>otal Greenfield FDI inflows</w:t>
      </w:r>
      <w:r w:rsidR="00D81015" w:rsidRPr="00D81015">
        <w:rPr>
          <w:rFonts w:asciiTheme="majorBidi" w:hAnsiTheme="majorBidi" w:cstheme="majorBidi"/>
          <w:color w:val="0000CC"/>
          <w:sz w:val="24"/>
          <w:szCs w:val="24"/>
          <w:highlight w:val="cyan"/>
        </w:rPr>
        <w:t>/GDP</w:t>
      </w:r>
      <w:r w:rsidRPr="00D81015">
        <w:rPr>
          <w:rFonts w:asciiTheme="majorBidi" w:hAnsiTheme="majorBidi" w:cstheme="majorBidi"/>
          <w:color w:val="0000CC"/>
          <w:sz w:val="24"/>
          <w:szCs w:val="24"/>
          <w:highlight w:val="cyan"/>
          <w:lang w:val="en-US"/>
        </w:rPr>
        <w:t xml:space="preserve"> </w:t>
      </w:r>
      <w:r w:rsidRPr="00D81015">
        <w:rPr>
          <w:rFonts w:asciiTheme="majorBidi" w:hAnsiTheme="majorBidi" w:cstheme="majorBidi"/>
          <w:sz w:val="24"/>
          <w:szCs w:val="24"/>
          <w:highlight w:val="cyan"/>
          <w:lang w:val="en-US"/>
        </w:rPr>
        <w:t>to country</w:t>
      </w:r>
      <w:r w:rsidRPr="000248C0">
        <w:rPr>
          <w:rFonts w:asciiTheme="majorBidi" w:hAnsiTheme="majorBidi" w:cstheme="majorBidi"/>
          <w:sz w:val="24"/>
          <w:szCs w:val="24"/>
          <w:lang w:val="en-US"/>
        </w:rPr>
        <w:t xml:space="preserve"> i in year t.</w:t>
      </w:r>
    </w:p>
    <w:p w14:paraId="11829D43" w14:textId="6A17442F" w:rsidR="00D252DA" w:rsidRPr="000248C0" w:rsidRDefault="00A33AAF" w:rsidP="00DF031F">
      <w:pPr>
        <w:spacing w:before="60" w:after="60" w:line="240" w:lineRule="auto"/>
        <w:ind w:left="900" w:hanging="900"/>
        <w:jc w:val="both"/>
        <w:rPr>
          <w:rFonts w:asciiTheme="majorBidi" w:hAnsiTheme="majorBidi" w:cstheme="majorBidi"/>
          <w:sz w:val="24"/>
          <w:szCs w:val="24"/>
          <w:lang w:val="en-US"/>
        </w:rPr>
      </w:pPr>
      <w:r w:rsidRPr="000248C0">
        <w:rPr>
          <w:rFonts w:asciiTheme="majorBidi" w:hAnsiTheme="majorBidi" w:cstheme="majorBidi"/>
          <w:sz w:val="24"/>
          <w:szCs w:val="24"/>
          <w:lang w:val="en-US"/>
        </w:rPr>
        <w:t xml:space="preserve"> </w:t>
      </w:r>
      <m:oMath>
        <m:sSub>
          <m:sSubPr>
            <m:ctrlPr>
              <w:rPr>
                <w:rFonts w:ascii="Cambria Math" w:hAnsi="Cambria Math" w:cstheme="majorBidi"/>
                <w:sz w:val="24"/>
                <w:szCs w:val="24"/>
                <w:lang w:val="en-US"/>
              </w:rPr>
            </m:ctrlPr>
          </m:sSubPr>
          <m:e>
            <m:r>
              <w:rPr>
                <w:rFonts w:ascii="Cambria Math" w:hAnsi="Cambria Math" w:cstheme="majorBidi"/>
                <w:sz w:val="24"/>
                <w:szCs w:val="24"/>
                <w:lang w:val="en-US"/>
              </w:rPr>
              <m:t>FDI</m:t>
            </m:r>
          </m:e>
          <m:sub>
            <m:r>
              <w:rPr>
                <w:rFonts w:ascii="Cambria Math" w:hAnsi="Cambria Math" w:cstheme="majorBidi"/>
                <w:sz w:val="24"/>
                <w:szCs w:val="24"/>
                <w:lang w:val="en-US"/>
              </w:rPr>
              <m:t>i</m:t>
            </m:r>
            <m:r>
              <m:rPr>
                <m:sty m:val="p"/>
              </m:rPr>
              <w:rPr>
                <w:rFonts w:ascii="Cambria Math" w:hAnsi="Cambria Math" w:cstheme="majorBidi"/>
                <w:sz w:val="24"/>
                <w:szCs w:val="24"/>
                <w:lang w:val="en-US"/>
              </w:rPr>
              <m:t>,</m:t>
            </m:r>
            <m:r>
              <w:rPr>
                <w:rFonts w:ascii="Cambria Math" w:hAnsi="Cambria Math" w:cstheme="majorBidi"/>
                <w:sz w:val="24"/>
                <w:szCs w:val="24"/>
                <w:lang w:val="en-US"/>
              </w:rPr>
              <m:t>t</m:t>
            </m:r>
            <m:r>
              <m:rPr>
                <m:sty m:val="p"/>
              </m:rPr>
              <w:rPr>
                <w:rFonts w:ascii="Cambria Math" w:hAnsi="Cambria Math" w:cstheme="majorBidi"/>
                <w:sz w:val="24"/>
                <w:szCs w:val="24"/>
                <w:lang w:val="en-US"/>
              </w:rPr>
              <m:t>,</m:t>
            </m:r>
            <m:r>
              <w:rPr>
                <w:rFonts w:ascii="Cambria Math" w:hAnsi="Cambria Math" w:cstheme="majorBidi"/>
                <w:sz w:val="24"/>
                <w:szCs w:val="24"/>
                <w:lang w:val="en-US"/>
              </w:rPr>
              <m:t>j</m:t>
            </m:r>
          </m:sub>
        </m:sSub>
      </m:oMath>
      <w:r w:rsidR="00841F2B" w:rsidRPr="000248C0">
        <w:rPr>
          <w:rFonts w:asciiTheme="majorBidi" w:hAnsiTheme="majorBidi" w:cstheme="majorBidi"/>
          <w:sz w:val="24"/>
          <w:szCs w:val="24"/>
          <w:lang w:val="en-US"/>
        </w:rPr>
        <w:t>:</w:t>
      </w:r>
      <w:r w:rsidRPr="000248C0">
        <w:rPr>
          <w:rFonts w:asciiTheme="majorBidi" w:hAnsiTheme="majorBidi" w:cstheme="majorBidi"/>
          <w:sz w:val="24"/>
          <w:szCs w:val="24"/>
          <w:lang w:val="en-US"/>
        </w:rPr>
        <w:t xml:space="preserve"> </w:t>
      </w:r>
      <w:r w:rsidR="00841F2B" w:rsidRPr="000248C0">
        <w:rPr>
          <w:rFonts w:asciiTheme="majorBidi" w:hAnsiTheme="majorBidi" w:cstheme="majorBidi"/>
          <w:sz w:val="24"/>
          <w:szCs w:val="24"/>
          <w:lang w:val="en-US"/>
        </w:rPr>
        <w:t>G</w:t>
      </w:r>
      <w:r w:rsidRPr="000248C0">
        <w:rPr>
          <w:rFonts w:asciiTheme="majorBidi" w:hAnsiTheme="majorBidi" w:cstheme="majorBidi"/>
          <w:sz w:val="24"/>
          <w:szCs w:val="24"/>
          <w:lang w:val="en-US"/>
        </w:rPr>
        <w:t>reenfield FDI inflows</w:t>
      </w:r>
      <w:r w:rsidR="00D81015" w:rsidRPr="00D81015">
        <w:rPr>
          <w:rFonts w:asciiTheme="majorBidi" w:hAnsiTheme="majorBidi" w:cstheme="majorBidi"/>
          <w:color w:val="0000CC"/>
          <w:sz w:val="24"/>
          <w:szCs w:val="24"/>
          <w:highlight w:val="cyan"/>
        </w:rPr>
        <w:t>/GDP</w:t>
      </w:r>
      <w:r w:rsidRPr="000248C0">
        <w:rPr>
          <w:rFonts w:asciiTheme="majorBidi" w:hAnsiTheme="majorBidi" w:cstheme="majorBidi"/>
          <w:sz w:val="24"/>
          <w:szCs w:val="24"/>
          <w:lang w:val="en-US"/>
        </w:rPr>
        <w:t xml:space="preserve"> in </w:t>
      </w:r>
      <w:r w:rsidR="00F84748" w:rsidRPr="000248C0">
        <w:rPr>
          <w:rFonts w:asciiTheme="majorBidi" w:hAnsiTheme="majorBidi" w:cstheme="majorBidi"/>
          <w:sz w:val="24"/>
          <w:szCs w:val="24"/>
          <w:lang w:val="en-US"/>
        </w:rPr>
        <w:t>the country i in year t to sector j</w:t>
      </w:r>
      <w:r w:rsidRPr="000248C0">
        <w:rPr>
          <w:rFonts w:asciiTheme="majorBidi" w:hAnsiTheme="majorBidi" w:cstheme="majorBidi"/>
          <w:sz w:val="24"/>
          <w:szCs w:val="24"/>
          <w:lang w:val="en-US"/>
        </w:rPr>
        <w:t>, j indicate</w:t>
      </w:r>
      <w:r w:rsidR="00F84748" w:rsidRPr="000248C0">
        <w:rPr>
          <w:rFonts w:asciiTheme="majorBidi" w:hAnsiTheme="majorBidi" w:cstheme="majorBidi"/>
          <w:sz w:val="24"/>
          <w:szCs w:val="24"/>
          <w:lang w:val="en-US"/>
        </w:rPr>
        <w:t>s</w:t>
      </w:r>
      <w:r w:rsidRPr="000248C0">
        <w:rPr>
          <w:rFonts w:asciiTheme="majorBidi" w:hAnsiTheme="majorBidi" w:cstheme="majorBidi"/>
          <w:sz w:val="24"/>
          <w:szCs w:val="24"/>
          <w:lang w:val="en-US"/>
        </w:rPr>
        <w:t xml:space="preserve"> resource and non-resource sectors.</w:t>
      </w:r>
    </w:p>
    <w:p w14:paraId="5AD7D799" w14:textId="77777777" w:rsidR="00D252DA" w:rsidRPr="000248C0" w:rsidRDefault="00A33AAF" w:rsidP="00DF031F">
      <w:pPr>
        <w:spacing w:before="60" w:after="60" w:line="240" w:lineRule="auto"/>
        <w:jc w:val="both"/>
        <w:rPr>
          <w:rFonts w:asciiTheme="majorBidi" w:hAnsiTheme="majorBidi" w:cstheme="majorBidi"/>
          <w:sz w:val="24"/>
          <w:szCs w:val="24"/>
          <w:lang w:val="en-US"/>
        </w:rPr>
      </w:pPr>
      <w:r w:rsidRPr="000248C0">
        <w:rPr>
          <w:rFonts w:asciiTheme="majorBidi" w:hAnsiTheme="majorBidi" w:cstheme="majorBidi"/>
          <w:sz w:val="24"/>
          <w:szCs w:val="24"/>
          <w:lang w:val="en-US"/>
        </w:rPr>
        <w:t xml:space="preserve"> </w:t>
      </w:r>
      <m:oMath>
        <m:sSub>
          <m:sSubPr>
            <m:ctrlPr>
              <w:rPr>
                <w:rFonts w:ascii="Cambria Math" w:hAnsi="Cambria Math" w:cstheme="majorBidi"/>
                <w:sz w:val="24"/>
                <w:szCs w:val="24"/>
                <w:lang w:val="en-US"/>
              </w:rPr>
            </m:ctrlPr>
          </m:sSubPr>
          <m:e>
            <m:r>
              <w:rPr>
                <w:rFonts w:ascii="Cambria Math" w:hAnsi="Cambria Math" w:cstheme="majorBidi"/>
                <w:sz w:val="24"/>
                <w:szCs w:val="24"/>
                <w:lang w:val="en-US"/>
              </w:rPr>
              <m:t>X</m:t>
            </m:r>
          </m:e>
          <m:sub>
            <m:r>
              <w:rPr>
                <w:rFonts w:ascii="Cambria Math" w:hAnsi="Cambria Math" w:cstheme="majorBidi"/>
                <w:sz w:val="24"/>
                <w:szCs w:val="24"/>
                <w:lang w:val="en-US"/>
              </w:rPr>
              <m:t>i</m:t>
            </m:r>
            <m:r>
              <m:rPr>
                <m:sty m:val="p"/>
              </m:rPr>
              <w:rPr>
                <w:rFonts w:ascii="Cambria Math" w:hAnsi="Cambria Math" w:cstheme="majorBidi"/>
                <w:sz w:val="24"/>
                <w:szCs w:val="24"/>
                <w:lang w:val="en-US"/>
              </w:rPr>
              <m:t>,</m:t>
            </m:r>
            <m:r>
              <w:rPr>
                <w:rFonts w:ascii="Cambria Math" w:hAnsi="Cambria Math" w:cstheme="majorBidi"/>
                <w:sz w:val="24"/>
                <w:szCs w:val="24"/>
                <w:lang w:val="en-US"/>
              </w:rPr>
              <m:t>t</m:t>
            </m:r>
          </m:sub>
        </m:sSub>
      </m:oMath>
      <w:r w:rsidR="00841F2B" w:rsidRPr="000248C0">
        <w:rPr>
          <w:rFonts w:asciiTheme="majorBidi" w:hAnsiTheme="majorBidi" w:cstheme="majorBidi"/>
          <w:sz w:val="24"/>
          <w:szCs w:val="24"/>
          <w:lang w:val="en-US"/>
        </w:rPr>
        <w:t>: A</w:t>
      </w:r>
      <w:r w:rsidRPr="000248C0">
        <w:rPr>
          <w:rFonts w:asciiTheme="majorBidi" w:hAnsiTheme="majorBidi" w:cstheme="majorBidi"/>
          <w:sz w:val="24"/>
          <w:szCs w:val="24"/>
          <w:lang w:val="en-US"/>
        </w:rPr>
        <w:t xml:space="preserve"> vector of control variables.</w:t>
      </w:r>
    </w:p>
    <w:p w14:paraId="2576F4A1" w14:textId="77777777" w:rsidR="00841F2B" w:rsidRPr="000248C0" w:rsidRDefault="00A33AAF" w:rsidP="00DF031F">
      <w:pPr>
        <w:spacing w:before="60" w:after="60" w:line="240" w:lineRule="auto"/>
        <w:jc w:val="both"/>
        <w:rPr>
          <w:rFonts w:asciiTheme="majorBidi" w:hAnsiTheme="majorBidi" w:cstheme="majorBidi"/>
          <w:sz w:val="24"/>
          <w:szCs w:val="24"/>
          <w:lang w:val="en-US"/>
        </w:rPr>
      </w:pPr>
      <w:r w:rsidRPr="000248C0">
        <w:rPr>
          <w:rFonts w:asciiTheme="majorBidi" w:hAnsiTheme="majorBidi" w:cstheme="majorBidi"/>
          <w:sz w:val="24"/>
          <w:szCs w:val="24"/>
          <w:lang w:val="en-US"/>
        </w:rPr>
        <w:t xml:space="preserve"> </w:t>
      </w:r>
      <m:oMath>
        <m:r>
          <w:rPr>
            <w:rFonts w:ascii="Cambria Math" w:hAnsi="Cambria Math" w:cstheme="majorBidi"/>
            <w:sz w:val="24"/>
            <w:szCs w:val="24"/>
            <w:lang w:val="en-US"/>
          </w:rPr>
          <m:t>α</m:t>
        </m:r>
      </m:oMath>
      <w:r w:rsidRPr="000248C0">
        <w:rPr>
          <w:rFonts w:asciiTheme="majorBidi" w:hAnsiTheme="majorBidi" w:cstheme="majorBidi"/>
          <w:sz w:val="24"/>
          <w:szCs w:val="24"/>
          <w:lang w:val="en-US"/>
        </w:rPr>
        <w:t xml:space="preserve"> (alphas) and </w:t>
      </w:r>
      <m:oMath>
        <m:r>
          <w:rPr>
            <w:rFonts w:ascii="Cambria Math" w:hAnsi="Cambria Math" w:cstheme="majorBidi"/>
            <w:sz w:val="24"/>
            <w:szCs w:val="24"/>
            <w:lang w:val="en-US"/>
          </w:rPr>
          <m:t>β</m:t>
        </m:r>
      </m:oMath>
      <w:r w:rsidRPr="000248C0">
        <w:rPr>
          <w:rFonts w:asciiTheme="majorBidi" w:hAnsiTheme="majorBidi" w:cstheme="majorBidi"/>
          <w:sz w:val="24"/>
          <w:szCs w:val="24"/>
          <w:lang w:val="en-US"/>
        </w:rPr>
        <w:t xml:space="preserve">  (betas): Estimated parameters.</w:t>
      </w:r>
    </w:p>
    <w:p w14:paraId="5F939B7A" w14:textId="673DE815" w:rsidR="00011FE8" w:rsidRPr="000248C0" w:rsidRDefault="00A33AAF" w:rsidP="00DF031F">
      <w:pPr>
        <w:spacing w:before="60" w:after="60" w:line="240" w:lineRule="auto"/>
        <w:ind w:left="1440" w:hanging="1440"/>
        <w:jc w:val="both"/>
        <w:rPr>
          <w:rFonts w:asciiTheme="majorBidi" w:hAnsiTheme="majorBidi" w:cstheme="majorBidi"/>
          <w:sz w:val="24"/>
          <w:szCs w:val="24"/>
          <w:lang w:val="en-US"/>
        </w:rPr>
      </w:pPr>
      <m:oMath>
        <m:r>
          <m:rPr>
            <m:sty m:val="p"/>
          </m:rPr>
          <w:rPr>
            <w:rFonts w:ascii="Cambria Math" w:hAnsi="Cambria Math" w:cstheme="majorBidi"/>
            <w:sz w:val="24"/>
            <w:szCs w:val="24"/>
            <w:lang w:val="en-US"/>
          </w:rPr>
          <m:t xml:space="preserve"> </m:t>
        </m:r>
        <m:sSub>
          <m:sSubPr>
            <m:ctrlPr>
              <w:rPr>
                <w:rFonts w:ascii="Cambria Math" w:hAnsi="Cambria Math" w:cstheme="majorBidi"/>
                <w:sz w:val="24"/>
                <w:szCs w:val="24"/>
                <w:lang w:val="en-US"/>
              </w:rPr>
            </m:ctrlPr>
          </m:sSubPr>
          <m:e>
            <m:r>
              <w:rPr>
                <w:rFonts w:ascii="Cambria Math" w:hAnsi="Cambria Math" w:cstheme="majorBidi"/>
                <w:sz w:val="24"/>
                <w:szCs w:val="24"/>
                <w:lang w:val="en-US"/>
              </w:rPr>
              <m:t>ε</m:t>
            </m:r>
          </m:e>
          <m:sub>
            <m:r>
              <m:rPr>
                <m:sty m:val="p"/>
              </m:rPr>
              <w:rPr>
                <w:rFonts w:ascii="Cambria Math" w:hAnsi="Cambria Math" w:cstheme="majorBidi"/>
                <w:sz w:val="24"/>
                <w:szCs w:val="24"/>
                <w:lang w:val="en-US"/>
              </w:rPr>
              <m:t>1,</m:t>
            </m:r>
            <m:r>
              <w:rPr>
                <w:rFonts w:ascii="Cambria Math" w:hAnsi="Cambria Math" w:cstheme="majorBidi"/>
                <w:sz w:val="24"/>
                <w:szCs w:val="24"/>
                <w:lang w:val="en-US"/>
              </w:rPr>
              <m:t>t</m:t>
            </m:r>
            <m:r>
              <m:rPr>
                <m:sty m:val="p"/>
              </m:rPr>
              <w:rPr>
                <w:rFonts w:ascii="Cambria Math" w:hAnsi="Cambria Math" w:cstheme="majorBidi"/>
                <w:sz w:val="24"/>
                <w:szCs w:val="24"/>
                <w:lang w:val="en-US"/>
              </w:rPr>
              <m:t xml:space="preserve"> </m:t>
            </m:r>
          </m:sub>
        </m:sSub>
      </m:oMath>
      <w:r w:rsidRPr="000248C0">
        <w:rPr>
          <w:rFonts w:asciiTheme="majorBidi" w:hAnsiTheme="majorBidi" w:cstheme="majorBidi"/>
          <w:sz w:val="24"/>
          <w:szCs w:val="24"/>
          <w:lang w:val="en-US"/>
        </w:rPr>
        <w:t xml:space="preserve"> </w:t>
      </w:r>
      <w:r w:rsidR="00B82C3A" w:rsidRPr="000248C0">
        <w:rPr>
          <w:rFonts w:asciiTheme="majorBidi" w:hAnsiTheme="majorBidi" w:cstheme="majorBidi"/>
          <w:sz w:val="24"/>
          <w:szCs w:val="24"/>
          <w:lang w:val="en-US"/>
        </w:rPr>
        <w:t>and</w:t>
      </w:r>
      <m:oMath>
        <m:r>
          <m:rPr>
            <m:sty m:val="p"/>
          </m:rPr>
          <w:rPr>
            <w:rFonts w:ascii="Cambria Math" w:hAnsi="Cambria Math" w:cstheme="majorBidi"/>
            <w:sz w:val="24"/>
            <w:szCs w:val="24"/>
            <w:lang w:val="en-US"/>
          </w:rPr>
          <m:t xml:space="preserve"> </m:t>
        </m:r>
        <m:sSub>
          <m:sSubPr>
            <m:ctrlPr>
              <w:rPr>
                <w:rFonts w:ascii="Cambria Math" w:hAnsi="Cambria Math" w:cstheme="majorBidi"/>
                <w:sz w:val="24"/>
                <w:szCs w:val="24"/>
                <w:lang w:val="en-US"/>
              </w:rPr>
            </m:ctrlPr>
          </m:sSubPr>
          <m:e>
            <m:r>
              <w:rPr>
                <w:rFonts w:ascii="Cambria Math" w:hAnsi="Cambria Math" w:cstheme="majorBidi"/>
                <w:sz w:val="24"/>
                <w:szCs w:val="24"/>
                <w:lang w:val="en-US"/>
              </w:rPr>
              <m:t>ε</m:t>
            </m:r>
          </m:e>
          <m:sub>
            <m:r>
              <m:rPr>
                <m:sty m:val="p"/>
              </m:rPr>
              <w:rPr>
                <w:rFonts w:ascii="Cambria Math" w:hAnsi="Cambria Math" w:cstheme="majorBidi"/>
                <w:sz w:val="24"/>
                <w:szCs w:val="24"/>
                <w:lang w:val="en-US"/>
              </w:rPr>
              <m:t>2,</m:t>
            </m:r>
            <m:r>
              <w:rPr>
                <w:rFonts w:ascii="Cambria Math" w:hAnsi="Cambria Math" w:cstheme="majorBidi"/>
                <w:sz w:val="24"/>
                <w:szCs w:val="24"/>
                <w:lang w:val="en-US"/>
              </w:rPr>
              <m:t>t</m:t>
            </m:r>
          </m:sub>
        </m:sSub>
      </m:oMath>
      <w:r w:rsidR="00841F2B" w:rsidRPr="000248C0">
        <w:rPr>
          <w:rFonts w:asciiTheme="majorBidi" w:hAnsiTheme="majorBidi" w:cstheme="majorBidi"/>
          <w:sz w:val="24"/>
          <w:szCs w:val="24"/>
          <w:lang w:val="en-US"/>
        </w:rPr>
        <w:t>: E</w:t>
      </w:r>
      <w:r w:rsidR="004807B6" w:rsidRPr="000248C0">
        <w:rPr>
          <w:rFonts w:asciiTheme="majorBidi" w:hAnsiTheme="majorBidi" w:cstheme="majorBidi"/>
          <w:sz w:val="24"/>
          <w:szCs w:val="24"/>
          <w:lang w:val="en-US"/>
        </w:rPr>
        <w:t>rrors terms of total FDI and</w:t>
      </w:r>
      <w:r w:rsidR="00885C28">
        <w:rPr>
          <w:rFonts w:asciiTheme="majorBidi" w:hAnsiTheme="majorBidi" w:cstheme="majorBidi"/>
          <w:sz w:val="24"/>
          <w:szCs w:val="24"/>
          <w:lang w:val="en-US"/>
        </w:rPr>
        <w:t xml:space="preserve"> </w:t>
      </w:r>
      <w:r w:rsidR="00885C28" w:rsidRPr="00885C28">
        <w:rPr>
          <w:rFonts w:asciiTheme="majorBidi" w:hAnsiTheme="majorBidi" w:cstheme="majorBidi"/>
          <w:sz w:val="24"/>
          <w:szCs w:val="24"/>
          <w:highlight w:val="cyan"/>
          <w:lang w:val="en-US"/>
        </w:rPr>
        <w:t>economic sectors</w:t>
      </w:r>
      <w:r w:rsidR="00960A32">
        <w:rPr>
          <w:rFonts w:asciiTheme="majorBidi" w:hAnsiTheme="majorBidi" w:cstheme="majorBidi"/>
          <w:sz w:val="24"/>
          <w:szCs w:val="24"/>
          <w:lang w:val="en-US"/>
        </w:rPr>
        <w:t>’</w:t>
      </w:r>
      <w:r w:rsidRPr="000248C0">
        <w:rPr>
          <w:rFonts w:asciiTheme="majorBidi" w:hAnsiTheme="majorBidi" w:cstheme="majorBidi"/>
          <w:sz w:val="24"/>
          <w:szCs w:val="24"/>
          <w:lang w:val="en-US"/>
        </w:rPr>
        <w:t xml:space="preserve"> FDI (resource and non-resource) respectively, </w:t>
      </w:r>
    </w:p>
    <w:p w14:paraId="3CC0931A" w14:textId="77777777" w:rsidR="00011FE8" w:rsidRPr="000248C0" w:rsidRDefault="00AC0C89" w:rsidP="00DF031F">
      <w:pPr>
        <w:spacing w:before="60" w:after="60" w:line="240" w:lineRule="auto"/>
        <w:jc w:val="both"/>
        <w:rPr>
          <w:rFonts w:asciiTheme="majorBidi" w:hAnsiTheme="majorBidi" w:cstheme="majorBidi"/>
          <w:sz w:val="24"/>
          <w:szCs w:val="24"/>
          <w:lang w:val="en-US"/>
        </w:rPr>
      </w:pPr>
      <m:oMath>
        <m:sSub>
          <m:sSubPr>
            <m:ctrlPr>
              <w:rPr>
                <w:rFonts w:ascii="Cambria Math" w:hAnsi="Cambria Math" w:cstheme="majorBidi"/>
                <w:sz w:val="24"/>
                <w:szCs w:val="24"/>
                <w:lang w:val="en-US"/>
              </w:rPr>
            </m:ctrlPr>
          </m:sSubPr>
          <m:e>
            <m:r>
              <w:rPr>
                <w:rFonts w:ascii="Cambria Math" w:hAnsi="Cambria Math" w:cstheme="majorBidi"/>
                <w:sz w:val="24"/>
                <w:szCs w:val="24"/>
                <w:lang w:val="en-US"/>
              </w:rPr>
              <m:t>μ</m:t>
            </m:r>
            <m:r>
              <m:rPr>
                <m:sty m:val="p"/>
              </m:rPr>
              <w:rPr>
                <w:rFonts w:ascii="Cambria Math" w:hAnsi="Cambria Math" w:cstheme="majorBidi"/>
                <w:sz w:val="24"/>
                <w:szCs w:val="24"/>
                <w:lang w:val="en-US"/>
              </w:rPr>
              <m:t xml:space="preserve"> </m:t>
            </m:r>
          </m:e>
          <m:sub>
            <m:r>
              <w:rPr>
                <w:rFonts w:ascii="Cambria Math" w:hAnsi="Cambria Math" w:cstheme="majorBidi"/>
                <w:sz w:val="24"/>
                <w:szCs w:val="24"/>
                <w:lang w:val="en-US"/>
              </w:rPr>
              <m:t>i</m:t>
            </m:r>
          </m:sub>
        </m:sSub>
      </m:oMath>
      <w:r w:rsidR="009C1A40" w:rsidRPr="000248C0">
        <w:rPr>
          <w:rFonts w:asciiTheme="majorBidi" w:hAnsiTheme="majorBidi" w:cstheme="majorBidi"/>
          <w:sz w:val="24"/>
          <w:szCs w:val="24"/>
          <w:lang w:val="en-US"/>
        </w:rPr>
        <w:t>: T</w:t>
      </w:r>
      <w:r w:rsidR="00281EE7" w:rsidRPr="000248C0">
        <w:rPr>
          <w:rFonts w:asciiTheme="majorBidi" w:hAnsiTheme="majorBidi" w:cstheme="majorBidi"/>
          <w:sz w:val="24"/>
          <w:szCs w:val="24"/>
          <w:lang w:val="en-US"/>
        </w:rPr>
        <w:t xml:space="preserve">he fixed time and country effect. </w:t>
      </w:r>
    </w:p>
    <w:p w14:paraId="42D828FB" w14:textId="77777777" w:rsidR="00281EE7" w:rsidRPr="000248C0" w:rsidRDefault="00A33AAF" w:rsidP="00E229C1">
      <w:pPr>
        <w:spacing w:after="0" w:line="240" w:lineRule="auto"/>
        <w:ind w:firstLine="274"/>
        <w:jc w:val="both"/>
        <w:rPr>
          <w:rFonts w:asciiTheme="majorBidi" w:hAnsiTheme="majorBidi" w:cstheme="majorBidi"/>
          <w:sz w:val="24"/>
          <w:szCs w:val="24"/>
          <w:lang w:val="en-US"/>
        </w:rPr>
      </w:pPr>
      <w:r w:rsidRPr="000248C0">
        <w:rPr>
          <w:rFonts w:asciiTheme="majorBidi" w:hAnsiTheme="majorBidi" w:cstheme="majorBidi"/>
          <w:sz w:val="24"/>
          <w:szCs w:val="24"/>
          <w:lang w:val="en-US"/>
        </w:rPr>
        <w:t>The fixed effect term</w:t>
      </w:r>
      <w:r w:rsidR="00011FE8" w:rsidRPr="000248C0">
        <w:rPr>
          <w:rFonts w:asciiTheme="majorBidi" w:hAnsiTheme="majorBidi" w:cstheme="majorBidi"/>
          <w:sz w:val="24"/>
          <w:szCs w:val="24"/>
          <w:lang w:val="en-US"/>
        </w:rPr>
        <w:t>:</w:t>
      </w:r>
      <w:r w:rsidRPr="000248C0">
        <w:rPr>
          <w:rFonts w:asciiTheme="majorBidi" w:hAnsiTheme="majorBidi" w:cstheme="majorBidi"/>
          <w:sz w:val="24"/>
          <w:szCs w:val="24"/>
          <w:lang w:val="en-US"/>
        </w:rPr>
        <w:t xml:space="preserve"> </w:t>
      </w:r>
      <w:r w:rsidR="00011FE8" w:rsidRPr="000248C0">
        <w:rPr>
          <w:rFonts w:asciiTheme="majorBidi" w:hAnsiTheme="majorBidi" w:cstheme="majorBidi"/>
          <w:sz w:val="24"/>
          <w:szCs w:val="24"/>
          <w:lang w:val="en-US"/>
        </w:rPr>
        <w:t>U</w:t>
      </w:r>
      <w:r w:rsidRPr="000248C0">
        <w:rPr>
          <w:rFonts w:asciiTheme="majorBidi" w:hAnsiTheme="majorBidi" w:cstheme="majorBidi"/>
          <w:sz w:val="24"/>
          <w:szCs w:val="24"/>
          <w:lang w:val="en-US"/>
        </w:rPr>
        <w:t>nobserved (country level) effects “country heterogeneity”.</w:t>
      </w:r>
    </w:p>
    <w:p w14:paraId="79A90B88" w14:textId="77777777" w:rsidR="00281EE7" w:rsidRDefault="00A33AAF" w:rsidP="00E229C1">
      <w:pPr>
        <w:spacing w:after="0" w:line="240" w:lineRule="auto"/>
        <w:ind w:firstLine="274"/>
        <w:jc w:val="both"/>
        <w:rPr>
          <w:rFonts w:asciiTheme="majorBidi" w:hAnsiTheme="majorBidi" w:cstheme="majorBidi"/>
          <w:sz w:val="24"/>
          <w:szCs w:val="24"/>
          <w:lang w:val="en-US"/>
        </w:rPr>
      </w:pPr>
      <w:r w:rsidRPr="000248C0">
        <w:rPr>
          <w:rFonts w:asciiTheme="majorBidi" w:hAnsiTheme="majorBidi" w:cstheme="majorBidi"/>
          <w:sz w:val="24"/>
          <w:szCs w:val="24"/>
          <w:lang w:val="en-US"/>
        </w:rPr>
        <w:t xml:space="preserve"> We hypothesise that FDI in the resource sector has a negative effect on economic growth</w:t>
      </w:r>
      <w:r w:rsidR="000F2234" w:rsidRPr="000248C0">
        <w:rPr>
          <w:rFonts w:asciiTheme="majorBidi" w:hAnsiTheme="majorBidi" w:cstheme="majorBidi"/>
          <w:sz w:val="24"/>
          <w:szCs w:val="24"/>
          <w:lang w:val="en-US"/>
        </w:rPr>
        <w:t>,</w:t>
      </w:r>
      <w:r w:rsidRPr="000248C0">
        <w:rPr>
          <w:rFonts w:asciiTheme="majorBidi" w:hAnsiTheme="majorBidi" w:cstheme="majorBidi"/>
          <w:sz w:val="24"/>
          <w:szCs w:val="24"/>
          <w:lang w:val="en-US"/>
        </w:rPr>
        <w:t xml:space="preserve"> and </w:t>
      </w:r>
      <w:r w:rsidR="00EB4BDF" w:rsidRPr="000248C0">
        <w:rPr>
          <w:rFonts w:asciiTheme="majorBidi" w:hAnsiTheme="majorBidi" w:cstheme="majorBidi"/>
          <w:sz w:val="24"/>
          <w:szCs w:val="24"/>
          <w:lang w:val="en-US"/>
        </w:rPr>
        <w:t xml:space="preserve">in </w:t>
      </w:r>
      <w:r w:rsidRPr="000248C0">
        <w:rPr>
          <w:rFonts w:asciiTheme="majorBidi" w:hAnsiTheme="majorBidi" w:cstheme="majorBidi"/>
          <w:sz w:val="24"/>
          <w:szCs w:val="24"/>
          <w:lang w:val="en-US"/>
        </w:rPr>
        <w:t xml:space="preserve">non-resource FDI has insignificant or little </w:t>
      </w:r>
      <w:r w:rsidR="00841F2B" w:rsidRPr="000248C0">
        <w:rPr>
          <w:rFonts w:asciiTheme="majorBidi" w:hAnsiTheme="majorBidi" w:cstheme="majorBidi"/>
          <w:sz w:val="24"/>
          <w:szCs w:val="24"/>
          <w:lang w:val="en-US"/>
        </w:rPr>
        <w:t>effect</w:t>
      </w:r>
      <w:r w:rsidR="00B82C3A" w:rsidRPr="000248C0">
        <w:rPr>
          <w:rFonts w:asciiTheme="majorBidi" w:hAnsiTheme="majorBidi" w:cstheme="majorBidi"/>
          <w:sz w:val="24"/>
          <w:szCs w:val="24"/>
          <w:lang w:val="en-US"/>
        </w:rPr>
        <w:t>.</w:t>
      </w:r>
      <w:r w:rsidR="001D4006" w:rsidRPr="000248C0">
        <w:rPr>
          <w:rFonts w:asciiTheme="majorBidi" w:hAnsiTheme="majorBidi" w:cstheme="majorBidi"/>
          <w:sz w:val="24"/>
          <w:szCs w:val="24"/>
          <w:lang w:val="en-US"/>
        </w:rPr>
        <w:t xml:space="preserve"> </w:t>
      </w:r>
      <w:r w:rsidR="00EB4BDF" w:rsidRPr="000248C0">
        <w:rPr>
          <w:rFonts w:asciiTheme="majorBidi" w:hAnsiTheme="majorBidi" w:cstheme="majorBidi"/>
          <w:sz w:val="24"/>
          <w:szCs w:val="24"/>
          <w:lang w:val="en-US"/>
        </w:rPr>
        <w:t>Also, t</w:t>
      </w:r>
      <w:r w:rsidRPr="000248C0">
        <w:rPr>
          <w:rFonts w:asciiTheme="majorBidi" w:hAnsiTheme="majorBidi" w:cstheme="majorBidi"/>
          <w:sz w:val="24"/>
          <w:szCs w:val="24"/>
          <w:lang w:val="en-US"/>
        </w:rPr>
        <w:t xml:space="preserve">he impact of </w:t>
      </w:r>
      <w:r w:rsidR="00DE681E" w:rsidRPr="000248C0">
        <w:rPr>
          <w:rFonts w:asciiTheme="majorBidi" w:hAnsiTheme="majorBidi" w:cstheme="majorBidi"/>
          <w:sz w:val="24"/>
          <w:szCs w:val="24"/>
          <w:lang w:val="en-US"/>
        </w:rPr>
        <w:t xml:space="preserve">total </w:t>
      </w:r>
      <w:r w:rsidRPr="000248C0">
        <w:rPr>
          <w:rFonts w:asciiTheme="majorBidi" w:hAnsiTheme="majorBidi" w:cstheme="majorBidi"/>
          <w:sz w:val="24"/>
          <w:szCs w:val="24"/>
          <w:lang w:val="en-US"/>
        </w:rPr>
        <w:t xml:space="preserve">FDI inflows </w:t>
      </w:r>
      <w:r w:rsidR="00DE681E" w:rsidRPr="000248C0">
        <w:rPr>
          <w:rFonts w:asciiTheme="majorBidi" w:hAnsiTheme="majorBidi" w:cstheme="majorBidi"/>
          <w:sz w:val="24"/>
          <w:szCs w:val="24"/>
          <w:lang w:val="en-US"/>
        </w:rPr>
        <w:t xml:space="preserve">on growth </w:t>
      </w:r>
      <w:r w:rsidRPr="000248C0">
        <w:rPr>
          <w:rFonts w:asciiTheme="majorBidi" w:hAnsiTheme="majorBidi" w:cstheme="majorBidi"/>
          <w:sz w:val="24"/>
          <w:szCs w:val="24"/>
          <w:lang w:val="en-US"/>
        </w:rPr>
        <w:t xml:space="preserve">is negative. This gives support to the </w:t>
      </w:r>
      <w:r w:rsidR="00DE681E" w:rsidRPr="000248C0">
        <w:rPr>
          <w:rFonts w:asciiTheme="majorBidi" w:hAnsiTheme="majorBidi" w:cstheme="majorBidi"/>
          <w:sz w:val="24"/>
          <w:szCs w:val="24"/>
          <w:lang w:val="en-US"/>
        </w:rPr>
        <w:t xml:space="preserve">hypothesis that FDI can result in a </w:t>
      </w:r>
      <w:r w:rsidRPr="000248C0">
        <w:rPr>
          <w:rFonts w:asciiTheme="majorBidi" w:hAnsiTheme="majorBidi" w:cstheme="majorBidi"/>
          <w:sz w:val="24"/>
          <w:szCs w:val="24"/>
          <w:lang w:val="en-US"/>
        </w:rPr>
        <w:t>natural resource curse.</w:t>
      </w:r>
    </w:p>
    <w:p w14:paraId="652C6541" w14:textId="77777777" w:rsidR="008B2366" w:rsidRPr="000248C0" w:rsidRDefault="00A33AAF" w:rsidP="00DF031F">
      <w:pPr>
        <w:pStyle w:val="Heading2"/>
        <w:numPr>
          <w:ilvl w:val="1"/>
          <w:numId w:val="5"/>
        </w:numPr>
        <w:spacing w:before="120" w:after="120" w:line="240" w:lineRule="auto"/>
        <w:ind w:left="677" w:hanging="403"/>
        <w:rPr>
          <w:rFonts w:asciiTheme="majorBidi" w:hAnsiTheme="majorBidi"/>
          <w:lang w:val="en-US"/>
        </w:rPr>
      </w:pPr>
      <w:r w:rsidRPr="000248C0">
        <w:rPr>
          <w:rFonts w:asciiTheme="majorBidi" w:hAnsiTheme="majorBidi"/>
          <w:lang w:val="en-US"/>
        </w:rPr>
        <w:t xml:space="preserve">Methodology </w:t>
      </w:r>
    </w:p>
    <w:p w14:paraId="02BB1BED" w14:textId="58EEF6F5" w:rsidR="00EB25C3" w:rsidRPr="000248C0" w:rsidRDefault="00EB25C3" w:rsidP="00E229C1">
      <w:pPr>
        <w:spacing w:after="0" w:line="240" w:lineRule="auto"/>
        <w:ind w:firstLine="274"/>
        <w:jc w:val="both"/>
        <w:rPr>
          <w:rFonts w:asciiTheme="majorBidi" w:hAnsiTheme="majorBidi" w:cstheme="majorBidi"/>
          <w:sz w:val="24"/>
          <w:szCs w:val="24"/>
        </w:rPr>
      </w:pPr>
      <w:r w:rsidRPr="000248C0">
        <w:rPr>
          <w:rFonts w:asciiTheme="majorBidi" w:hAnsiTheme="majorBidi" w:cstheme="majorBidi"/>
          <w:sz w:val="24"/>
          <w:szCs w:val="24"/>
        </w:rPr>
        <w:t xml:space="preserve">Panel data </w:t>
      </w:r>
      <w:r w:rsidRPr="00E229C1">
        <w:rPr>
          <w:rFonts w:asciiTheme="majorBidi" w:hAnsiTheme="majorBidi" w:cstheme="majorBidi"/>
          <w:sz w:val="24"/>
          <w:szCs w:val="24"/>
          <w:lang w:val="en-US"/>
        </w:rPr>
        <w:t>techniques</w:t>
      </w:r>
      <w:r w:rsidRPr="000248C0">
        <w:rPr>
          <w:rFonts w:asciiTheme="majorBidi" w:hAnsiTheme="majorBidi" w:cstheme="majorBidi"/>
          <w:sz w:val="24"/>
          <w:szCs w:val="24"/>
        </w:rPr>
        <w:t xml:space="preserve"> </w:t>
      </w:r>
      <w:r w:rsidRPr="000248C0">
        <w:rPr>
          <w:rFonts w:asciiTheme="majorBidi" w:hAnsiTheme="majorBidi" w:cstheme="majorBidi"/>
          <w:sz w:val="24"/>
          <w:szCs w:val="24"/>
        </w:rPr>
        <w:fldChar w:fldCharType="begin"/>
      </w:r>
      <w:r w:rsidRPr="000248C0">
        <w:rPr>
          <w:rFonts w:asciiTheme="majorBidi" w:hAnsiTheme="majorBidi" w:cstheme="majorBidi"/>
          <w:sz w:val="24"/>
          <w:szCs w:val="24"/>
        </w:rPr>
        <w:instrText xml:space="preserve"> ADDIN EN.CITE &lt;EndNote&gt;&lt;Cite&gt;&lt;Author&gt;Hsiao&lt;/Author&gt;&lt;Year&gt;2007&lt;/Year&gt;&lt;RecNum&gt;46&lt;/RecNum&gt;&lt;DisplayText&gt;(Hsiao, 2007)&lt;/DisplayText&gt;&lt;record&gt;&lt;rec-number&gt;46&lt;/rec-number&gt;&lt;foreign-keys&gt;&lt;key app="EN" db-id="xe2svtd55taw0aepswzvsasa2ze99fafedxe" timestamp="0"&gt;46&lt;/key&gt;&lt;/foreign-keys&gt;&lt;ref-type name="Journal Article"&gt;17&lt;/ref-type&gt;&lt;contributors&gt;&lt;authors&gt;&lt;author&gt;Hsiao, Cheng&lt;/author&gt;&lt;/authors&gt;&lt;/contributors&gt;&lt;titles&gt;&lt;title&gt;Panel data analysis—advantages and challenges&lt;/title&gt;&lt;secondary-title&gt;Test&lt;/secondary-title&gt;&lt;/titles&gt;&lt;pages&gt;1-22&lt;/pages&gt;&lt;volume&gt;16&lt;/volume&gt;&lt;number&gt;1&lt;/number&gt;&lt;dates&gt;&lt;year&gt;2007&lt;/year&gt;&lt;/dates&gt;&lt;isbn&gt;1133-0686&lt;/isbn&gt;&lt;urls&gt;&lt;/urls&gt;&lt;/record&gt;&lt;/Cite&gt;&lt;/EndNote&gt;</w:instrText>
      </w:r>
      <w:r w:rsidRPr="000248C0">
        <w:rPr>
          <w:rFonts w:asciiTheme="majorBidi" w:hAnsiTheme="majorBidi" w:cstheme="majorBidi"/>
          <w:sz w:val="24"/>
          <w:szCs w:val="24"/>
        </w:rPr>
        <w:fldChar w:fldCharType="separate"/>
      </w:r>
      <w:r w:rsidR="00DA389F">
        <w:rPr>
          <w:rFonts w:asciiTheme="majorBidi" w:hAnsiTheme="majorBidi" w:cstheme="majorBidi"/>
          <w:sz w:val="24"/>
          <w:szCs w:val="24"/>
        </w:rPr>
        <w:t>Hsiao</w:t>
      </w:r>
      <w:r w:rsidRPr="000248C0">
        <w:rPr>
          <w:rFonts w:asciiTheme="majorBidi" w:hAnsiTheme="majorBidi" w:cstheme="majorBidi"/>
          <w:sz w:val="24"/>
          <w:szCs w:val="24"/>
        </w:rPr>
        <w:t xml:space="preserve"> </w:t>
      </w:r>
      <w:r w:rsidR="00DA389F" w:rsidRPr="000248C0">
        <w:rPr>
          <w:rFonts w:asciiTheme="majorBidi" w:hAnsiTheme="majorBidi" w:cstheme="majorBidi"/>
          <w:sz w:val="24"/>
          <w:szCs w:val="24"/>
        </w:rPr>
        <w:t>(</w:t>
      </w:r>
      <w:r w:rsidRPr="000248C0">
        <w:rPr>
          <w:rFonts w:asciiTheme="majorBidi" w:hAnsiTheme="majorBidi" w:cstheme="majorBidi"/>
          <w:sz w:val="24"/>
          <w:szCs w:val="24"/>
        </w:rPr>
        <w:t>2007)</w:t>
      </w:r>
      <w:r w:rsidRPr="000248C0">
        <w:rPr>
          <w:rFonts w:asciiTheme="majorBidi" w:hAnsiTheme="majorBidi" w:cstheme="majorBidi"/>
          <w:sz w:val="24"/>
          <w:szCs w:val="24"/>
        </w:rPr>
        <w:fldChar w:fldCharType="end"/>
      </w:r>
      <w:r w:rsidRPr="000248C0">
        <w:rPr>
          <w:rFonts w:asciiTheme="majorBidi" w:hAnsiTheme="majorBidi" w:cstheme="majorBidi"/>
          <w:sz w:val="24"/>
          <w:szCs w:val="24"/>
        </w:rPr>
        <w:t xml:space="preserve"> are used to improve the precision of the estimation applied to the proposed models for the sample of six oil-dependent economies in the GCC. </w:t>
      </w:r>
    </w:p>
    <w:p w14:paraId="5F2B14F5" w14:textId="77777777" w:rsidR="00EB25C3" w:rsidRPr="000248C0" w:rsidRDefault="00EB25C3" w:rsidP="00351110">
      <w:pPr>
        <w:pStyle w:val="ListParagraph"/>
        <w:spacing w:after="0" w:line="240" w:lineRule="auto"/>
        <w:ind w:left="0"/>
        <w:contextualSpacing w:val="0"/>
        <w:jc w:val="both"/>
        <w:rPr>
          <w:rFonts w:asciiTheme="majorBidi" w:hAnsiTheme="majorBidi" w:cstheme="majorBidi"/>
          <w:sz w:val="24"/>
          <w:szCs w:val="24"/>
        </w:rPr>
      </w:pPr>
      <w:r w:rsidRPr="000248C0">
        <w:rPr>
          <w:rFonts w:asciiTheme="majorBidi" w:hAnsiTheme="majorBidi" w:cstheme="majorBidi"/>
          <w:sz w:val="24"/>
          <w:szCs w:val="24"/>
        </w:rPr>
        <w:t xml:space="preserve">The GCC economies have common characteristics such </w:t>
      </w:r>
      <w:r w:rsidRPr="000248C0">
        <w:rPr>
          <w:rFonts w:asciiTheme="majorBidi" w:hAnsiTheme="majorBidi" w:cstheme="majorBidi"/>
          <w:sz w:val="24"/>
          <w:szCs w:val="24"/>
          <w:lang w:val="en-US"/>
        </w:rPr>
        <w:t xml:space="preserve">as </w:t>
      </w:r>
      <w:r w:rsidRPr="000248C0">
        <w:rPr>
          <w:rFonts w:asciiTheme="majorBidi" w:hAnsiTheme="majorBidi" w:cstheme="majorBidi"/>
          <w:sz w:val="24"/>
          <w:szCs w:val="24"/>
        </w:rPr>
        <w:t xml:space="preserve">language and ruling regimes, but they are heterogeneous in terms of regulations, and some economic policies. Panel data controls this heterogeneity, which is captured by </w:t>
      </w:r>
      <m:oMath>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i</m:t>
            </m:r>
          </m:sub>
        </m:sSub>
      </m:oMath>
      <w:r w:rsidRPr="000248C0">
        <w:rPr>
          <w:rFonts w:asciiTheme="majorBidi" w:hAnsiTheme="majorBidi" w:cstheme="majorBidi"/>
          <w:sz w:val="24"/>
          <w:szCs w:val="24"/>
        </w:rPr>
        <w:t xml:space="preserve"> in the models for each economy.</w:t>
      </w:r>
    </w:p>
    <w:p w14:paraId="12CFEE40" w14:textId="07570A3D" w:rsidR="00EB25C3" w:rsidRPr="000248C0" w:rsidRDefault="00EB25C3" w:rsidP="00351110">
      <w:pPr>
        <w:pStyle w:val="ListParagraph"/>
        <w:spacing w:after="0" w:line="240" w:lineRule="auto"/>
        <w:ind w:left="0"/>
        <w:contextualSpacing w:val="0"/>
        <w:jc w:val="both"/>
        <w:rPr>
          <w:rFonts w:asciiTheme="majorBidi" w:eastAsia="Malgun Gothic" w:hAnsiTheme="majorBidi" w:cstheme="majorBidi"/>
          <w:sz w:val="24"/>
          <w:szCs w:val="24"/>
          <w:lang w:eastAsia="ko-KR" w:bidi="ar-AE"/>
        </w:rPr>
      </w:pPr>
      <w:r w:rsidRPr="000248C0">
        <w:rPr>
          <w:rFonts w:asciiTheme="majorBidi" w:hAnsiTheme="majorBidi" w:cstheme="majorBidi"/>
          <w:sz w:val="24"/>
          <w:szCs w:val="24"/>
        </w:rPr>
        <w:t>This study reports both results of Fixed Effect (FE</w:t>
      </w:r>
      <w:r w:rsidRPr="000248C0">
        <w:rPr>
          <w:rFonts w:asciiTheme="majorBidi" w:eastAsia="Malgun Gothic" w:hAnsiTheme="majorBidi" w:cstheme="majorBidi"/>
          <w:sz w:val="24"/>
          <w:szCs w:val="24"/>
          <w:lang w:eastAsia="ko-KR" w:bidi="ar-AE"/>
        </w:rPr>
        <w:t>)</w:t>
      </w:r>
      <w:r w:rsidRPr="000248C0">
        <w:rPr>
          <w:rFonts w:asciiTheme="majorBidi" w:hAnsiTheme="majorBidi" w:cstheme="majorBidi"/>
          <w:sz w:val="24"/>
          <w:szCs w:val="24"/>
        </w:rPr>
        <w:t xml:space="preserve"> and Random Effect (</w:t>
      </w:r>
      <w:r w:rsidRPr="000248C0">
        <w:rPr>
          <w:rFonts w:asciiTheme="majorBidi" w:eastAsia="Malgun Gothic" w:hAnsiTheme="majorBidi" w:cstheme="majorBidi"/>
          <w:sz w:val="24"/>
          <w:szCs w:val="24"/>
          <w:lang w:eastAsia="ko-KR" w:bidi="ar-AE"/>
        </w:rPr>
        <w:t xml:space="preserve">RE) </w:t>
      </w:r>
      <w:r w:rsidRPr="000248C0">
        <w:rPr>
          <w:rFonts w:asciiTheme="majorBidi" w:hAnsiTheme="majorBidi" w:cstheme="majorBidi"/>
          <w:sz w:val="24"/>
          <w:szCs w:val="24"/>
        </w:rPr>
        <w:t xml:space="preserve">estimations </w:t>
      </w:r>
      <w:r w:rsidRPr="000248C0">
        <w:rPr>
          <w:rFonts w:asciiTheme="majorBidi" w:hAnsiTheme="majorBidi" w:cstheme="majorBidi"/>
          <w:sz w:val="24"/>
          <w:szCs w:val="24"/>
        </w:rPr>
        <w:fldChar w:fldCharType="begin"/>
      </w:r>
      <w:r w:rsidRPr="000248C0">
        <w:rPr>
          <w:rFonts w:asciiTheme="majorBidi" w:hAnsiTheme="majorBidi" w:cstheme="majorBidi"/>
          <w:sz w:val="24"/>
          <w:szCs w:val="24"/>
        </w:rPr>
        <w:instrText xml:space="preserve"> ADDIN EN.CITE &lt;EndNote&gt;&lt;Cite&gt;&lt;Author&gt;Cameron&lt;/Author&gt;&lt;Year&gt;2010&lt;/Year&gt;&lt;RecNum&gt;91&lt;/RecNum&gt;&lt;DisplayText&gt;(Cameron, 2010, Baltagi, 2008)&lt;/DisplayText&gt;&lt;record&gt;&lt;rec-number&gt;91&lt;/rec-number&gt;&lt;foreign-keys&gt;&lt;key app="EN" db-id="xe2svtd55taw0aepswzvsasa2ze99fafedxe" timestamp="0"&gt;91&lt;/key&gt;&lt;/foreign-keys&gt;&lt;ref-type name="Book"&gt;6&lt;/ref-type&gt;&lt;contributors&gt;&lt;authors&gt;&lt;author&gt;Cameron, Adrian Colin&lt;/author&gt;&lt;/authors&gt;&lt;/contributors&gt;&lt;titles&gt;&lt;title&gt;Microeconometrics using stata&lt;/title&gt;&lt;/titles&gt;&lt;volume&gt;2&lt;/volume&gt;&lt;dates&gt;&lt;year&gt;2010&lt;/year&gt;&lt;/dates&gt;&lt;publisher&gt;Stata Press College Station, TX&lt;/publisher&gt;&lt;urls&gt;&lt;/urls&gt;&lt;/record&gt;&lt;/Cite&gt;&lt;Cite&gt;&lt;Author&gt;Baltagi&lt;/Author&gt;&lt;Year&gt;2008&lt;/Year&gt;&lt;RecNum&gt;47&lt;/RecNum&gt;&lt;record&gt;&lt;rec-number&gt;47&lt;/rec-number&gt;&lt;foreign-keys&gt;&lt;key app="EN" db-id="xe2svtd55taw0aepswzvsasa2ze99fafedxe" timestamp="0"&gt;47&lt;/key&gt;&lt;/foreign-keys&gt;&lt;ref-type name="Book"&gt;6&lt;/ref-type&gt;&lt;contributors&gt;&lt;authors&gt;&lt;author&gt;Baltagi, Badi&lt;/author&gt;&lt;/authors&gt;&lt;/contributors&gt;&lt;titles&gt;&lt;title&gt;Econometric analysis of panel data&lt;/title&gt;&lt;/titles&gt;&lt;volume&gt;1&lt;/volume&gt;&lt;dates&gt;&lt;year&gt;2008&lt;/year&gt;&lt;/dates&gt;&lt;publisher&gt;John Wiley &amp;amp; Sons&lt;/publisher&gt;&lt;isbn&gt;0470518863&lt;/isbn&gt;&lt;urls&gt;&lt;/urls&gt;&lt;/record&gt;&lt;/Cite&gt;&lt;/EndNote&gt;</w:instrText>
      </w:r>
      <w:r w:rsidRPr="000248C0">
        <w:rPr>
          <w:rFonts w:asciiTheme="majorBidi" w:hAnsiTheme="majorBidi" w:cstheme="majorBidi"/>
          <w:sz w:val="24"/>
          <w:szCs w:val="24"/>
        </w:rPr>
        <w:fldChar w:fldCharType="separate"/>
      </w:r>
      <w:r w:rsidRPr="000248C0">
        <w:rPr>
          <w:rFonts w:asciiTheme="majorBidi" w:hAnsiTheme="majorBidi" w:cstheme="majorBidi"/>
          <w:sz w:val="24"/>
          <w:szCs w:val="24"/>
        </w:rPr>
        <w:t xml:space="preserve">Cameron </w:t>
      </w:r>
      <w:r w:rsidR="00DA389F" w:rsidRPr="000248C0">
        <w:rPr>
          <w:rFonts w:asciiTheme="majorBidi" w:hAnsiTheme="majorBidi" w:cstheme="majorBidi"/>
          <w:sz w:val="24"/>
          <w:szCs w:val="24"/>
        </w:rPr>
        <w:t>(</w:t>
      </w:r>
      <w:r w:rsidRPr="000248C0">
        <w:rPr>
          <w:rFonts w:asciiTheme="majorBidi" w:hAnsiTheme="majorBidi" w:cstheme="majorBidi"/>
          <w:sz w:val="24"/>
          <w:szCs w:val="24"/>
        </w:rPr>
        <w:t>2010</w:t>
      </w:r>
      <w:r w:rsidR="00DA389F">
        <w:rPr>
          <w:rFonts w:asciiTheme="majorBidi" w:hAnsiTheme="majorBidi" w:cstheme="majorBidi"/>
          <w:sz w:val="24"/>
          <w:szCs w:val="24"/>
        </w:rPr>
        <w:t>)</w:t>
      </w:r>
      <w:r w:rsidR="00DA389F" w:rsidRPr="000248C0">
        <w:rPr>
          <w:rFonts w:asciiTheme="majorBidi" w:hAnsiTheme="majorBidi" w:cstheme="majorBidi"/>
          <w:sz w:val="24"/>
          <w:szCs w:val="24"/>
        </w:rPr>
        <w:t>,</w:t>
      </w:r>
      <w:r w:rsidR="00DA389F">
        <w:rPr>
          <w:rFonts w:asciiTheme="majorBidi" w:hAnsiTheme="majorBidi" w:cstheme="majorBidi"/>
          <w:sz w:val="24"/>
          <w:szCs w:val="24"/>
        </w:rPr>
        <w:t xml:space="preserve"> Baltagi (</w:t>
      </w:r>
      <w:r w:rsidRPr="000248C0">
        <w:rPr>
          <w:rFonts w:asciiTheme="majorBidi" w:hAnsiTheme="majorBidi" w:cstheme="majorBidi"/>
          <w:sz w:val="24"/>
          <w:szCs w:val="24"/>
        </w:rPr>
        <w:t>2008)</w:t>
      </w:r>
      <w:r w:rsidRPr="000248C0">
        <w:rPr>
          <w:rFonts w:asciiTheme="majorBidi" w:hAnsiTheme="majorBidi" w:cstheme="majorBidi"/>
          <w:sz w:val="24"/>
          <w:szCs w:val="24"/>
        </w:rPr>
        <w:fldChar w:fldCharType="end"/>
      </w:r>
      <w:r w:rsidRPr="000248C0">
        <w:rPr>
          <w:rFonts w:asciiTheme="majorBidi" w:hAnsiTheme="majorBidi" w:cstheme="majorBidi"/>
          <w:sz w:val="24"/>
          <w:szCs w:val="24"/>
        </w:rPr>
        <w:t xml:space="preserve">, using the statistical software STATA.15.  </w:t>
      </w:r>
      <w:r w:rsidRPr="000248C0">
        <w:rPr>
          <w:rFonts w:asciiTheme="majorBidi" w:eastAsia="Malgun Gothic" w:hAnsiTheme="majorBidi" w:cstheme="majorBidi"/>
          <w:sz w:val="24"/>
          <w:szCs w:val="24"/>
          <w:lang w:eastAsia="ko-KR" w:bidi="ar-AE"/>
        </w:rPr>
        <w:t xml:space="preserve">The choice between FE and </w:t>
      </w:r>
      <w:r w:rsidRPr="000248C0">
        <w:rPr>
          <w:rFonts w:asciiTheme="majorBidi" w:hAnsiTheme="majorBidi" w:cstheme="majorBidi"/>
          <w:sz w:val="24"/>
          <w:szCs w:val="24"/>
        </w:rPr>
        <w:t>RE</w:t>
      </w:r>
      <w:r w:rsidRPr="000248C0">
        <w:rPr>
          <w:rFonts w:asciiTheme="majorBidi" w:eastAsia="Malgun Gothic" w:hAnsiTheme="majorBidi" w:cstheme="majorBidi"/>
          <w:sz w:val="24"/>
          <w:szCs w:val="24"/>
          <w:lang w:eastAsia="ko-KR" w:bidi="ar-AE"/>
        </w:rPr>
        <w:t xml:space="preserve"> is subject to the specification of the Hausman test</w:t>
      </w:r>
      <w:r w:rsidRPr="000248C0">
        <w:rPr>
          <w:rFonts w:asciiTheme="majorBidi" w:eastAsia="Malgun Gothic" w:hAnsiTheme="majorBidi" w:cstheme="majorBidi"/>
          <w:i/>
          <w:iCs/>
          <w:sz w:val="24"/>
          <w:szCs w:val="24"/>
          <w:lang w:eastAsia="ko-KR" w:bidi="ar-AE"/>
        </w:rPr>
        <w:t xml:space="preserve"> </w:t>
      </w:r>
      <w:r w:rsidRPr="00DA389F">
        <w:rPr>
          <w:rFonts w:asciiTheme="majorBidi" w:eastAsia="Malgun Gothic" w:hAnsiTheme="majorBidi" w:cstheme="majorBidi"/>
          <w:sz w:val="24"/>
          <w:szCs w:val="24"/>
          <w:lang w:eastAsia="ko-KR" w:bidi="ar-AE"/>
        </w:rPr>
        <w:fldChar w:fldCharType="begin"/>
      </w:r>
      <w:r w:rsidRPr="00DA389F">
        <w:rPr>
          <w:rFonts w:asciiTheme="majorBidi" w:eastAsia="Malgun Gothic" w:hAnsiTheme="majorBidi" w:cstheme="majorBidi"/>
          <w:sz w:val="24"/>
          <w:szCs w:val="24"/>
          <w:lang w:eastAsia="ko-KR" w:bidi="ar-AE"/>
        </w:rPr>
        <w:instrText xml:space="preserve"> ADDIN EN.CITE &lt;EndNote&gt;&lt;Cite&gt;&lt;Author&gt;Hausman&lt;/Author&gt;&lt;Year&gt;1978&lt;/Year&gt;&lt;RecNum&gt;559&lt;/RecNum&gt;&lt;DisplayText&gt;(Hausman, 1978)&lt;/DisplayText&gt;&lt;record&gt;&lt;rec-number&gt;559&lt;/rec-number&gt;&lt;foreign-keys&gt;&lt;key app="EN" db-id="xe2svtd55taw0aepswzvsasa2ze99fafedxe" timestamp="0"&gt;559&lt;/key&gt;&lt;/foreign-keys&gt;&lt;ref-type name="Journal Article"&gt;17&lt;/ref-type&gt;&lt;contributors&gt;&lt;authors&gt;&lt;author&gt;Hausman, Jerry A&lt;/author&gt;&lt;/authors&gt;&lt;/contributors&gt;&lt;titles&gt;&lt;title&gt;Specification tests in econometrics&lt;/title&gt;&lt;secondary-title&gt;Econometrica: Journal of the econometric society&lt;/secondary-title&gt;&lt;/titles&gt;&lt;pages&gt;1251-1271&lt;/pages&gt;&lt;dates&gt;&lt;year&gt;1978&lt;/year&gt;&lt;/dates&gt;&lt;isbn&gt;0012-9682&lt;/isbn&gt;&lt;urls&gt;&lt;/urls&gt;&lt;/record&gt;&lt;/Cite&gt;&lt;/EndNote&gt;</w:instrText>
      </w:r>
      <w:r w:rsidRPr="00DA389F">
        <w:rPr>
          <w:rFonts w:asciiTheme="majorBidi" w:eastAsia="Malgun Gothic" w:hAnsiTheme="majorBidi" w:cstheme="majorBidi"/>
          <w:sz w:val="24"/>
          <w:szCs w:val="24"/>
          <w:lang w:eastAsia="ko-KR" w:bidi="ar-AE"/>
        </w:rPr>
        <w:fldChar w:fldCharType="separate"/>
      </w:r>
      <w:r w:rsidRPr="00DA389F">
        <w:rPr>
          <w:rFonts w:asciiTheme="majorBidi" w:eastAsia="Malgun Gothic" w:hAnsiTheme="majorBidi" w:cstheme="majorBidi"/>
          <w:sz w:val="24"/>
          <w:szCs w:val="24"/>
          <w:lang w:eastAsia="ko-KR" w:bidi="ar-AE"/>
        </w:rPr>
        <w:t xml:space="preserve">Hausman </w:t>
      </w:r>
      <w:r w:rsidR="00DA389F" w:rsidRPr="00DA389F">
        <w:rPr>
          <w:rFonts w:asciiTheme="majorBidi" w:eastAsia="Malgun Gothic" w:hAnsiTheme="majorBidi" w:cstheme="majorBidi"/>
          <w:sz w:val="24"/>
          <w:szCs w:val="24"/>
          <w:lang w:eastAsia="ko-KR" w:bidi="ar-AE"/>
        </w:rPr>
        <w:t>(</w:t>
      </w:r>
      <w:r w:rsidRPr="00DA389F">
        <w:rPr>
          <w:rFonts w:asciiTheme="majorBidi" w:eastAsia="Malgun Gothic" w:hAnsiTheme="majorBidi" w:cstheme="majorBidi"/>
          <w:sz w:val="24"/>
          <w:szCs w:val="24"/>
          <w:lang w:eastAsia="ko-KR" w:bidi="ar-AE"/>
        </w:rPr>
        <w:t>1978)</w:t>
      </w:r>
      <w:r w:rsidRPr="00DA389F">
        <w:rPr>
          <w:rFonts w:asciiTheme="majorBidi" w:eastAsia="Malgun Gothic" w:hAnsiTheme="majorBidi" w:cstheme="majorBidi"/>
          <w:sz w:val="24"/>
          <w:szCs w:val="24"/>
          <w:lang w:eastAsia="ko-KR" w:bidi="ar-AE"/>
        </w:rPr>
        <w:fldChar w:fldCharType="end"/>
      </w:r>
      <w:r w:rsidRPr="00DA389F">
        <w:rPr>
          <w:rFonts w:asciiTheme="majorBidi" w:eastAsia="Malgun Gothic" w:hAnsiTheme="majorBidi" w:cstheme="majorBidi"/>
          <w:sz w:val="24"/>
          <w:szCs w:val="24"/>
          <w:lang w:eastAsia="ko-KR" w:bidi="ar-AE"/>
        </w:rPr>
        <w:t>.</w:t>
      </w:r>
    </w:p>
    <w:p w14:paraId="4BD9CC5A" w14:textId="7D816378" w:rsidR="00244AB9" w:rsidRPr="000248C0" w:rsidRDefault="00EB25C3" w:rsidP="00E229C1">
      <w:pPr>
        <w:spacing w:after="0" w:line="240" w:lineRule="auto"/>
        <w:ind w:firstLine="274"/>
        <w:jc w:val="both"/>
        <w:rPr>
          <w:rFonts w:asciiTheme="majorBidi" w:hAnsiTheme="majorBidi" w:cstheme="majorBidi"/>
          <w:color w:val="0000CC"/>
          <w:sz w:val="24"/>
          <w:szCs w:val="24"/>
          <w:highlight w:val="cyan"/>
        </w:rPr>
      </w:pPr>
      <w:r w:rsidRPr="000248C0">
        <w:rPr>
          <w:rFonts w:asciiTheme="majorBidi" w:eastAsia="Malgun Gothic" w:hAnsiTheme="majorBidi" w:cstheme="majorBidi"/>
          <w:sz w:val="24"/>
          <w:szCs w:val="24"/>
          <w:lang w:eastAsia="ko-KR" w:bidi="ar-AE"/>
        </w:rPr>
        <w:t xml:space="preserve"> </w:t>
      </w:r>
      <w:r w:rsidRPr="00CB6D84">
        <w:rPr>
          <w:rFonts w:asciiTheme="majorBidi" w:eastAsia="Malgun Gothic" w:hAnsiTheme="majorBidi" w:cstheme="majorBidi"/>
          <w:sz w:val="24"/>
          <w:szCs w:val="24"/>
          <w:highlight w:val="cyan"/>
          <w:lang w:eastAsia="ko-KR" w:bidi="ar-AE"/>
        </w:rPr>
        <w:t>The Generalised Method of Moments (GMM) is a commonly used estimators in panel data</w:t>
      </w:r>
      <w:r w:rsidR="00202B6F" w:rsidRPr="00CB6D84">
        <w:rPr>
          <w:rFonts w:asciiTheme="majorBidi" w:eastAsia="Malgun Gothic" w:hAnsiTheme="majorBidi" w:cstheme="majorBidi"/>
          <w:sz w:val="24"/>
          <w:szCs w:val="24"/>
          <w:highlight w:val="cyan"/>
          <w:lang w:eastAsia="ko-KR" w:bidi="ar-AE"/>
        </w:rPr>
        <w:t xml:space="preserve">, </w:t>
      </w:r>
      <w:r w:rsidR="00CB6D84" w:rsidRPr="00CB6D84">
        <w:rPr>
          <w:rFonts w:asciiTheme="majorBidi" w:eastAsia="Malgun Gothic" w:hAnsiTheme="majorBidi" w:cstheme="majorBidi"/>
          <w:sz w:val="24"/>
          <w:szCs w:val="24"/>
          <w:highlight w:val="cyan"/>
          <w:lang w:eastAsia="ko-KR" w:bidi="ar-AE"/>
        </w:rPr>
        <w:fldChar w:fldCharType="begin"/>
      </w:r>
      <w:r w:rsidR="00CB6D84" w:rsidRPr="00CB6D84">
        <w:rPr>
          <w:rFonts w:asciiTheme="majorBidi" w:eastAsia="Malgun Gothic" w:hAnsiTheme="majorBidi" w:cstheme="majorBidi"/>
          <w:sz w:val="24"/>
          <w:szCs w:val="24"/>
          <w:highlight w:val="cyan"/>
          <w:lang w:eastAsia="ko-KR" w:bidi="ar-AE"/>
        </w:rPr>
        <w:instrText xml:space="preserve"> ADDIN EN.CITE &lt;EndNote&gt;&lt;Cite&gt;&lt;Author&gt;Roodman&lt;/Author&gt;&lt;Year&gt;2009&lt;/Year&gt;&lt;RecNum&gt;102&lt;/RecNum&gt;&lt;DisplayText&gt;(Roodman, 2009a)&lt;/DisplayText&gt;&lt;record&gt;&lt;rec-number&gt;102&lt;/rec-number&gt;&lt;foreign-keys&gt;&lt;key app="EN" db-id="xe2svtd55taw0aepswzvsasa2ze99fafedxe" timestamp="0"&gt;102&lt;/key&gt;&lt;/foreign-keys&gt;&lt;ref-type name="Journal Article"&gt;17&lt;/ref-type&gt;&lt;contributors&gt;&lt;authors&gt;&lt;author&gt;David Roodman&lt;/author&gt;&lt;/authors&gt;&lt;/contributors&gt;&lt;titles&gt;&lt;title&gt;How to do xtabond2: An introduction to difference and system GMM in Stata&lt;/title&gt;&lt;secondary-title&gt; Stata Journal&lt;/secondary-title&gt;&lt;/titles&gt;&lt;pages&gt;86-136&lt;/pages&gt;&lt;volume&gt;9&lt;/volume&gt;&lt;number&gt;1&lt;/number&gt;&lt;dates&gt;&lt;year&gt;2009&lt;/year&gt;&lt;/dates&gt;&lt;urls&gt;&lt;/urls&gt;&lt;/record&gt;&lt;/Cite&gt;&lt;/EndNote&gt;</w:instrText>
      </w:r>
      <w:r w:rsidR="00CB6D84" w:rsidRPr="00CB6D84">
        <w:rPr>
          <w:rFonts w:asciiTheme="majorBidi" w:eastAsia="Malgun Gothic" w:hAnsiTheme="majorBidi" w:cstheme="majorBidi"/>
          <w:sz w:val="24"/>
          <w:szCs w:val="24"/>
          <w:highlight w:val="cyan"/>
          <w:lang w:eastAsia="ko-KR" w:bidi="ar-AE"/>
        </w:rPr>
        <w:fldChar w:fldCharType="separate"/>
      </w:r>
      <w:r w:rsidR="00CB6D84" w:rsidRPr="00CB6D84">
        <w:rPr>
          <w:rFonts w:asciiTheme="majorBidi" w:eastAsia="Malgun Gothic" w:hAnsiTheme="majorBidi" w:cstheme="majorBidi"/>
          <w:sz w:val="24"/>
          <w:szCs w:val="24"/>
          <w:highlight w:val="cyan"/>
          <w:lang w:eastAsia="ko-KR" w:bidi="ar-AE"/>
        </w:rPr>
        <w:t>Roodman (2009)</w:t>
      </w:r>
      <w:r w:rsidR="00CB6D84" w:rsidRPr="00CB6D84">
        <w:rPr>
          <w:rFonts w:asciiTheme="majorBidi" w:eastAsia="Malgun Gothic" w:hAnsiTheme="majorBidi" w:cstheme="majorBidi"/>
          <w:sz w:val="24"/>
          <w:szCs w:val="24"/>
          <w:highlight w:val="cyan"/>
          <w:lang w:eastAsia="ko-KR" w:bidi="ar-AE"/>
        </w:rPr>
        <w:fldChar w:fldCharType="end"/>
      </w:r>
      <w:r w:rsidR="00CB6D84" w:rsidRPr="00CB6D84">
        <w:rPr>
          <w:rFonts w:asciiTheme="majorBidi" w:eastAsia="Malgun Gothic" w:hAnsiTheme="majorBidi" w:cstheme="majorBidi"/>
          <w:sz w:val="24"/>
          <w:szCs w:val="24"/>
          <w:highlight w:val="cyan"/>
          <w:lang w:eastAsia="ko-KR" w:bidi="ar-AE"/>
        </w:rPr>
        <w:t xml:space="preserve"> </w:t>
      </w:r>
      <w:r w:rsidR="00202B6F" w:rsidRPr="00CB6D84">
        <w:rPr>
          <w:rFonts w:asciiTheme="majorBidi" w:eastAsia="Malgun Gothic" w:hAnsiTheme="majorBidi" w:cstheme="majorBidi"/>
          <w:sz w:val="24"/>
          <w:szCs w:val="24"/>
          <w:highlight w:val="cyan"/>
          <w:lang w:eastAsia="ko-KR" w:bidi="ar-AE"/>
        </w:rPr>
        <w:t>and</w:t>
      </w:r>
      <w:r w:rsidR="00202B6F" w:rsidRPr="00CB6D84">
        <w:rPr>
          <w:rFonts w:asciiTheme="majorBidi" w:eastAsia="Malgun Gothic" w:hAnsiTheme="majorBidi" w:cstheme="majorBidi"/>
          <w:highlight w:val="cyan"/>
          <w:lang w:eastAsia="ko-KR" w:bidi="ar-AE"/>
        </w:rPr>
        <w:t xml:space="preserve"> </w:t>
      </w:r>
      <w:r w:rsidR="00202B6F" w:rsidRPr="00CB6D84">
        <w:rPr>
          <w:rFonts w:asciiTheme="majorBidi" w:eastAsia="Malgun Gothic" w:hAnsiTheme="majorBidi" w:cstheme="majorBidi"/>
          <w:sz w:val="24"/>
          <w:szCs w:val="24"/>
          <w:highlight w:val="cyan"/>
          <w:lang w:eastAsia="ko-KR" w:bidi="ar-AE"/>
        </w:rPr>
        <w:t xml:space="preserve"> </w:t>
      </w:r>
      <w:r w:rsidR="00202B6F" w:rsidRPr="00CB6D84">
        <w:rPr>
          <w:rFonts w:asciiTheme="majorBidi" w:hAnsiTheme="majorBidi" w:cstheme="majorBidi"/>
          <w:sz w:val="25"/>
          <w:szCs w:val="25"/>
          <w:highlight w:val="cyan"/>
          <w:lang w:val="en-US"/>
        </w:rPr>
        <w:t xml:space="preserve">Agyapong and  Bedjabeng </w:t>
      </w:r>
      <w:r w:rsidR="00202B6F" w:rsidRPr="00CB6D84">
        <w:rPr>
          <w:rFonts w:asciiTheme="majorBidi" w:eastAsia="Times New Roman" w:hAnsiTheme="majorBidi" w:cstheme="majorBidi"/>
          <w:color w:val="222222"/>
          <w:sz w:val="24"/>
          <w:szCs w:val="24"/>
          <w:highlight w:val="cyan"/>
        </w:rPr>
        <w:t>(2019)</w:t>
      </w:r>
      <w:r w:rsidRPr="00CB6D84">
        <w:rPr>
          <w:rFonts w:asciiTheme="majorBidi" w:eastAsia="Malgun Gothic" w:hAnsiTheme="majorBidi" w:cstheme="majorBidi"/>
          <w:sz w:val="24"/>
          <w:szCs w:val="24"/>
          <w:highlight w:val="cyan"/>
          <w:lang w:eastAsia="ko-KR" w:bidi="ar-AE"/>
        </w:rPr>
        <w:t xml:space="preserve">. </w:t>
      </w:r>
      <w:r w:rsidR="00CB6D84" w:rsidRPr="00CB6D84">
        <w:rPr>
          <w:rFonts w:asciiTheme="majorBidi" w:eastAsia="Malgun Gothic" w:hAnsiTheme="majorBidi" w:cstheme="majorBidi"/>
          <w:sz w:val="24"/>
          <w:szCs w:val="24"/>
          <w:highlight w:val="cyan"/>
          <w:lang w:eastAsia="ko-KR" w:bidi="ar-AE"/>
        </w:rPr>
        <w:t xml:space="preserve">However, </w:t>
      </w:r>
      <w:r w:rsidR="00CB6D84" w:rsidRPr="00CB6D84">
        <w:rPr>
          <w:rFonts w:asciiTheme="majorBidi" w:eastAsia="Malgun Gothic" w:hAnsiTheme="majorBidi" w:cstheme="majorBidi"/>
          <w:sz w:val="24"/>
          <w:szCs w:val="24"/>
          <w:highlight w:val="cyan"/>
          <w:lang w:eastAsia="ko-KR" w:bidi="ar-AE"/>
        </w:rPr>
        <w:fldChar w:fldCharType="begin"/>
      </w:r>
      <w:r w:rsidR="00CB6D84" w:rsidRPr="00CB6D84">
        <w:rPr>
          <w:rFonts w:asciiTheme="majorBidi" w:eastAsia="Malgun Gothic" w:hAnsiTheme="majorBidi" w:cstheme="majorBidi"/>
          <w:sz w:val="24"/>
          <w:szCs w:val="24"/>
          <w:highlight w:val="cyan"/>
          <w:lang w:eastAsia="ko-KR" w:bidi="ar-AE"/>
        </w:rPr>
        <w:instrText xml:space="preserve"> ADDIN EN.CITE &lt;EndNote&gt;&lt;Cite AuthorYear="1"&gt;&lt;Author&gt;Arellano&lt;/Author&gt;&lt;Year&gt;1991&lt;/Year&gt;&lt;RecNum&gt;50&lt;/RecNum&gt;&lt;DisplayText&gt;Arellano and Bond (1991)&lt;/DisplayText&gt;&lt;record&gt;&lt;rec-number&gt;50&lt;/rec-number&gt;&lt;foreign-keys&gt;&lt;key app="EN" db-id="xe2svtd55taw0aepswzvsasa2ze99fafedxe" timestamp="0"&gt;50&lt;/key&gt;&lt;/foreign-keys&gt;&lt;ref-type name="Journal Article"&gt;17&lt;/ref-type&gt;&lt;contributors&gt;&lt;authors&gt;&lt;author&gt;Arellano, Manuel&lt;/author&gt;&lt;author&gt;Bond, Stephen&lt;/author&gt;&lt;/authors&gt;&lt;/contributors&gt;&lt;titles&gt;&lt;title&gt;Some tests of specification for panel data: Monte Carlo evidence and an application to employment equations&lt;/title&gt;&lt;secondary-title&gt;The review of economic studies&lt;/secondary-title&gt;&lt;/titles&gt;&lt;pages&gt;277-297&lt;/pages&gt;&lt;volume&gt;58&lt;/volume&gt;&lt;number&gt;2&lt;/number&gt;&lt;dates&gt;&lt;year&gt;1991&lt;/year&gt;&lt;/dates&gt;&lt;isbn&gt;0034-6527&lt;/isbn&gt;&lt;urls&gt;&lt;/urls&gt;&lt;/record&gt;&lt;/Cite&gt;&lt;/EndNote&gt;</w:instrText>
      </w:r>
      <w:r w:rsidR="00CB6D84" w:rsidRPr="00CB6D84">
        <w:rPr>
          <w:rFonts w:asciiTheme="majorBidi" w:eastAsia="Malgun Gothic" w:hAnsiTheme="majorBidi" w:cstheme="majorBidi"/>
          <w:sz w:val="24"/>
          <w:szCs w:val="24"/>
          <w:highlight w:val="cyan"/>
          <w:lang w:eastAsia="ko-KR" w:bidi="ar-AE"/>
        </w:rPr>
        <w:fldChar w:fldCharType="separate"/>
      </w:r>
      <w:r w:rsidR="00CB6D84" w:rsidRPr="00CB6D84">
        <w:rPr>
          <w:rFonts w:asciiTheme="majorBidi" w:eastAsia="Malgun Gothic" w:hAnsiTheme="majorBidi" w:cstheme="majorBidi"/>
          <w:sz w:val="24"/>
          <w:szCs w:val="24"/>
          <w:highlight w:val="cyan"/>
          <w:lang w:eastAsia="ko-KR" w:bidi="ar-AE"/>
        </w:rPr>
        <w:t>Arellano and Bond (1991)</w:t>
      </w:r>
      <w:r w:rsidR="00CB6D84" w:rsidRPr="00CB6D84">
        <w:rPr>
          <w:rFonts w:asciiTheme="majorBidi" w:eastAsia="Malgun Gothic" w:hAnsiTheme="majorBidi" w:cstheme="majorBidi"/>
          <w:sz w:val="24"/>
          <w:szCs w:val="24"/>
          <w:highlight w:val="cyan"/>
          <w:lang w:eastAsia="ko-KR" w:bidi="ar-AE"/>
        </w:rPr>
        <w:fldChar w:fldCharType="end"/>
      </w:r>
      <w:r w:rsidR="00CB6D84" w:rsidRPr="00CB6D84">
        <w:rPr>
          <w:rFonts w:asciiTheme="majorBidi" w:eastAsia="Malgun Gothic" w:hAnsiTheme="majorBidi" w:cstheme="majorBidi"/>
          <w:sz w:val="24"/>
          <w:szCs w:val="24"/>
          <w:highlight w:val="cyan"/>
          <w:lang w:eastAsia="ko-KR" w:bidi="ar-AE"/>
        </w:rPr>
        <w:t xml:space="preserve"> and </w:t>
      </w:r>
      <w:r w:rsidR="00CB6D84" w:rsidRPr="00CB6D84">
        <w:rPr>
          <w:rFonts w:asciiTheme="majorBidi" w:eastAsia="Malgun Gothic" w:hAnsiTheme="majorBidi" w:cstheme="majorBidi"/>
          <w:sz w:val="24"/>
          <w:szCs w:val="24"/>
          <w:highlight w:val="cyan"/>
          <w:lang w:eastAsia="ko-KR" w:bidi="ar-AE"/>
        </w:rPr>
        <w:fldChar w:fldCharType="begin"/>
      </w:r>
      <w:r w:rsidR="00CB6D84" w:rsidRPr="00CB6D84">
        <w:rPr>
          <w:rFonts w:asciiTheme="majorBidi" w:eastAsia="Malgun Gothic" w:hAnsiTheme="majorBidi" w:cstheme="majorBidi"/>
          <w:sz w:val="24"/>
          <w:szCs w:val="24"/>
          <w:highlight w:val="cyan"/>
          <w:lang w:eastAsia="ko-KR" w:bidi="ar-AE"/>
        </w:rPr>
        <w:instrText xml:space="preserve"> ADDIN EN.CITE &lt;EndNote&gt;&lt;Cite AuthorYear="1"&gt;&lt;Author&gt;Blundell&lt;/Author&gt;&lt;Year&gt;1998&lt;/Year&gt;&lt;RecNum&gt;52&lt;/RecNum&gt;&lt;DisplayText&gt;Blundell and Bond (1998)&lt;/DisplayText&gt;&lt;record&gt;&lt;rec-number&gt;52&lt;/rec-number&gt;&lt;foreign-keys&gt;&lt;key app="EN" db-id="xe2svtd55taw0aepswzvsasa2ze99fafedxe" timestamp="0"&gt;52&lt;/key&gt;&lt;/foreign-keys&gt;&lt;ref-type name="Journal Article"&gt;17&lt;/ref-type&gt;&lt;contributors&gt;&lt;authors&gt;&lt;author&gt;Blundell, Richard&lt;/author&gt;&lt;author&gt;Bond, Stephen&lt;/author&gt;&lt;/authors&gt;&lt;/contributors&gt;&lt;titles&gt;&lt;title&gt;Initial conditions and moment restrictions in dynamic panel data models&lt;/title&gt;&lt;secondary-title&gt;Journal of econometrics&lt;/secondary-title&gt;&lt;/titles&gt;&lt;periodical&gt;&lt;full-title&gt;Journal of econometrics&lt;/full-title&gt;&lt;/periodical&gt;&lt;pages&gt;115-143&lt;/pages&gt;&lt;volume&gt;87&lt;/volume&gt;&lt;number&gt;1&lt;/number&gt;&lt;dates&gt;&lt;year&gt;1998&lt;/year&gt;&lt;/dates&gt;&lt;isbn&gt;0304-4076&lt;/isbn&gt;&lt;urls&gt;&lt;/urls&gt;&lt;/record&gt;&lt;/Cite&gt;&lt;/EndNote&gt;</w:instrText>
      </w:r>
      <w:r w:rsidR="00CB6D84" w:rsidRPr="00CB6D84">
        <w:rPr>
          <w:rFonts w:asciiTheme="majorBidi" w:eastAsia="Malgun Gothic" w:hAnsiTheme="majorBidi" w:cstheme="majorBidi"/>
          <w:sz w:val="24"/>
          <w:szCs w:val="24"/>
          <w:highlight w:val="cyan"/>
          <w:lang w:eastAsia="ko-KR" w:bidi="ar-AE"/>
        </w:rPr>
        <w:fldChar w:fldCharType="separate"/>
      </w:r>
      <w:r w:rsidR="00CB6D84" w:rsidRPr="00CB6D84">
        <w:rPr>
          <w:rFonts w:asciiTheme="majorBidi" w:eastAsia="Malgun Gothic" w:hAnsiTheme="majorBidi" w:cstheme="majorBidi"/>
          <w:sz w:val="24"/>
          <w:szCs w:val="24"/>
          <w:highlight w:val="cyan"/>
          <w:lang w:eastAsia="ko-KR" w:bidi="ar-AE"/>
        </w:rPr>
        <w:t>Blundell and Bond (1998)</w:t>
      </w:r>
      <w:r w:rsidR="00CB6D84" w:rsidRPr="00CB6D84">
        <w:rPr>
          <w:rFonts w:asciiTheme="majorBidi" w:eastAsia="Malgun Gothic" w:hAnsiTheme="majorBidi" w:cstheme="majorBidi"/>
          <w:sz w:val="24"/>
          <w:szCs w:val="24"/>
          <w:highlight w:val="cyan"/>
          <w:lang w:eastAsia="ko-KR" w:bidi="ar-AE"/>
        </w:rPr>
        <w:fldChar w:fldCharType="end"/>
      </w:r>
      <w:r w:rsidR="00CB6D84" w:rsidRPr="00CB6D84">
        <w:rPr>
          <w:rFonts w:asciiTheme="majorBidi" w:eastAsia="Malgun Gothic" w:hAnsiTheme="majorBidi" w:cstheme="majorBidi"/>
          <w:sz w:val="24"/>
          <w:szCs w:val="24"/>
          <w:highlight w:val="cyan"/>
          <w:lang w:eastAsia="ko-KR" w:bidi="ar-AE"/>
        </w:rPr>
        <w:t xml:space="preserve"> showed </w:t>
      </w:r>
      <w:r w:rsidR="00A8300F">
        <w:rPr>
          <w:rFonts w:asciiTheme="majorBidi" w:eastAsia="Malgun Gothic" w:hAnsiTheme="majorBidi" w:cstheme="majorBidi"/>
          <w:sz w:val="24"/>
          <w:szCs w:val="24"/>
          <w:highlight w:val="cyan"/>
          <w:lang w:eastAsia="ko-KR" w:bidi="ar-AE"/>
        </w:rPr>
        <w:t>it has some limitations</w:t>
      </w:r>
      <w:r w:rsidR="00CB6D84" w:rsidRPr="00CB6D84">
        <w:rPr>
          <w:rFonts w:asciiTheme="majorBidi" w:eastAsia="Malgun Gothic" w:hAnsiTheme="majorBidi" w:cstheme="majorBidi"/>
          <w:sz w:val="24"/>
          <w:szCs w:val="24"/>
          <w:highlight w:val="cyan"/>
          <w:lang w:eastAsia="ko-KR" w:bidi="ar-AE"/>
        </w:rPr>
        <w:t xml:space="preserve">, and </w:t>
      </w:r>
      <w:r w:rsidR="00A8300F">
        <w:rPr>
          <w:rFonts w:asciiTheme="majorBidi" w:eastAsia="Malgun Gothic" w:hAnsiTheme="majorBidi" w:cstheme="majorBidi"/>
          <w:sz w:val="24"/>
          <w:szCs w:val="24"/>
          <w:highlight w:val="cyan"/>
          <w:lang w:eastAsia="ko-KR" w:bidi="ar-AE"/>
        </w:rPr>
        <w:t xml:space="preserve">therefore </w:t>
      </w:r>
      <w:r w:rsidR="00CB6D84" w:rsidRPr="00CB6D84">
        <w:rPr>
          <w:rFonts w:asciiTheme="majorBidi" w:eastAsia="Malgun Gothic" w:hAnsiTheme="majorBidi" w:cstheme="majorBidi"/>
          <w:sz w:val="24"/>
          <w:szCs w:val="24"/>
          <w:highlight w:val="cyan"/>
          <w:lang w:eastAsia="ko-KR" w:bidi="ar-AE"/>
        </w:rPr>
        <w:t>will not be used in this paper.</w:t>
      </w:r>
      <w:r w:rsidR="00CB6D84" w:rsidRPr="000248C0">
        <w:rPr>
          <w:rFonts w:asciiTheme="majorBidi" w:eastAsia="Malgun Gothic" w:hAnsiTheme="majorBidi" w:cstheme="majorBidi"/>
          <w:sz w:val="24"/>
          <w:szCs w:val="24"/>
          <w:lang w:eastAsia="ko-KR" w:bidi="ar-AE"/>
        </w:rPr>
        <w:t xml:space="preserve"> </w:t>
      </w:r>
      <w:r w:rsidR="00244AB9" w:rsidRPr="000248C0">
        <w:rPr>
          <w:rFonts w:asciiTheme="majorBidi" w:hAnsiTheme="majorBidi" w:cstheme="majorBidi"/>
          <w:color w:val="0000CC"/>
          <w:sz w:val="24"/>
          <w:szCs w:val="24"/>
          <w:highlight w:val="cyan"/>
        </w:rPr>
        <w:t>Nasir</w:t>
      </w:r>
      <w:r w:rsidR="00244AB9">
        <w:rPr>
          <w:rFonts w:asciiTheme="majorBidi" w:hAnsiTheme="majorBidi" w:cstheme="majorBidi"/>
          <w:color w:val="0000CC"/>
          <w:sz w:val="24"/>
          <w:szCs w:val="24"/>
          <w:highlight w:val="cyan"/>
        </w:rPr>
        <w:t xml:space="preserve"> </w:t>
      </w:r>
      <w:r w:rsidR="00244AB9" w:rsidRPr="000248C0">
        <w:rPr>
          <w:rFonts w:asciiTheme="majorBidi" w:hAnsiTheme="majorBidi" w:cstheme="majorBidi"/>
          <w:color w:val="0000CC"/>
          <w:sz w:val="24"/>
          <w:szCs w:val="24"/>
          <w:highlight w:val="cyan"/>
        </w:rPr>
        <w:t xml:space="preserve">et al. (2019), used Dynamic Ordinary Least Squares (DOLS) and Fully </w:t>
      </w:r>
      <w:r w:rsidR="00244AB9" w:rsidRPr="000248C0">
        <w:rPr>
          <w:rFonts w:asciiTheme="majorBidi" w:hAnsiTheme="majorBidi" w:cstheme="majorBidi"/>
          <w:color w:val="0000CC"/>
          <w:sz w:val="24"/>
          <w:szCs w:val="24"/>
          <w:highlight w:val="cyan"/>
        </w:rPr>
        <w:lastRenderedPageBreak/>
        <w:t xml:space="preserve">Modified OLS (FMOLS) techniques for </w:t>
      </w:r>
      <w:r w:rsidR="00244AB9">
        <w:rPr>
          <w:rFonts w:asciiTheme="majorBidi" w:hAnsiTheme="majorBidi" w:cstheme="majorBidi"/>
          <w:color w:val="0000CC"/>
          <w:sz w:val="24"/>
          <w:szCs w:val="24"/>
          <w:highlight w:val="cyan"/>
        </w:rPr>
        <w:t>their</w:t>
      </w:r>
      <w:r w:rsidR="00244AB9" w:rsidRPr="000248C0">
        <w:rPr>
          <w:rFonts w:asciiTheme="majorBidi" w:hAnsiTheme="majorBidi" w:cstheme="majorBidi"/>
          <w:color w:val="0000CC"/>
          <w:sz w:val="24"/>
          <w:szCs w:val="24"/>
          <w:highlight w:val="cyan"/>
        </w:rPr>
        <w:t xml:space="preserve"> panel data analysis to investigate the role of financial development, economic growth and FDI on climate </w:t>
      </w:r>
      <w:r w:rsidR="00244AB9" w:rsidRPr="00E229C1">
        <w:rPr>
          <w:rFonts w:asciiTheme="majorBidi" w:hAnsiTheme="majorBidi" w:cstheme="majorBidi"/>
          <w:sz w:val="24"/>
          <w:szCs w:val="24"/>
          <w:lang w:val="en-US"/>
        </w:rPr>
        <w:t>changes</w:t>
      </w:r>
      <w:r w:rsidR="00244AB9" w:rsidRPr="000248C0">
        <w:rPr>
          <w:rFonts w:asciiTheme="majorBidi" w:hAnsiTheme="majorBidi" w:cstheme="majorBidi"/>
          <w:color w:val="0000CC"/>
          <w:sz w:val="24"/>
          <w:szCs w:val="24"/>
          <w:highlight w:val="cyan"/>
        </w:rPr>
        <w:t xml:space="preserve">. </w:t>
      </w:r>
    </w:p>
    <w:p w14:paraId="73D100FE" w14:textId="7526537C" w:rsidR="00801B8A" w:rsidRPr="000248C0" w:rsidRDefault="00A33AAF" w:rsidP="00E229C1">
      <w:pPr>
        <w:spacing w:after="0" w:line="240" w:lineRule="auto"/>
        <w:ind w:firstLine="274"/>
        <w:jc w:val="both"/>
        <w:rPr>
          <w:rFonts w:asciiTheme="majorBidi" w:eastAsia="Malgun Gothic" w:hAnsiTheme="majorBidi" w:cstheme="majorBidi"/>
          <w:sz w:val="24"/>
          <w:szCs w:val="24"/>
          <w:lang w:eastAsia="ko-KR" w:bidi="ar-AE"/>
        </w:rPr>
      </w:pPr>
      <w:r w:rsidRPr="000248C0">
        <w:rPr>
          <w:rFonts w:asciiTheme="majorBidi" w:eastAsia="Malgun Gothic" w:hAnsiTheme="majorBidi" w:cstheme="majorBidi"/>
          <w:sz w:val="24"/>
          <w:szCs w:val="24"/>
          <w:lang w:eastAsia="ko-KR" w:bidi="ar-AE"/>
        </w:rPr>
        <w:t xml:space="preserve">One of the main concerns in panel data analysis is the </w:t>
      </w:r>
      <w:r w:rsidR="00691C1B" w:rsidRPr="00383EC7">
        <w:rPr>
          <w:rFonts w:asciiTheme="majorBidi" w:eastAsia="Malgun Gothic" w:hAnsiTheme="majorBidi" w:cstheme="majorBidi"/>
          <w:sz w:val="24"/>
          <w:szCs w:val="24"/>
          <w:lang w:eastAsia="ko-KR" w:bidi="ar-AE"/>
        </w:rPr>
        <w:t>endogeneity</w:t>
      </w:r>
      <w:r w:rsidR="00691C1B" w:rsidRPr="000248C0">
        <w:rPr>
          <w:rFonts w:asciiTheme="majorBidi" w:eastAsia="Malgun Gothic" w:hAnsiTheme="majorBidi" w:cstheme="majorBidi"/>
          <w:sz w:val="24"/>
          <w:szCs w:val="24"/>
          <w:lang w:eastAsia="ko-KR" w:bidi="ar-AE"/>
        </w:rPr>
        <w:t>, which causes the OLS assumption to fail</w:t>
      </w:r>
      <w:r w:rsidR="00765320" w:rsidRPr="000248C0">
        <w:rPr>
          <w:rFonts w:asciiTheme="majorBidi" w:eastAsia="Malgun Gothic" w:hAnsiTheme="majorBidi" w:cstheme="majorBidi"/>
          <w:sz w:val="24"/>
          <w:szCs w:val="24"/>
          <w:lang w:eastAsia="ko-KR" w:bidi="ar-AE"/>
        </w:rPr>
        <w:t xml:space="preserve"> </w:t>
      </w:r>
      <w:r w:rsidRPr="00DA0CDC">
        <w:rPr>
          <w:rFonts w:asciiTheme="majorBidi" w:eastAsia="Malgun Gothic" w:hAnsiTheme="majorBidi" w:cstheme="majorBidi"/>
          <w:sz w:val="24"/>
          <w:szCs w:val="24"/>
          <w:lang w:eastAsia="ko-KR" w:bidi="ar-AE"/>
        </w:rPr>
        <w:fldChar w:fldCharType="begin"/>
      </w:r>
      <w:r w:rsidRPr="00DA0CDC">
        <w:rPr>
          <w:rFonts w:asciiTheme="majorBidi" w:eastAsia="Malgun Gothic" w:hAnsiTheme="majorBidi" w:cstheme="majorBidi"/>
          <w:sz w:val="24"/>
          <w:szCs w:val="24"/>
          <w:lang w:eastAsia="ko-KR" w:bidi="ar-AE"/>
        </w:rPr>
        <w:instrText xml:space="preserve"> ADDIN EN.CITE &lt;EndNote&gt;&lt;Cite&gt;&lt;Author&gt;Baltagi&lt;/Author&gt;&lt;Year&gt;2008&lt;/Year&gt;&lt;RecNum&gt;47&lt;/RecNum&gt;&lt;DisplayText&gt;(Baltagi, 2008)&lt;/DisplayText&gt;&lt;record&gt;&lt;rec-number&gt;47&lt;/rec-number&gt;&lt;foreign-keys&gt;&lt;key app="EN" db-id="xe2svtd55taw0aepswzvsasa2ze99fafedxe" timestamp="0"&gt;47&lt;/key&gt;&lt;/foreign-keys&gt;&lt;ref-type name="Book"&gt;6&lt;/ref-type&gt;&lt;contributors&gt;&lt;authors&gt;&lt;author&gt;Baltagi, Badi&lt;/author&gt;&lt;/authors&gt;&lt;/contributors&gt;&lt;titles&gt;&lt;title&gt;Econometric analysis of panel data&lt;/title&gt;&lt;/titles&gt;&lt;volume&gt;1&lt;/volume&gt;&lt;dates&gt;&lt;year&gt;2008&lt;/year&gt;&lt;/dates&gt;&lt;publisher&gt;John Wiley &amp;amp; Sons&lt;/publisher&gt;&lt;isbn&gt;0470518863&lt;/isbn&gt;&lt;urls&gt;&lt;/urls&gt;&lt;/record&gt;&lt;/Cite&gt;&lt;/EndNote&gt;</w:instrText>
      </w:r>
      <w:r w:rsidRPr="00DA0CDC">
        <w:rPr>
          <w:rFonts w:asciiTheme="majorBidi" w:eastAsia="Malgun Gothic" w:hAnsiTheme="majorBidi" w:cstheme="majorBidi"/>
          <w:sz w:val="24"/>
          <w:szCs w:val="24"/>
          <w:lang w:eastAsia="ko-KR" w:bidi="ar-AE"/>
        </w:rPr>
        <w:fldChar w:fldCharType="separate"/>
      </w:r>
      <w:r w:rsidRPr="00DA0CDC">
        <w:rPr>
          <w:rFonts w:asciiTheme="majorBidi" w:eastAsia="Malgun Gothic" w:hAnsiTheme="majorBidi" w:cstheme="majorBidi"/>
          <w:sz w:val="24"/>
          <w:szCs w:val="24"/>
          <w:lang w:eastAsia="ko-KR" w:bidi="ar-AE"/>
        </w:rPr>
        <w:t xml:space="preserve">Baltagi </w:t>
      </w:r>
      <w:r w:rsidR="00DA0CDC" w:rsidRPr="00DA0CDC">
        <w:rPr>
          <w:rFonts w:asciiTheme="majorBidi" w:eastAsia="Malgun Gothic" w:hAnsiTheme="majorBidi" w:cstheme="majorBidi"/>
          <w:sz w:val="24"/>
          <w:szCs w:val="24"/>
          <w:lang w:eastAsia="ko-KR" w:bidi="ar-AE"/>
        </w:rPr>
        <w:t>(</w:t>
      </w:r>
      <w:r w:rsidRPr="00DA0CDC">
        <w:rPr>
          <w:rFonts w:asciiTheme="majorBidi" w:eastAsia="Malgun Gothic" w:hAnsiTheme="majorBidi" w:cstheme="majorBidi"/>
          <w:sz w:val="24"/>
          <w:szCs w:val="24"/>
          <w:lang w:eastAsia="ko-KR" w:bidi="ar-AE"/>
        </w:rPr>
        <w:t>2008)</w:t>
      </w:r>
      <w:r w:rsidRPr="00DA0CDC">
        <w:rPr>
          <w:rFonts w:asciiTheme="majorBidi" w:eastAsia="Malgun Gothic" w:hAnsiTheme="majorBidi" w:cstheme="majorBidi"/>
          <w:sz w:val="24"/>
          <w:szCs w:val="24"/>
          <w:lang w:eastAsia="ko-KR" w:bidi="ar-AE"/>
        </w:rPr>
        <w:fldChar w:fldCharType="end"/>
      </w:r>
      <w:r w:rsidR="00242856" w:rsidRPr="00DA0CDC">
        <w:rPr>
          <w:rFonts w:asciiTheme="majorBidi" w:eastAsia="Malgun Gothic" w:hAnsiTheme="majorBidi" w:cstheme="majorBidi"/>
          <w:sz w:val="24"/>
          <w:szCs w:val="24"/>
          <w:lang w:eastAsia="ko-KR" w:bidi="ar-AE"/>
        </w:rPr>
        <w:t xml:space="preserve"> </w:t>
      </w:r>
      <w:r w:rsidR="00242856" w:rsidRPr="00DA0CDC">
        <w:rPr>
          <w:rFonts w:asciiTheme="majorBidi" w:eastAsia="Malgun Gothic" w:hAnsiTheme="majorBidi" w:cstheme="majorBidi"/>
          <w:sz w:val="24"/>
          <w:szCs w:val="24"/>
          <w:lang w:eastAsia="ko-KR" w:bidi="ar-AE"/>
        </w:rPr>
        <w:fldChar w:fldCharType="begin"/>
      </w:r>
      <w:r w:rsidR="00242856" w:rsidRPr="00DA0CDC">
        <w:rPr>
          <w:rFonts w:asciiTheme="majorBidi" w:eastAsia="Malgun Gothic" w:hAnsiTheme="majorBidi" w:cstheme="majorBidi"/>
          <w:sz w:val="24"/>
          <w:szCs w:val="24"/>
          <w:lang w:eastAsia="ko-KR" w:bidi="ar-AE"/>
        </w:rPr>
        <w:instrText xml:space="preserve"> ADDIN EN.CITE &lt;EndNote&gt;&lt;Cite&gt;&lt;Author&gt;Wooldridge&lt;/Author&gt;&lt;Year&gt;2010&lt;/Year&gt;&lt;RecNum&gt;160&lt;/RecNum&gt;&lt;DisplayText&gt;(Wooldridge, 2010)&lt;/DisplayText&gt;&lt;record&gt;&lt;rec-number&gt;160&lt;/rec-number&gt;&lt;foreign-keys&gt;&lt;key app="EN" db-id="xe2svtd55taw0aepswzvsasa2ze99fafedxe" timestamp="0"&gt;160&lt;/key&gt;&lt;/foreign-keys&gt;&lt;ref-type name="Book"&gt;6&lt;/ref-type&gt;&lt;contributors&gt;&lt;authors&gt;&lt;author&gt;Wooldridge, Jeffrey M&lt;/author&gt;&lt;/authors&gt;&lt;/contributors&gt;&lt;titles&gt;&lt;title&gt;Econometric analysis of cross section and panel data&lt;/title&gt;&lt;/titles&gt;&lt;dates&gt;&lt;year&gt;2010&lt;/year&gt;&lt;/dates&gt;&lt;publisher&gt;MIT press&lt;/publisher&gt;&lt;isbn&gt;0262296799&lt;/isbn&gt;&lt;urls&gt;&lt;/urls&gt;&lt;/record&gt;&lt;/Cite&gt;&lt;/EndNote&gt;</w:instrText>
      </w:r>
      <w:r w:rsidR="00242856" w:rsidRPr="00DA0CDC">
        <w:rPr>
          <w:rFonts w:asciiTheme="majorBidi" w:eastAsia="Malgun Gothic" w:hAnsiTheme="majorBidi" w:cstheme="majorBidi"/>
          <w:sz w:val="24"/>
          <w:szCs w:val="24"/>
          <w:lang w:eastAsia="ko-KR" w:bidi="ar-AE"/>
        </w:rPr>
        <w:fldChar w:fldCharType="separate"/>
      </w:r>
      <w:r w:rsidR="00242856" w:rsidRPr="00DA0CDC">
        <w:rPr>
          <w:rFonts w:asciiTheme="majorBidi" w:eastAsia="Malgun Gothic" w:hAnsiTheme="majorBidi" w:cstheme="majorBidi"/>
          <w:sz w:val="24"/>
          <w:szCs w:val="24"/>
          <w:lang w:eastAsia="ko-KR" w:bidi="ar-AE"/>
        </w:rPr>
        <w:t xml:space="preserve">Wooldridge </w:t>
      </w:r>
      <w:r w:rsidR="00DA0CDC" w:rsidRPr="00DA0CDC">
        <w:rPr>
          <w:rFonts w:asciiTheme="majorBidi" w:eastAsia="Malgun Gothic" w:hAnsiTheme="majorBidi" w:cstheme="majorBidi"/>
          <w:sz w:val="24"/>
          <w:szCs w:val="24"/>
          <w:lang w:eastAsia="ko-KR" w:bidi="ar-AE"/>
        </w:rPr>
        <w:t>(</w:t>
      </w:r>
      <w:r w:rsidR="00242856" w:rsidRPr="00DA0CDC">
        <w:rPr>
          <w:rFonts w:asciiTheme="majorBidi" w:eastAsia="Malgun Gothic" w:hAnsiTheme="majorBidi" w:cstheme="majorBidi"/>
          <w:sz w:val="24"/>
          <w:szCs w:val="24"/>
          <w:lang w:eastAsia="ko-KR" w:bidi="ar-AE"/>
        </w:rPr>
        <w:t>2010)</w:t>
      </w:r>
      <w:r w:rsidR="00242856" w:rsidRPr="00DA0CDC">
        <w:rPr>
          <w:rFonts w:asciiTheme="majorBidi" w:eastAsia="Malgun Gothic" w:hAnsiTheme="majorBidi" w:cstheme="majorBidi"/>
          <w:sz w:val="24"/>
          <w:szCs w:val="24"/>
          <w:lang w:eastAsia="ko-KR" w:bidi="ar-AE"/>
        </w:rPr>
        <w:fldChar w:fldCharType="end"/>
      </w:r>
      <w:r w:rsidRPr="000248C0">
        <w:rPr>
          <w:rFonts w:asciiTheme="majorBidi" w:eastAsia="Malgun Gothic" w:hAnsiTheme="majorBidi" w:cstheme="majorBidi"/>
          <w:sz w:val="24"/>
          <w:szCs w:val="24"/>
          <w:lang w:eastAsia="ko-KR" w:bidi="ar-AE"/>
        </w:rPr>
        <w:t xml:space="preserve">. </w:t>
      </w:r>
      <w:r w:rsidR="002F3AB5" w:rsidRPr="000248C0">
        <w:rPr>
          <w:rFonts w:asciiTheme="majorBidi" w:eastAsia="Malgun Gothic" w:hAnsiTheme="majorBidi" w:cstheme="majorBidi"/>
          <w:sz w:val="24"/>
          <w:szCs w:val="24"/>
          <w:lang w:eastAsia="ko-KR" w:bidi="ar-AE"/>
        </w:rPr>
        <w:t>F</w:t>
      </w:r>
      <w:r w:rsidRPr="000248C0">
        <w:rPr>
          <w:rFonts w:asciiTheme="majorBidi" w:eastAsia="Malgun Gothic" w:hAnsiTheme="majorBidi" w:cstheme="majorBidi"/>
          <w:sz w:val="24"/>
          <w:szCs w:val="24"/>
          <w:lang w:eastAsia="ko-KR" w:bidi="ar-AE"/>
        </w:rPr>
        <w:t>inding a valid ins</w:t>
      </w:r>
      <w:r w:rsidR="000F2234" w:rsidRPr="000248C0">
        <w:rPr>
          <w:rFonts w:asciiTheme="majorBidi" w:eastAsia="Malgun Gothic" w:hAnsiTheme="majorBidi" w:cstheme="majorBidi"/>
          <w:sz w:val="24"/>
          <w:szCs w:val="24"/>
          <w:lang w:eastAsia="ko-KR" w:bidi="ar-AE"/>
        </w:rPr>
        <w:t>trumental variable is difficult.</w:t>
      </w:r>
      <w:r w:rsidRPr="000248C0">
        <w:rPr>
          <w:rFonts w:asciiTheme="majorBidi" w:eastAsia="Malgun Gothic" w:hAnsiTheme="majorBidi" w:cstheme="majorBidi"/>
          <w:sz w:val="24"/>
          <w:szCs w:val="24"/>
          <w:lang w:eastAsia="ko-KR" w:bidi="ar-AE"/>
        </w:rPr>
        <w:t xml:space="preserve"> </w:t>
      </w:r>
      <w:r w:rsidR="000F2234" w:rsidRPr="000248C0">
        <w:rPr>
          <w:rFonts w:asciiTheme="majorBidi" w:eastAsia="Malgun Gothic" w:hAnsiTheme="majorBidi" w:cstheme="majorBidi"/>
          <w:sz w:val="24"/>
          <w:szCs w:val="24"/>
          <w:lang w:eastAsia="ko-KR" w:bidi="ar-AE"/>
        </w:rPr>
        <w:t>Therefore,</w:t>
      </w:r>
      <w:r w:rsidRPr="000248C0">
        <w:rPr>
          <w:rFonts w:asciiTheme="majorBidi" w:eastAsia="Malgun Gothic" w:hAnsiTheme="majorBidi" w:cstheme="majorBidi"/>
          <w:sz w:val="24"/>
          <w:szCs w:val="24"/>
          <w:lang w:eastAsia="ko-KR" w:bidi="ar-AE"/>
        </w:rPr>
        <w:t xml:space="preserve"> the authors will depend on the instruments suggested by the previous studies</w:t>
      </w:r>
      <w:r w:rsidR="00556F52" w:rsidRPr="000248C0">
        <w:rPr>
          <w:rFonts w:asciiTheme="majorBidi" w:eastAsia="Malgun Gothic" w:hAnsiTheme="majorBidi" w:cstheme="majorBidi"/>
          <w:sz w:val="24"/>
          <w:szCs w:val="24"/>
          <w:lang w:eastAsia="ko-KR" w:bidi="ar-AE"/>
        </w:rPr>
        <w:t xml:space="preserve"> and</w:t>
      </w:r>
      <w:r w:rsidRPr="000248C0">
        <w:rPr>
          <w:rFonts w:asciiTheme="majorBidi" w:eastAsia="Malgun Gothic" w:hAnsiTheme="majorBidi" w:cstheme="majorBidi"/>
          <w:sz w:val="24"/>
          <w:szCs w:val="24"/>
          <w:lang w:eastAsia="ko-KR" w:bidi="ar-AE"/>
        </w:rPr>
        <w:t xml:space="preserve"> test the validity and strength of these instruments.</w:t>
      </w:r>
    </w:p>
    <w:p w14:paraId="4B44DF97" w14:textId="2EE317BC" w:rsidR="008B2366" w:rsidRPr="000248C0" w:rsidRDefault="00A33AAF" w:rsidP="00E229C1">
      <w:pPr>
        <w:spacing w:after="0" w:line="240" w:lineRule="auto"/>
        <w:ind w:firstLine="274"/>
        <w:jc w:val="both"/>
        <w:rPr>
          <w:rFonts w:asciiTheme="majorBidi" w:hAnsiTheme="majorBidi" w:cstheme="majorBidi"/>
          <w:sz w:val="24"/>
          <w:szCs w:val="24"/>
          <w:lang w:eastAsia="ko-KR" w:bidi="ar-AE"/>
        </w:rPr>
      </w:pPr>
      <w:r w:rsidRPr="000248C0">
        <w:rPr>
          <w:rFonts w:asciiTheme="majorBidi" w:hAnsiTheme="majorBidi" w:cstheme="majorBidi"/>
          <w:sz w:val="24"/>
          <w:szCs w:val="24"/>
        </w:rPr>
        <w:t>T</w:t>
      </w:r>
      <w:r w:rsidR="009C1A40" w:rsidRPr="000248C0">
        <w:rPr>
          <w:rFonts w:asciiTheme="majorBidi" w:hAnsiTheme="majorBidi" w:cstheme="majorBidi"/>
          <w:sz w:val="24"/>
          <w:szCs w:val="24"/>
        </w:rPr>
        <w:t>his study</w:t>
      </w:r>
      <w:r w:rsidR="00E505F4" w:rsidRPr="000248C0">
        <w:rPr>
          <w:rFonts w:asciiTheme="majorBidi" w:hAnsiTheme="majorBidi" w:cstheme="majorBidi"/>
          <w:sz w:val="24"/>
          <w:szCs w:val="24"/>
        </w:rPr>
        <w:t xml:space="preserve"> </w:t>
      </w:r>
      <w:r w:rsidR="009C1A40" w:rsidRPr="00E229C1">
        <w:rPr>
          <w:rFonts w:asciiTheme="majorBidi" w:hAnsiTheme="majorBidi" w:cstheme="majorBidi"/>
          <w:sz w:val="24"/>
          <w:szCs w:val="24"/>
          <w:lang w:val="en-US"/>
        </w:rPr>
        <w:t>adopts</w:t>
      </w:r>
      <w:r w:rsidR="009C1A40" w:rsidRPr="000248C0">
        <w:rPr>
          <w:rFonts w:asciiTheme="majorBidi" w:hAnsiTheme="majorBidi" w:cstheme="majorBidi"/>
          <w:sz w:val="24"/>
          <w:szCs w:val="24"/>
        </w:rPr>
        <w:t xml:space="preserve"> the instrumental variable estimation (IV)</w:t>
      </w:r>
      <w:r w:rsidR="00E40520" w:rsidRPr="000248C0">
        <w:rPr>
          <w:rFonts w:asciiTheme="majorBidi" w:hAnsiTheme="majorBidi" w:cstheme="majorBidi"/>
          <w:sz w:val="24"/>
          <w:szCs w:val="24"/>
        </w:rPr>
        <w:t>, which</w:t>
      </w:r>
      <w:r w:rsidR="009C1A40" w:rsidRPr="000248C0">
        <w:rPr>
          <w:rFonts w:asciiTheme="majorBidi" w:hAnsiTheme="majorBidi" w:cstheme="majorBidi"/>
          <w:sz w:val="24"/>
          <w:szCs w:val="24"/>
        </w:rPr>
        <w:t xml:space="preserve"> offers a consistent estimation under the strong assumption that an exogenous instrument exists (valid IV) which </w:t>
      </w:r>
      <w:r w:rsidR="001B251C" w:rsidRPr="000248C0">
        <w:rPr>
          <w:rFonts w:asciiTheme="majorBidi" w:hAnsiTheme="majorBidi" w:cstheme="majorBidi"/>
          <w:sz w:val="24"/>
          <w:szCs w:val="24"/>
        </w:rPr>
        <w:t>satisfies</w:t>
      </w:r>
      <m:oMath>
        <m:r>
          <w:rPr>
            <w:rFonts w:ascii="Cambria Math" w:eastAsia="Malgun Gothic" w:hAnsi="Cambria Math" w:cstheme="majorBidi"/>
            <w:sz w:val="24"/>
            <w:szCs w:val="24"/>
            <w:lang w:eastAsia="ko-KR" w:bidi="ar-AE"/>
          </w:rPr>
          <m:t>E</m:t>
        </m:r>
        <m:d>
          <m:dPr>
            <m:ctrlPr>
              <w:rPr>
                <w:rFonts w:ascii="Cambria Math" w:eastAsia="Malgun Gothic" w:hAnsi="Cambria Math" w:cstheme="majorBidi"/>
                <w:i/>
                <w:sz w:val="24"/>
                <w:szCs w:val="24"/>
                <w:lang w:eastAsia="ko-KR" w:bidi="ar-AE"/>
              </w:rPr>
            </m:ctrlPr>
          </m:dPr>
          <m:e>
            <m:r>
              <w:rPr>
                <w:rFonts w:ascii="Cambria Math" w:eastAsia="Malgun Gothic" w:hAnsi="Cambria Math" w:cstheme="majorBidi"/>
                <w:sz w:val="24"/>
                <w:szCs w:val="24"/>
                <w:lang w:eastAsia="ko-KR" w:bidi="ar-AE"/>
              </w:rPr>
              <m:t>ε</m:t>
            </m:r>
            <m:ctrlPr>
              <w:rPr>
                <w:rFonts w:ascii="Cambria Math" w:eastAsia="Malgun Gothic" w:hAnsi="Cambria Math" w:cstheme="majorBidi"/>
                <w:sz w:val="24"/>
                <w:szCs w:val="24"/>
                <w:lang w:eastAsia="ko-KR" w:bidi="ar-AE"/>
              </w:rPr>
            </m:ctrlPr>
          </m:e>
          <m:e>
            <m:r>
              <m:rPr>
                <m:sty m:val="p"/>
              </m:rPr>
              <w:rPr>
                <w:rFonts w:ascii="Cambria Math" w:eastAsia="Malgun Gothic" w:hAnsi="Cambria Math" w:cstheme="majorBidi"/>
                <w:sz w:val="24"/>
                <w:szCs w:val="24"/>
                <w:lang w:eastAsia="ko-KR" w:bidi="ar-AE"/>
              </w:rPr>
              <m:t>Z</m:t>
            </m:r>
            <m:ctrlPr>
              <w:rPr>
                <w:rFonts w:ascii="Cambria Math" w:eastAsia="Malgun Gothic" w:hAnsi="Cambria Math" w:cstheme="majorBidi"/>
                <w:sz w:val="24"/>
                <w:szCs w:val="24"/>
                <w:lang w:eastAsia="ko-KR" w:bidi="ar-AE"/>
              </w:rPr>
            </m:ctrlPr>
          </m:e>
        </m:d>
        <m:r>
          <m:rPr>
            <m:sty m:val="p"/>
          </m:rPr>
          <w:rPr>
            <w:rFonts w:ascii="Cambria Math" w:eastAsia="Malgun Gothic" w:hAnsi="Cambria Math" w:cstheme="majorBidi"/>
            <w:sz w:val="24"/>
            <w:szCs w:val="24"/>
            <w:lang w:eastAsia="ko-KR" w:bidi="ar-AE"/>
          </w:rPr>
          <m:t>=0</m:t>
        </m:r>
      </m:oMath>
      <w:r w:rsidR="009C1A40" w:rsidRPr="000248C0">
        <w:rPr>
          <w:rFonts w:asciiTheme="majorBidi" w:hAnsiTheme="majorBidi" w:cstheme="majorBidi"/>
          <w:sz w:val="24"/>
          <w:szCs w:val="24"/>
          <w:lang w:eastAsia="ko-KR" w:bidi="ar-AE"/>
        </w:rPr>
        <w:t xml:space="preserve">. This assumption implies </w:t>
      </w:r>
      <w:r w:rsidR="00C4070F" w:rsidRPr="000248C0">
        <w:rPr>
          <w:rFonts w:asciiTheme="majorBidi" w:hAnsiTheme="majorBidi" w:cstheme="majorBidi"/>
          <w:sz w:val="24"/>
          <w:szCs w:val="24"/>
          <w:lang w:eastAsia="ko-KR" w:bidi="ar-AE"/>
        </w:rPr>
        <w:t>that</w:t>
      </w:r>
      <m:oMath>
        <m:r>
          <w:rPr>
            <w:rFonts w:ascii="Cambria Math" w:hAnsi="Cambria Math" w:cstheme="majorBidi"/>
            <w:sz w:val="24"/>
            <w:szCs w:val="24"/>
            <w:lang w:eastAsia="ko-KR" w:bidi="ar-AE"/>
          </w:rPr>
          <m:t xml:space="preserve"> </m:t>
        </m:r>
        <m:r>
          <w:rPr>
            <w:rFonts w:ascii="Cambria Math" w:eastAsia="Malgun Gothic" w:hAnsi="Cambria Math" w:cstheme="majorBidi"/>
            <w:sz w:val="24"/>
            <w:szCs w:val="24"/>
            <w:lang w:eastAsia="ko-KR" w:bidi="ar-AE"/>
          </w:rPr>
          <m:t>E</m:t>
        </m:r>
        <m:d>
          <m:dPr>
            <m:ctrlPr>
              <w:rPr>
                <w:rFonts w:ascii="Cambria Math" w:eastAsia="Malgun Gothic" w:hAnsi="Cambria Math" w:cstheme="majorBidi"/>
                <w:i/>
                <w:sz w:val="24"/>
                <w:szCs w:val="24"/>
                <w:lang w:eastAsia="ko-KR" w:bidi="ar-AE"/>
              </w:rPr>
            </m:ctrlPr>
          </m:dPr>
          <m:e>
            <m:sSub>
              <m:sSubPr>
                <m:ctrlPr>
                  <w:rPr>
                    <w:rFonts w:ascii="Cambria Math" w:eastAsia="Malgun Gothic" w:hAnsi="Cambria Math" w:cstheme="majorBidi"/>
                    <w:sz w:val="24"/>
                    <w:szCs w:val="24"/>
                    <w:lang w:eastAsia="ko-KR" w:bidi="ar-AE"/>
                  </w:rPr>
                </m:ctrlPr>
              </m:sSubPr>
              <m:e>
                <m:r>
                  <m:rPr>
                    <m:sty m:val="p"/>
                  </m:rPr>
                  <w:rPr>
                    <w:rFonts w:ascii="Cambria Math" w:eastAsia="Malgun Gothic" w:hAnsi="Cambria Math" w:cstheme="majorBidi"/>
                    <w:sz w:val="24"/>
                    <w:szCs w:val="24"/>
                    <w:lang w:eastAsia="ko-KR" w:bidi="ar-AE"/>
                  </w:rPr>
                  <m:t>y</m:t>
                </m:r>
              </m:e>
              <m:sub>
                <m:r>
                  <m:rPr>
                    <m:sty m:val="p"/>
                  </m:rPr>
                  <w:rPr>
                    <w:rFonts w:ascii="Cambria Math" w:eastAsia="Malgun Gothic" w:hAnsi="Cambria Math" w:cstheme="majorBidi"/>
                    <w:sz w:val="24"/>
                    <w:szCs w:val="24"/>
                    <w:lang w:eastAsia="ko-KR" w:bidi="ar-AE"/>
                  </w:rPr>
                  <m:t>i,t</m:t>
                </m:r>
              </m:sub>
            </m:sSub>
            <m:r>
              <m:rPr>
                <m:sty m:val="p"/>
              </m:rPr>
              <w:rPr>
                <w:rFonts w:ascii="Cambria Math" w:eastAsia="Malgun Gothic" w:hAnsi="Cambria Math" w:cstheme="majorBidi"/>
                <w:sz w:val="24"/>
                <w:szCs w:val="24"/>
                <w:lang w:eastAsia="ko-KR" w:bidi="ar-AE"/>
              </w:rPr>
              <m:t>-</m:t>
            </m:r>
            <m:sSub>
              <m:sSubPr>
                <m:ctrlPr>
                  <w:rPr>
                    <w:rFonts w:ascii="Cambria Math" w:eastAsia="Malgun Gothic" w:hAnsi="Cambria Math" w:cstheme="majorBidi"/>
                    <w:sz w:val="24"/>
                    <w:szCs w:val="24"/>
                    <w:lang w:eastAsia="ko-KR" w:bidi="ar-AE"/>
                  </w:rPr>
                </m:ctrlPr>
              </m:sSubPr>
              <m:e>
                <m:r>
                  <m:rPr>
                    <m:sty m:val="p"/>
                  </m:rPr>
                  <w:rPr>
                    <w:rFonts w:ascii="Cambria Math" w:eastAsia="Malgun Gothic" w:hAnsi="Cambria Math" w:cstheme="majorBidi"/>
                    <w:sz w:val="24"/>
                    <w:szCs w:val="24"/>
                    <w:lang w:eastAsia="ko-KR" w:bidi="ar-AE"/>
                  </w:rPr>
                  <m:t>X</m:t>
                </m:r>
              </m:e>
              <m:sub>
                <m:r>
                  <m:rPr>
                    <m:sty m:val="p"/>
                  </m:rPr>
                  <w:rPr>
                    <w:rFonts w:ascii="Cambria Math" w:eastAsia="Malgun Gothic" w:hAnsi="Cambria Math" w:cstheme="majorBidi"/>
                    <w:sz w:val="24"/>
                    <w:szCs w:val="24"/>
                    <w:lang w:eastAsia="ko-KR" w:bidi="ar-AE"/>
                  </w:rPr>
                  <m:t>i,t</m:t>
                </m:r>
              </m:sub>
            </m:sSub>
            <m:r>
              <m:rPr>
                <m:sty m:val="p"/>
              </m:rPr>
              <w:rPr>
                <w:rFonts w:ascii="Cambria Math" w:eastAsia="Malgun Gothic" w:hAnsi="Cambria Math" w:cstheme="majorBidi"/>
                <w:sz w:val="24"/>
                <w:szCs w:val="24"/>
                <w:lang w:eastAsia="ko-KR" w:bidi="ar-AE"/>
              </w:rPr>
              <m:t>β</m:t>
            </m:r>
            <m:ctrlPr>
              <w:rPr>
                <w:rFonts w:ascii="Cambria Math" w:eastAsia="Malgun Gothic" w:hAnsi="Cambria Math" w:cstheme="majorBidi"/>
                <w:sz w:val="24"/>
                <w:szCs w:val="24"/>
                <w:lang w:eastAsia="ko-KR" w:bidi="ar-AE"/>
              </w:rPr>
            </m:ctrlPr>
          </m:e>
          <m:e>
            <m:r>
              <m:rPr>
                <m:sty m:val="p"/>
              </m:rPr>
              <w:rPr>
                <w:rFonts w:ascii="Cambria Math" w:eastAsia="Malgun Gothic" w:hAnsi="Cambria Math" w:cstheme="majorBidi"/>
                <w:sz w:val="24"/>
                <w:szCs w:val="24"/>
                <w:lang w:eastAsia="ko-KR" w:bidi="ar-AE"/>
              </w:rPr>
              <m:t>Z</m:t>
            </m:r>
            <m:ctrlPr>
              <w:rPr>
                <w:rFonts w:ascii="Cambria Math" w:eastAsia="Malgun Gothic" w:hAnsi="Cambria Math" w:cstheme="majorBidi"/>
                <w:sz w:val="24"/>
                <w:szCs w:val="24"/>
                <w:lang w:eastAsia="ko-KR" w:bidi="ar-AE"/>
              </w:rPr>
            </m:ctrlPr>
          </m:e>
        </m:d>
        <m:r>
          <m:rPr>
            <m:sty m:val="p"/>
          </m:rPr>
          <w:rPr>
            <w:rFonts w:ascii="Cambria Math" w:eastAsia="Malgun Gothic" w:hAnsi="Cambria Math" w:cstheme="majorBidi"/>
            <w:sz w:val="24"/>
            <w:szCs w:val="24"/>
            <w:lang w:eastAsia="ko-KR" w:bidi="ar-AE"/>
          </w:rPr>
          <m:t>=0</m:t>
        </m:r>
      </m:oMath>
      <w:r w:rsidR="009C1A40" w:rsidRPr="000248C0">
        <w:rPr>
          <w:rFonts w:asciiTheme="majorBidi" w:hAnsiTheme="majorBidi" w:cstheme="majorBidi"/>
          <w:sz w:val="24"/>
          <w:szCs w:val="24"/>
          <w:lang w:eastAsia="ko-KR" w:bidi="ar-AE"/>
        </w:rPr>
        <w:t>.</w:t>
      </w:r>
    </w:p>
    <w:p w14:paraId="2C427AEC" w14:textId="79736604" w:rsidR="008B2366" w:rsidRPr="000248C0" w:rsidRDefault="00A33AAF" w:rsidP="00E229C1">
      <w:pPr>
        <w:spacing w:after="0" w:line="240" w:lineRule="auto"/>
        <w:ind w:firstLine="274"/>
        <w:jc w:val="both"/>
        <w:rPr>
          <w:rFonts w:asciiTheme="majorBidi" w:eastAsia="Malgun Gothic" w:hAnsiTheme="majorBidi" w:cstheme="majorBidi"/>
          <w:sz w:val="24"/>
          <w:szCs w:val="24"/>
          <w:lang w:eastAsia="ko-KR" w:bidi="ar-AE"/>
        </w:rPr>
      </w:pPr>
      <w:r w:rsidRPr="000248C0">
        <w:rPr>
          <w:rFonts w:asciiTheme="majorBidi" w:eastAsia="Malgun Gothic" w:hAnsiTheme="majorBidi" w:cstheme="majorBidi"/>
          <w:sz w:val="24"/>
          <w:szCs w:val="24"/>
          <w:lang w:eastAsia="ko-KR" w:bidi="ar-AE"/>
        </w:rPr>
        <w:t xml:space="preserve">The general </w:t>
      </w:r>
      <w:r w:rsidRPr="00E229C1">
        <w:rPr>
          <w:rFonts w:asciiTheme="majorBidi" w:hAnsiTheme="majorBidi" w:cstheme="majorBidi"/>
          <w:sz w:val="24"/>
          <w:szCs w:val="24"/>
          <w:lang w:val="en-US"/>
        </w:rPr>
        <w:t>model</w:t>
      </w:r>
      <w:r w:rsidRPr="000248C0">
        <w:rPr>
          <w:rFonts w:asciiTheme="majorBidi" w:eastAsia="Malgun Gothic" w:hAnsiTheme="majorBidi" w:cstheme="majorBidi"/>
          <w:sz w:val="24"/>
          <w:szCs w:val="24"/>
          <w:lang w:eastAsia="ko-KR" w:bidi="ar-AE"/>
        </w:rPr>
        <w:t xml:space="preserve"> in </w:t>
      </w:r>
      <w:r w:rsidR="00FD3DCC" w:rsidRPr="007C63C3">
        <w:rPr>
          <w:rFonts w:asciiTheme="majorBidi" w:eastAsia="Malgun Gothic" w:hAnsiTheme="majorBidi" w:cstheme="majorBidi"/>
          <w:color w:val="0000CC"/>
          <w:sz w:val="24"/>
          <w:szCs w:val="24"/>
          <w:highlight w:val="cyan"/>
          <w:lang w:eastAsia="ko-KR" w:bidi="ar-AE"/>
        </w:rPr>
        <w:t>Eq.</w:t>
      </w:r>
      <w:r w:rsidR="00FD3DCC" w:rsidRPr="007C63C3">
        <w:rPr>
          <w:rFonts w:asciiTheme="majorBidi" w:eastAsia="Malgun Gothic" w:hAnsiTheme="majorBidi" w:cstheme="majorBidi"/>
          <w:color w:val="0000CC"/>
          <w:sz w:val="24"/>
          <w:szCs w:val="24"/>
          <w:lang w:eastAsia="ko-KR" w:bidi="ar-AE"/>
        </w:rPr>
        <w:t xml:space="preserve"> </w:t>
      </w:r>
      <w:r w:rsidR="00FD3DCC">
        <w:rPr>
          <w:rFonts w:asciiTheme="majorBidi" w:eastAsia="Malgun Gothic" w:hAnsiTheme="majorBidi" w:cstheme="majorBidi"/>
          <w:sz w:val="24"/>
          <w:szCs w:val="24"/>
          <w:lang w:eastAsia="ko-KR" w:bidi="ar-AE"/>
        </w:rPr>
        <w:t>(3) assumes</w:t>
      </w:r>
      <w:r w:rsidRPr="000248C0">
        <w:rPr>
          <w:rFonts w:asciiTheme="majorBidi" w:eastAsia="Malgun Gothic" w:hAnsiTheme="majorBidi" w:cstheme="majorBidi"/>
          <w:sz w:val="24"/>
          <w:szCs w:val="24"/>
          <w:lang w:eastAsia="ko-KR" w:bidi="ar-AE"/>
        </w:rPr>
        <w:t xml:space="preserve"> that X is an endogenous variable need to be instrumented by Z. The first stage equation (reduced form)</w:t>
      </w:r>
      <w:r w:rsidR="00C96A45" w:rsidRPr="000248C0">
        <w:rPr>
          <w:rFonts w:asciiTheme="majorBidi" w:eastAsia="Malgun Gothic" w:hAnsiTheme="majorBidi" w:cstheme="majorBidi"/>
          <w:sz w:val="24"/>
          <w:szCs w:val="24"/>
          <w:lang w:eastAsia="ko-KR" w:bidi="ar-AE"/>
        </w:rPr>
        <w:t>,</w:t>
      </w:r>
      <w:r w:rsidRPr="000248C0">
        <w:rPr>
          <w:rFonts w:asciiTheme="majorBidi" w:eastAsia="Malgun Gothic" w:hAnsiTheme="majorBidi" w:cstheme="majorBidi"/>
          <w:sz w:val="24"/>
          <w:szCs w:val="24"/>
          <w:lang w:eastAsia="ko-KR" w:bidi="ar-AE"/>
        </w:rPr>
        <w:t xml:space="preserve"> </w:t>
      </w:r>
      <w:r w:rsidR="00C96A45" w:rsidRPr="000248C0">
        <w:rPr>
          <w:rFonts w:asciiTheme="majorBidi" w:eastAsia="Malgun Gothic" w:hAnsiTheme="majorBidi" w:cstheme="majorBidi"/>
          <w:sz w:val="24"/>
          <w:szCs w:val="24"/>
          <w:lang w:eastAsia="ko-KR" w:bidi="ar-AE"/>
        </w:rPr>
        <w:t>containing only the exogenous variable (Z) on the right-hand side:</w:t>
      </w:r>
      <w:r w:rsidRPr="000248C0">
        <w:rPr>
          <w:rFonts w:asciiTheme="majorBidi" w:eastAsia="Malgun Gothic" w:hAnsiTheme="majorBidi" w:cstheme="majorBidi"/>
          <w:sz w:val="24"/>
          <w:szCs w:val="24"/>
          <w:lang w:eastAsia="ko-KR" w:bidi="ar-AE"/>
        </w:rPr>
        <w:t xml:space="preserve"> </w:t>
      </w:r>
    </w:p>
    <w:p w14:paraId="0D728C20" w14:textId="77777777" w:rsidR="008B2366" w:rsidRPr="000248C0" w:rsidRDefault="00AC0C89" w:rsidP="00DF031F">
      <w:pPr>
        <w:pStyle w:val="Caption"/>
        <w:spacing w:before="120" w:after="120"/>
        <w:rPr>
          <w:rFonts w:asciiTheme="majorBidi" w:hAnsiTheme="majorBidi" w:cstheme="majorBidi"/>
          <w:iCs w:val="0"/>
          <w:color w:val="auto"/>
          <w:sz w:val="24"/>
          <w:szCs w:val="24"/>
          <w:lang w:eastAsia="ko-KR" w:bidi="ar-AE"/>
        </w:rPr>
      </w:pPr>
      <m:oMathPara>
        <m:oMath>
          <m:sSub>
            <m:sSubPr>
              <m:ctrlPr>
                <w:rPr>
                  <w:rFonts w:ascii="Cambria Math" w:eastAsia="Malgun Gothic" w:hAnsi="Cambria Math" w:cstheme="majorBidi"/>
                  <w:color w:val="auto"/>
                  <w:sz w:val="24"/>
                  <w:szCs w:val="24"/>
                  <w:lang w:eastAsia="ko-KR" w:bidi="ar-AE"/>
                </w:rPr>
              </m:ctrlPr>
            </m:sSubPr>
            <m:e>
              <m:r>
                <w:rPr>
                  <w:rFonts w:ascii="Cambria Math" w:eastAsia="Malgun Gothic" w:hAnsi="Cambria Math" w:cstheme="majorBidi"/>
                  <w:color w:val="auto"/>
                  <w:sz w:val="24"/>
                  <w:szCs w:val="24"/>
                  <w:lang w:eastAsia="ko-KR" w:bidi="ar-AE"/>
                </w:rPr>
                <m:t>X</m:t>
              </m:r>
            </m:e>
            <m:sub>
              <m:r>
                <w:rPr>
                  <w:rFonts w:ascii="Cambria Math" w:eastAsia="Malgun Gothic" w:hAnsi="Cambria Math" w:cstheme="majorBidi"/>
                  <w:color w:val="auto"/>
                  <w:sz w:val="24"/>
                  <w:szCs w:val="24"/>
                  <w:lang w:eastAsia="ko-KR" w:bidi="ar-AE"/>
                </w:rPr>
                <m:t>i,t</m:t>
              </m:r>
            </m:sub>
          </m:sSub>
          <m:r>
            <w:rPr>
              <w:rFonts w:ascii="Cambria Math" w:eastAsia="Malgun Gothic" w:hAnsi="Cambria Math" w:cstheme="majorBidi"/>
              <w:color w:val="auto"/>
              <w:sz w:val="24"/>
              <w:szCs w:val="24"/>
              <w:lang w:eastAsia="ko-KR" w:bidi="ar-AE"/>
            </w:rPr>
            <m:t>=μ+</m:t>
          </m:r>
          <m:sSub>
            <m:sSubPr>
              <m:ctrlPr>
                <w:rPr>
                  <w:rFonts w:ascii="Cambria Math" w:eastAsia="Malgun Gothic" w:hAnsi="Cambria Math" w:cstheme="majorBidi"/>
                  <w:color w:val="auto"/>
                  <w:sz w:val="24"/>
                  <w:szCs w:val="24"/>
                  <w:lang w:eastAsia="ko-KR" w:bidi="ar-AE"/>
                </w:rPr>
              </m:ctrlPr>
            </m:sSubPr>
            <m:e>
              <m:r>
                <w:rPr>
                  <w:rFonts w:ascii="Cambria Math" w:eastAsia="Malgun Gothic" w:hAnsi="Cambria Math" w:cstheme="majorBidi"/>
                  <w:color w:val="auto"/>
                  <w:sz w:val="24"/>
                  <w:szCs w:val="24"/>
                  <w:lang w:eastAsia="ko-KR" w:bidi="ar-AE"/>
                </w:rPr>
                <m:t>Z</m:t>
              </m:r>
            </m:e>
            <m:sub>
              <m:r>
                <w:rPr>
                  <w:rFonts w:ascii="Cambria Math" w:eastAsia="Malgun Gothic" w:hAnsi="Cambria Math" w:cstheme="majorBidi"/>
                  <w:color w:val="auto"/>
                  <w:sz w:val="24"/>
                  <w:szCs w:val="24"/>
                  <w:lang w:eastAsia="ko-KR" w:bidi="ar-AE"/>
                </w:rPr>
                <m:t>i,t</m:t>
              </m:r>
            </m:sub>
          </m:sSub>
          <m:r>
            <w:rPr>
              <w:rFonts w:ascii="Cambria Math" w:eastAsia="Malgun Gothic" w:hAnsi="Cambria Math" w:cstheme="majorBidi"/>
              <w:color w:val="auto"/>
              <w:sz w:val="24"/>
              <w:szCs w:val="24"/>
              <w:lang w:eastAsia="ko-KR" w:bidi="ar-AE"/>
            </w:rPr>
            <m:t>γ+</m:t>
          </m:r>
          <m:sSub>
            <m:sSubPr>
              <m:ctrlPr>
                <w:rPr>
                  <w:rFonts w:ascii="Cambria Math" w:eastAsia="Malgun Gothic" w:hAnsi="Cambria Math" w:cstheme="majorBidi"/>
                  <w:color w:val="auto"/>
                  <w:sz w:val="24"/>
                  <w:szCs w:val="24"/>
                  <w:lang w:eastAsia="ko-KR" w:bidi="ar-AE"/>
                </w:rPr>
              </m:ctrlPr>
            </m:sSubPr>
            <m:e>
              <m:r>
                <w:rPr>
                  <w:rFonts w:ascii="Cambria Math" w:eastAsia="Malgun Gothic" w:hAnsi="Cambria Math" w:cstheme="majorBidi"/>
                  <w:color w:val="auto"/>
                  <w:sz w:val="24"/>
                  <w:szCs w:val="24"/>
                  <w:lang w:eastAsia="ko-KR" w:bidi="ar-AE"/>
                </w:rPr>
                <m:t>α</m:t>
              </m:r>
            </m:e>
            <m:sub>
              <m:r>
                <w:rPr>
                  <w:rFonts w:ascii="Cambria Math" w:eastAsia="Malgun Gothic" w:hAnsi="Cambria Math" w:cstheme="majorBidi"/>
                  <w:color w:val="auto"/>
                  <w:sz w:val="24"/>
                  <w:szCs w:val="24"/>
                  <w:lang w:eastAsia="ko-KR" w:bidi="ar-AE"/>
                </w:rPr>
                <m:t>i</m:t>
              </m:r>
            </m:sub>
          </m:sSub>
          <m:r>
            <w:rPr>
              <w:rFonts w:ascii="Cambria Math" w:eastAsia="Malgun Gothic" w:hAnsi="Cambria Math" w:cstheme="majorBidi"/>
              <w:color w:val="auto"/>
              <w:sz w:val="24"/>
              <w:szCs w:val="24"/>
              <w:lang w:eastAsia="ko-KR" w:bidi="ar-AE"/>
            </w:rPr>
            <m:t>+</m:t>
          </m:r>
          <m:sSub>
            <m:sSubPr>
              <m:ctrlPr>
                <w:rPr>
                  <w:rFonts w:ascii="Cambria Math" w:eastAsia="Malgun Gothic" w:hAnsi="Cambria Math" w:cstheme="majorBidi"/>
                  <w:color w:val="auto"/>
                  <w:sz w:val="24"/>
                  <w:szCs w:val="24"/>
                  <w:lang w:eastAsia="ko-KR" w:bidi="ar-AE"/>
                </w:rPr>
              </m:ctrlPr>
            </m:sSubPr>
            <m:e>
              <m:r>
                <w:rPr>
                  <w:rFonts w:ascii="Cambria Math" w:eastAsia="Malgun Gothic" w:hAnsi="Cambria Math" w:cstheme="majorBidi"/>
                  <w:color w:val="auto"/>
                  <w:sz w:val="24"/>
                  <w:szCs w:val="24"/>
                  <w:lang w:eastAsia="ko-KR" w:bidi="ar-AE"/>
                </w:rPr>
                <m:t>ε</m:t>
              </m:r>
            </m:e>
            <m:sub>
              <m:r>
                <w:rPr>
                  <w:rFonts w:ascii="Cambria Math" w:eastAsia="Malgun Gothic" w:hAnsi="Cambria Math" w:cstheme="majorBidi"/>
                  <w:color w:val="auto"/>
                  <w:sz w:val="24"/>
                  <w:szCs w:val="24"/>
                  <w:lang w:eastAsia="ko-KR" w:bidi="ar-AE"/>
                </w:rPr>
                <m:t xml:space="preserve">it                           </m:t>
              </m:r>
            </m:sub>
          </m:sSub>
          <m:r>
            <w:rPr>
              <w:rFonts w:ascii="Cambria Math" w:eastAsia="Malgun Gothic" w:hAnsi="Cambria Math" w:cstheme="majorBidi"/>
              <w:color w:val="auto"/>
              <w:sz w:val="24"/>
              <w:szCs w:val="24"/>
              <w:lang w:eastAsia="ko-KR" w:bidi="ar-AE"/>
            </w:rPr>
            <m:t>(3)</m:t>
          </m:r>
        </m:oMath>
      </m:oMathPara>
    </w:p>
    <w:p w14:paraId="7E7659AC" w14:textId="77777777" w:rsidR="008B2366" w:rsidRPr="000248C0" w:rsidRDefault="00A33AAF" w:rsidP="00351110">
      <w:pPr>
        <w:spacing w:after="0" w:line="240" w:lineRule="auto"/>
        <w:rPr>
          <w:rFonts w:asciiTheme="majorBidi" w:eastAsia="Malgun Gothic" w:hAnsiTheme="majorBidi" w:cstheme="majorBidi"/>
          <w:sz w:val="24"/>
          <w:szCs w:val="24"/>
          <w:lang w:eastAsia="ko-KR" w:bidi="ar-AE"/>
        </w:rPr>
      </w:pPr>
      <w:r w:rsidRPr="000248C0">
        <w:rPr>
          <w:rFonts w:asciiTheme="majorBidi" w:eastAsia="Malgun Gothic" w:hAnsiTheme="majorBidi" w:cstheme="majorBidi"/>
          <w:sz w:val="24"/>
          <w:szCs w:val="24"/>
          <w:lang w:eastAsia="ko-KR" w:bidi="ar-AE"/>
        </w:rPr>
        <w:t xml:space="preserve">Model (3) can be; </w:t>
      </w:r>
    </w:p>
    <w:p w14:paraId="1D5B2894" w14:textId="16F710F7" w:rsidR="008B2366" w:rsidRPr="000248C0" w:rsidRDefault="00AC0C89" w:rsidP="00DF031F">
      <w:pPr>
        <w:pStyle w:val="Caption"/>
        <w:spacing w:before="120" w:after="120"/>
        <w:ind w:firstLine="270"/>
        <w:rPr>
          <w:rFonts w:asciiTheme="majorBidi" w:hAnsiTheme="majorBidi" w:cstheme="majorBidi"/>
          <w:iCs w:val="0"/>
          <w:color w:val="auto"/>
          <w:sz w:val="24"/>
          <w:szCs w:val="24"/>
          <w:lang w:eastAsia="ko-KR" w:bidi="ar-AE"/>
        </w:rPr>
      </w:pPr>
      <m:oMathPara>
        <m:oMath>
          <m:sSub>
            <m:sSubPr>
              <m:ctrlPr>
                <w:rPr>
                  <w:rFonts w:ascii="Cambria Math" w:eastAsia="Malgun Gothic" w:hAnsi="Cambria Math" w:cstheme="majorBidi"/>
                  <w:color w:val="auto"/>
                  <w:sz w:val="24"/>
                  <w:szCs w:val="24"/>
                  <w:lang w:eastAsia="ko-KR" w:bidi="ar-AE"/>
                </w:rPr>
              </m:ctrlPr>
            </m:sSubPr>
            <m:e>
              <m:r>
                <w:rPr>
                  <w:rFonts w:ascii="Cambria Math" w:eastAsia="Malgun Gothic" w:hAnsi="Cambria Math" w:cstheme="majorBidi"/>
                  <w:color w:val="auto"/>
                  <w:sz w:val="24"/>
                  <w:szCs w:val="24"/>
                  <w:lang w:eastAsia="ko-KR" w:bidi="ar-AE"/>
                </w:rPr>
                <m:t>y</m:t>
              </m:r>
            </m:e>
            <m:sub>
              <m:r>
                <w:rPr>
                  <w:rFonts w:ascii="Cambria Math" w:eastAsia="Malgun Gothic" w:hAnsi="Cambria Math" w:cstheme="majorBidi"/>
                  <w:color w:val="auto"/>
                  <w:sz w:val="24"/>
                  <w:szCs w:val="24"/>
                  <w:lang w:eastAsia="ko-KR" w:bidi="ar-AE"/>
                </w:rPr>
                <m:t>i,t</m:t>
              </m:r>
            </m:sub>
          </m:sSub>
          <m:r>
            <w:rPr>
              <w:rFonts w:ascii="Cambria Math" w:eastAsia="Malgun Gothic" w:hAnsi="Cambria Math" w:cstheme="majorBidi"/>
              <w:color w:val="auto"/>
              <w:sz w:val="24"/>
              <w:szCs w:val="24"/>
              <w:lang w:eastAsia="ko-KR" w:bidi="ar-AE"/>
            </w:rPr>
            <m:t>=μ+</m:t>
          </m:r>
          <m:sSubSup>
            <m:sSubSupPr>
              <m:ctrlPr>
                <w:rPr>
                  <w:rFonts w:ascii="Cambria Math" w:eastAsia="Malgun Gothic" w:hAnsi="Cambria Math" w:cstheme="majorBidi"/>
                  <w:color w:val="auto"/>
                  <w:sz w:val="24"/>
                  <w:szCs w:val="24"/>
                  <w:lang w:eastAsia="ko-KR" w:bidi="ar-AE"/>
                </w:rPr>
              </m:ctrlPr>
            </m:sSubSupPr>
            <m:e>
              <m:r>
                <w:rPr>
                  <w:rFonts w:ascii="Cambria Math" w:eastAsia="Malgun Gothic" w:hAnsi="Cambria Math" w:cstheme="majorBidi"/>
                  <w:color w:val="auto"/>
                  <w:sz w:val="24"/>
                  <w:szCs w:val="24"/>
                  <w:lang w:eastAsia="ko-KR" w:bidi="ar-AE"/>
                </w:rPr>
                <m:t>X</m:t>
              </m:r>
            </m:e>
            <m:sub>
              <m:r>
                <w:rPr>
                  <w:rFonts w:ascii="Cambria Math" w:eastAsia="Malgun Gothic" w:hAnsi="Cambria Math" w:cstheme="majorBidi"/>
                  <w:color w:val="auto"/>
                  <w:sz w:val="24"/>
                  <w:szCs w:val="24"/>
                  <w:lang w:eastAsia="ko-KR" w:bidi="ar-AE"/>
                </w:rPr>
                <m:t>i,t</m:t>
              </m:r>
            </m:sub>
            <m:sup>
              <m:r>
                <w:rPr>
                  <w:rFonts w:ascii="Cambria Math" w:eastAsia="Malgun Gothic" w:hAnsi="Cambria Math" w:cstheme="majorBidi"/>
                  <w:color w:val="auto"/>
                  <w:sz w:val="24"/>
                  <w:szCs w:val="24"/>
                  <w:lang w:eastAsia="ko-KR" w:bidi="ar-AE"/>
                </w:rPr>
                <m:t>'</m:t>
              </m:r>
            </m:sup>
          </m:sSubSup>
          <m:r>
            <w:rPr>
              <w:rFonts w:ascii="Cambria Math" w:eastAsia="Malgun Gothic" w:hAnsi="Cambria Math" w:cstheme="majorBidi"/>
              <w:color w:val="auto"/>
              <w:sz w:val="24"/>
              <w:szCs w:val="24"/>
              <w:lang w:eastAsia="ko-KR" w:bidi="ar-AE"/>
            </w:rPr>
            <m:t>β+</m:t>
          </m:r>
          <m:sSub>
            <m:sSubPr>
              <m:ctrlPr>
                <w:rPr>
                  <w:rFonts w:ascii="Cambria Math" w:eastAsia="Malgun Gothic" w:hAnsi="Cambria Math" w:cstheme="majorBidi"/>
                  <w:color w:val="auto"/>
                  <w:sz w:val="24"/>
                  <w:szCs w:val="24"/>
                  <w:lang w:eastAsia="ko-KR" w:bidi="ar-AE"/>
                </w:rPr>
              </m:ctrlPr>
            </m:sSubPr>
            <m:e>
              <m:r>
                <w:rPr>
                  <w:rFonts w:ascii="Cambria Math" w:eastAsia="Malgun Gothic" w:hAnsi="Cambria Math" w:cstheme="majorBidi"/>
                  <w:color w:val="auto"/>
                  <w:sz w:val="24"/>
                  <w:szCs w:val="24"/>
                  <w:lang w:eastAsia="ko-KR" w:bidi="ar-AE"/>
                </w:rPr>
                <m:t>α</m:t>
              </m:r>
            </m:e>
            <m:sub>
              <m:r>
                <w:rPr>
                  <w:rFonts w:ascii="Cambria Math" w:eastAsia="Malgun Gothic" w:hAnsi="Cambria Math" w:cstheme="majorBidi"/>
                  <w:color w:val="auto"/>
                  <w:sz w:val="24"/>
                  <w:szCs w:val="24"/>
                  <w:lang w:eastAsia="ko-KR" w:bidi="ar-AE"/>
                </w:rPr>
                <m:t>i</m:t>
              </m:r>
            </m:sub>
          </m:sSub>
          <m:r>
            <w:rPr>
              <w:rFonts w:ascii="Cambria Math" w:eastAsia="Malgun Gothic" w:hAnsi="Cambria Math" w:cstheme="majorBidi"/>
              <w:color w:val="auto"/>
              <w:sz w:val="24"/>
              <w:szCs w:val="24"/>
              <w:lang w:eastAsia="ko-KR" w:bidi="ar-AE"/>
            </w:rPr>
            <m:t>+</m:t>
          </m:r>
          <m:sSub>
            <m:sSubPr>
              <m:ctrlPr>
                <w:rPr>
                  <w:rFonts w:ascii="Cambria Math" w:eastAsia="Malgun Gothic" w:hAnsi="Cambria Math" w:cstheme="majorBidi"/>
                  <w:color w:val="auto"/>
                  <w:sz w:val="24"/>
                  <w:szCs w:val="24"/>
                  <w:lang w:eastAsia="ko-KR" w:bidi="ar-AE"/>
                </w:rPr>
              </m:ctrlPr>
            </m:sSubPr>
            <m:e>
              <m:r>
                <w:rPr>
                  <w:rFonts w:ascii="Cambria Math" w:eastAsia="Malgun Gothic" w:hAnsi="Cambria Math" w:cstheme="majorBidi"/>
                  <w:color w:val="auto"/>
                  <w:sz w:val="24"/>
                  <w:szCs w:val="24"/>
                  <w:lang w:eastAsia="ko-KR" w:bidi="ar-AE"/>
                </w:rPr>
                <m:t>ε</m:t>
              </m:r>
            </m:e>
            <m:sub>
              <m:r>
                <w:rPr>
                  <w:rFonts w:ascii="Cambria Math" w:eastAsia="Malgun Gothic" w:hAnsi="Cambria Math" w:cstheme="majorBidi"/>
                  <w:color w:val="auto"/>
                  <w:sz w:val="24"/>
                  <w:szCs w:val="24"/>
                  <w:lang w:eastAsia="ko-KR" w:bidi="ar-AE"/>
                </w:rPr>
                <m:t xml:space="preserve">it                           </m:t>
              </m:r>
            </m:sub>
          </m:sSub>
          <m:r>
            <w:rPr>
              <w:rFonts w:ascii="Cambria Math" w:eastAsia="Malgun Gothic" w:hAnsi="Cambria Math" w:cstheme="majorBidi"/>
              <w:color w:val="auto"/>
              <w:sz w:val="24"/>
              <w:szCs w:val="24"/>
              <w:lang w:eastAsia="ko-KR" w:bidi="ar-AE"/>
            </w:rPr>
            <m:t xml:space="preserve">  </m:t>
          </m:r>
          <m:d>
            <m:dPr>
              <m:ctrlPr>
                <w:rPr>
                  <w:rFonts w:ascii="Cambria Math" w:eastAsia="Malgun Gothic" w:hAnsi="Cambria Math" w:cstheme="majorBidi"/>
                  <w:color w:val="auto"/>
                  <w:sz w:val="24"/>
                  <w:szCs w:val="24"/>
                  <w:lang w:eastAsia="ko-KR" w:bidi="ar-AE"/>
                </w:rPr>
              </m:ctrlPr>
            </m:dPr>
            <m:e>
              <m:r>
                <w:rPr>
                  <w:rFonts w:ascii="Cambria Math" w:eastAsia="Malgun Gothic" w:hAnsi="Cambria Math" w:cstheme="majorBidi"/>
                  <w:color w:val="auto"/>
                  <w:sz w:val="24"/>
                  <w:szCs w:val="24"/>
                  <w:lang w:eastAsia="ko-KR" w:bidi="ar-AE"/>
                </w:rPr>
                <m:t>4</m:t>
              </m:r>
            </m:e>
          </m:d>
          <m:r>
            <w:rPr>
              <w:rFonts w:ascii="Cambria Math" w:eastAsia="Malgun Gothic" w:hAnsi="Cambria Math" w:cstheme="majorBidi"/>
              <w:color w:val="auto"/>
              <w:sz w:val="24"/>
              <w:szCs w:val="24"/>
              <w:lang w:eastAsia="ko-KR" w:bidi="ar-AE"/>
            </w:rPr>
            <m:t xml:space="preserve">         </m:t>
          </m:r>
        </m:oMath>
      </m:oMathPara>
    </w:p>
    <w:p w14:paraId="4D306A71" w14:textId="62048C0C" w:rsidR="008B2366" w:rsidRPr="000248C0" w:rsidRDefault="00AC0C89" w:rsidP="00351110">
      <w:pPr>
        <w:spacing w:after="0" w:line="240" w:lineRule="auto"/>
        <w:jc w:val="both"/>
        <w:rPr>
          <w:rFonts w:asciiTheme="majorBidi" w:eastAsia="Malgun Gothic" w:hAnsiTheme="majorBidi" w:cstheme="majorBidi"/>
          <w:sz w:val="24"/>
          <w:szCs w:val="24"/>
          <w:lang w:eastAsia="ko-KR" w:bidi="ar-AE"/>
        </w:rPr>
      </w:pPr>
      <m:oMath>
        <m:sSup>
          <m:sSupPr>
            <m:ctrlPr>
              <w:rPr>
                <w:rFonts w:ascii="Cambria Math" w:eastAsia="Malgun Gothic" w:hAnsi="Cambria Math" w:cstheme="majorBidi"/>
                <w:sz w:val="24"/>
                <w:szCs w:val="24"/>
                <w:lang w:eastAsia="ko-KR" w:bidi="ar-AE"/>
              </w:rPr>
            </m:ctrlPr>
          </m:sSupPr>
          <m:e>
            <m:r>
              <w:rPr>
                <w:rFonts w:ascii="Cambria Math" w:eastAsia="Malgun Gothic" w:hAnsi="Cambria Math" w:cstheme="majorBidi"/>
                <w:sz w:val="24"/>
                <w:szCs w:val="24"/>
                <w:lang w:eastAsia="ko-KR" w:bidi="ar-AE"/>
              </w:rPr>
              <m:t>X</m:t>
            </m:r>
          </m:e>
          <m:sup>
            <m:r>
              <m:rPr>
                <m:sty m:val="p"/>
              </m:rPr>
              <w:rPr>
                <w:rFonts w:ascii="Cambria Math" w:eastAsia="Malgun Gothic" w:hAnsi="Cambria Math" w:cstheme="majorBidi"/>
                <w:sz w:val="24"/>
                <w:szCs w:val="24"/>
                <w:lang w:eastAsia="ko-KR" w:bidi="ar-AE"/>
              </w:rPr>
              <m:t>'</m:t>
            </m:r>
          </m:sup>
        </m:sSup>
        <m:r>
          <w:rPr>
            <w:rFonts w:ascii="Cambria Math" w:eastAsia="Malgun Gothic" w:hAnsi="Cambria Math" w:cstheme="majorBidi"/>
            <w:sz w:val="24"/>
            <w:szCs w:val="24"/>
            <w:lang w:eastAsia="ko-KR" w:bidi="ar-AE"/>
          </w:rPr>
          <m:t>:</m:t>
        </m:r>
      </m:oMath>
      <w:r w:rsidR="00F351E4" w:rsidRPr="000248C0">
        <w:rPr>
          <w:rFonts w:asciiTheme="majorBidi" w:eastAsia="Malgun Gothic" w:hAnsiTheme="majorBidi" w:cstheme="majorBidi"/>
          <w:sz w:val="24"/>
          <w:szCs w:val="24"/>
          <w:lang w:eastAsia="ko-KR" w:bidi="ar-AE"/>
        </w:rPr>
        <w:t xml:space="preserve"> </w:t>
      </w:r>
      <w:r w:rsidR="009C1A40" w:rsidRPr="000248C0">
        <w:rPr>
          <w:rFonts w:asciiTheme="majorBidi" w:eastAsia="Malgun Gothic" w:hAnsiTheme="majorBidi" w:cstheme="majorBidi"/>
          <w:sz w:val="24"/>
          <w:szCs w:val="24"/>
          <w:lang w:eastAsia="ko-KR" w:bidi="ar-AE"/>
        </w:rPr>
        <w:t xml:space="preserve"> </w:t>
      </w:r>
      <w:r w:rsidR="00F351E4" w:rsidRPr="000248C0">
        <w:rPr>
          <w:rFonts w:asciiTheme="majorBidi" w:eastAsia="Malgun Gothic" w:hAnsiTheme="majorBidi" w:cstheme="majorBidi"/>
          <w:sz w:val="24"/>
          <w:szCs w:val="24"/>
          <w:lang w:eastAsia="ko-KR" w:bidi="ar-AE"/>
        </w:rPr>
        <w:t>R</w:t>
      </w:r>
      <w:r w:rsidR="009C1A40" w:rsidRPr="000248C0">
        <w:rPr>
          <w:rFonts w:asciiTheme="majorBidi" w:eastAsia="Malgun Gothic" w:hAnsiTheme="majorBidi" w:cstheme="majorBidi"/>
          <w:sz w:val="24"/>
          <w:szCs w:val="24"/>
          <w:lang w:eastAsia="ko-KR" w:bidi="ar-AE"/>
        </w:rPr>
        <w:t xml:space="preserve">esiduals of </w:t>
      </w:r>
      <w:r w:rsidR="00FD3DCC" w:rsidRPr="007C63C3">
        <w:rPr>
          <w:rFonts w:asciiTheme="majorBidi" w:eastAsia="Malgun Gothic" w:hAnsiTheme="majorBidi" w:cstheme="majorBidi"/>
          <w:color w:val="0000CC"/>
          <w:sz w:val="24"/>
          <w:szCs w:val="24"/>
          <w:highlight w:val="cyan"/>
          <w:lang w:eastAsia="ko-KR" w:bidi="ar-AE"/>
        </w:rPr>
        <w:t>Eq.</w:t>
      </w:r>
      <w:r w:rsidR="00FD3DCC">
        <w:rPr>
          <w:rFonts w:asciiTheme="majorBidi" w:eastAsia="Malgun Gothic" w:hAnsiTheme="majorBidi" w:cstheme="majorBidi"/>
          <w:sz w:val="24"/>
          <w:szCs w:val="24"/>
          <w:lang w:eastAsia="ko-KR" w:bidi="ar-AE"/>
        </w:rPr>
        <w:t xml:space="preserve"> </w:t>
      </w:r>
      <w:r w:rsidR="009C1A40" w:rsidRPr="000248C0">
        <w:rPr>
          <w:rFonts w:asciiTheme="majorBidi" w:eastAsia="Malgun Gothic" w:hAnsiTheme="majorBidi" w:cstheme="majorBidi"/>
          <w:sz w:val="24"/>
          <w:szCs w:val="24"/>
          <w:lang w:eastAsia="ko-KR" w:bidi="ar-AE"/>
        </w:rPr>
        <w:t>(</w:t>
      </w:r>
      <w:r w:rsidR="008B4FA0" w:rsidRPr="000248C0">
        <w:rPr>
          <w:rFonts w:asciiTheme="majorBidi" w:eastAsia="Malgun Gothic" w:hAnsiTheme="majorBidi" w:cstheme="majorBidi"/>
          <w:sz w:val="24"/>
          <w:szCs w:val="24"/>
          <w:lang w:eastAsia="ko-KR" w:bidi="ar-AE"/>
        </w:rPr>
        <w:t>3</w:t>
      </w:r>
      <w:r w:rsidR="009C1A40" w:rsidRPr="000248C0">
        <w:rPr>
          <w:rFonts w:asciiTheme="majorBidi" w:eastAsia="Malgun Gothic" w:hAnsiTheme="majorBidi" w:cstheme="majorBidi"/>
          <w:sz w:val="24"/>
          <w:szCs w:val="24"/>
          <w:lang w:eastAsia="ko-KR" w:bidi="ar-AE"/>
        </w:rPr>
        <w:t xml:space="preserve">). </w:t>
      </w:r>
      <w:r w:rsidR="006D5071" w:rsidRPr="000248C0">
        <w:rPr>
          <w:rFonts w:asciiTheme="majorBidi" w:eastAsia="Malgun Gothic" w:hAnsiTheme="majorBidi" w:cstheme="majorBidi"/>
          <w:sz w:val="24"/>
          <w:szCs w:val="24"/>
          <w:lang w:eastAsia="ko-KR" w:bidi="ar-AE"/>
        </w:rPr>
        <w:t>T</w:t>
      </w:r>
      <w:r w:rsidR="009C1A40" w:rsidRPr="000248C0">
        <w:rPr>
          <w:rFonts w:asciiTheme="majorBidi" w:eastAsia="Malgun Gothic" w:hAnsiTheme="majorBidi" w:cstheme="majorBidi"/>
          <w:sz w:val="24"/>
          <w:szCs w:val="24"/>
          <w:lang w:eastAsia="ko-KR" w:bidi="ar-AE"/>
        </w:rPr>
        <w:t xml:space="preserve">his model mitigates endogeneity through regressing y on X using instrument Z. </w:t>
      </w:r>
    </w:p>
    <w:p w14:paraId="55703F20" w14:textId="77777777" w:rsidR="008B2366" w:rsidRPr="000248C0" w:rsidRDefault="00A33AAF" w:rsidP="00E229C1">
      <w:pPr>
        <w:spacing w:after="0" w:line="240" w:lineRule="auto"/>
        <w:ind w:firstLine="274"/>
        <w:jc w:val="both"/>
        <w:rPr>
          <w:rFonts w:asciiTheme="majorBidi" w:eastAsia="Malgun Gothic" w:hAnsiTheme="majorBidi" w:cstheme="majorBidi"/>
          <w:sz w:val="24"/>
          <w:szCs w:val="24"/>
          <w:lang w:eastAsia="ko-KR" w:bidi="ar-AE"/>
        </w:rPr>
      </w:pPr>
      <w:r w:rsidRPr="000248C0">
        <w:rPr>
          <w:rFonts w:asciiTheme="majorBidi" w:eastAsia="Malgun Gothic" w:hAnsiTheme="majorBidi" w:cstheme="majorBidi"/>
          <w:sz w:val="24"/>
          <w:szCs w:val="24"/>
          <w:lang w:eastAsia="ko-KR" w:bidi="ar-AE"/>
        </w:rPr>
        <w:t xml:space="preserve">The IV </w:t>
      </w:r>
      <w:r w:rsidRPr="00E229C1">
        <w:rPr>
          <w:rFonts w:asciiTheme="majorBidi" w:hAnsiTheme="majorBidi" w:cstheme="majorBidi"/>
          <w:sz w:val="24"/>
          <w:szCs w:val="24"/>
          <w:lang w:val="en-US"/>
        </w:rPr>
        <w:t>estimator</w:t>
      </w:r>
      <w:r w:rsidRPr="000248C0">
        <w:rPr>
          <w:rFonts w:asciiTheme="majorBidi" w:eastAsia="Malgun Gothic" w:hAnsiTheme="majorBidi" w:cstheme="majorBidi"/>
          <w:sz w:val="24"/>
          <w:szCs w:val="24"/>
          <w:lang w:eastAsia="ko-KR" w:bidi="ar-AE"/>
        </w:rPr>
        <w:t xml:space="preserve"> does not require a spec</w:t>
      </w:r>
      <w:r w:rsidR="00502C8A" w:rsidRPr="000248C0">
        <w:rPr>
          <w:rFonts w:asciiTheme="majorBidi" w:eastAsia="Malgun Gothic" w:hAnsiTheme="majorBidi" w:cstheme="majorBidi"/>
          <w:sz w:val="24"/>
          <w:szCs w:val="24"/>
          <w:lang w:eastAsia="ko-KR" w:bidi="ar-AE"/>
        </w:rPr>
        <w:t xml:space="preserve">ific number for the sample </w:t>
      </w:r>
      <w:r w:rsidR="00F73E4C" w:rsidRPr="000248C0">
        <w:rPr>
          <w:rFonts w:asciiTheme="majorBidi" w:eastAsia="Malgun Gothic" w:hAnsiTheme="majorBidi" w:cstheme="majorBidi"/>
          <w:sz w:val="24"/>
          <w:szCs w:val="24"/>
          <w:lang w:eastAsia="ko-KR" w:bidi="ar-AE"/>
        </w:rPr>
        <w:t>size;</w:t>
      </w:r>
      <w:r w:rsidR="00216BBB" w:rsidRPr="000248C0">
        <w:rPr>
          <w:rFonts w:asciiTheme="majorBidi" w:eastAsia="Malgun Gothic" w:hAnsiTheme="majorBidi" w:cstheme="majorBidi"/>
          <w:sz w:val="24"/>
          <w:szCs w:val="24"/>
          <w:lang w:eastAsia="ko-KR" w:bidi="ar-AE"/>
        </w:rPr>
        <w:t xml:space="preserve"> </w:t>
      </w:r>
      <w:r w:rsidR="00A1083C" w:rsidRPr="000248C0">
        <w:rPr>
          <w:rFonts w:asciiTheme="majorBidi" w:eastAsia="Malgun Gothic" w:hAnsiTheme="majorBidi" w:cstheme="majorBidi"/>
          <w:sz w:val="24"/>
          <w:szCs w:val="24"/>
          <w:lang w:eastAsia="ko-KR" w:bidi="ar-AE"/>
        </w:rPr>
        <w:t>h</w:t>
      </w:r>
      <w:r w:rsidR="00216BBB" w:rsidRPr="000248C0">
        <w:rPr>
          <w:rFonts w:asciiTheme="majorBidi" w:eastAsia="Malgun Gothic" w:hAnsiTheme="majorBidi" w:cstheme="majorBidi"/>
          <w:sz w:val="24"/>
          <w:szCs w:val="24"/>
          <w:lang w:eastAsia="ko-KR" w:bidi="ar-AE"/>
        </w:rPr>
        <w:t>owever, it requires</w:t>
      </w:r>
      <w:r w:rsidRPr="000248C0">
        <w:rPr>
          <w:rFonts w:asciiTheme="majorBidi" w:eastAsia="Malgun Gothic" w:hAnsiTheme="majorBidi" w:cstheme="majorBidi"/>
          <w:sz w:val="24"/>
          <w:szCs w:val="24"/>
          <w:lang w:eastAsia="ko-KR" w:bidi="ar-AE"/>
        </w:rPr>
        <w:t xml:space="preserve"> valid and strong instruments</w:t>
      </w:r>
      <w:r w:rsidR="0058449A" w:rsidRPr="000248C0">
        <w:rPr>
          <w:rFonts w:asciiTheme="majorBidi" w:eastAsia="Malgun Gothic" w:hAnsiTheme="majorBidi" w:cstheme="majorBidi"/>
          <w:sz w:val="24"/>
          <w:szCs w:val="24"/>
          <w:lang w:eastAsia="ko-KR" w:bidi="ar-AE"/>
        </w:rPr>
        <w:t>.</w:t>
      </w:r>
      <w:r w:rsidRPr="000248C0">
        <w:rPr>
          <w:rFonts w:asciiTheme="majorBidi" w:eastAsia="Malgun Gothic" w:hAnsiTheme="majorBidi" w:cstheme="majorBidi"/>
          <w:sz w:val="24"/>
          <w:szCs w:val="24"/>
          <w:lang w:eastAsia="ko-KR" w:bidi="ar-AE"/>
        </w:rPr>
        <w:t xml:space="preserve"> </w:t>
      </w:r>
      <w:r w:rsidR="006210E5" w:rsidRPr="000248C0">
        <w:rPr>
          <w:rFonts w:asciiTheme="majorBidi" w:eastAsia="Malgun Gothic" w:hAnsiTheme="majorBidi" w:cstheme="majorBidi"/>
          <w:sz w:val="24"/>
          <w:szCs w:val="24"/>
          <w:lang w:eastAsia="ko-KR" w:bidi="ar-AE"/>
        </w:rPr>
        <w:t>S</w:t>
      </w:r>
      <w:r w:rsidRPr="000248C0">
        <w:rPr>
          <w:rFonts w:asciiTheme="majorBidi" w:eastAsia="Malgun Gothic" w:hAnsiTheme="majorBidi" w:cstheme="majorBidi"/>
          <w:sz w:val="24"/>
          <w:szCs w:val="24"/>
          <w:lang w:eastAsia="ko-KR" w:bidi="ar-AE"/>
        </w:rPr>
        <w:t xml:space="preserve">everal tests have been introduced to check the instruments’ strength. </w:t>
      </w:r>
      <w:r w:rsidR="006210E5" w:rsidRPr="000248C0">
        <w:rPr>
          <w:rFonts w:asciiTheme="majorBidi" w:eastAsia="Malgun Gothic" w:hAnsiTheme="majorBidi" w:cstheme="majorBidi"/>
          <w:sz w:val="24"/>
          <w:szCs w:val="24"/>
          <w:lang w:eastAsia="ko-KR" w:bidi="ar-AE"/>
        </w:rPr>
        <w:t>In this paper</w:t>
      </w:r>
      <w:r w:rsidR="0005530C" w:rsidRPr="000248C0">
        <w:rPr>
          <w:rFonts w:asciiTheme="majorBidi" w:eastAsia="Malgun Gothic" w:hAnsiTheme="majorBidi" w:cstheme="majorBidi"/>
          <w:sz w:val="24"/>
          <w:szCs w:val="24"/>
          <w:lang w:eastAsia="ko-KR" w:bidi="ar-AE"/>
        </w:rPr>
        <w:t xml:space="preserve">, </w:t>
      </w:r>
      <w:r w:rsidR="00F73E4C" w:rsidRPr="000248C0">
        <w:rPr>
          <w:rFonts w:asciiTheme="majorBidi" w:eastAsia="Malgun Gothic" w:hAnsiTheme="majorBidi" w:cstheme="majorBidi"/>
          <w:sz w:val="24"/>
          <w:szCs w:val="24"/>
          <w:lang w:eastAsia="ko-KR" w:bidi="ar-AE"/>
        </w:rPr>
        <w:t>we use</w:t>
      </w:r>
      <w:r w:rsidR="0005530C" w:rsidRPr="000248C0">
        <w:rPr>
          <w:rFonts w:asciiTheme="majorBidi" w:eastAsia="Malgun Gothic" w:hAnsiTheme="majorBidi" w:cstheme="majorBidi"/>
          <w:sz w:val="24"/>
          <w:szCs w:val="24"/>
          <w:lang w:eastAsia="ko-KR" w:bidi="ar-AE"/>
        </w:rPr>
        <w:t xml:space="preserve"> </w:t>
      </w:r>
      <w:r w:rsidR="006210E5" w:rsidRPr="000248C0">
        <w:rPr>
          <w:rFonts w:asciiTheme="majorBidi" w:eastAsia="Malgun Gothic" w:hAnsiTheme="majorBidi" w:cstheme="majorBidi"/>
          <w:sz w:val="24"/>
          <w:szCs w:val="24"/>
          <w:lang w:eastAsia="ko-KR" w:bidi="ar-AE"/>
        </w:rPr>
        <w:t>t</w:t>
      </w:r>
      <w:r w:rsidRPr="000248C0">
        <w:rPr>
          <w:rFonts w:asciiTheme="majorBidi" w:eastAsia="Malgun Gothic" w:hAnsiTheme="majorBidi" w:cstheme="majorBidi"/>
          <w:sz w:val="24"/>
          <w:szCs w:val="24"/>
          <w:lang w:eastAsia="ko-KR" w:bidi="ar-AE"/>
        </w:rPr>
        <w:t xml:space="preserve">he Cragg–Donald (C–D) statistic, among other diagnostic tests, to decide </w:t>
      </w:r>
      <w:r w:rsidR="0049275A" w:rsidRPr="000248C0">
        <w:rPr>
          <w:rFonts w:asciiTheme="majorBidi" w:eastAsia="Malgun Gothic" w:hAnsiTheme="majorBidi" w:cstheme="majorBidi"/>
          <w:sz w:val="24"/>
          <w:szCs w:val="24"/>
          <w:lang w:eastAsia="ko-KR" w:bidi="ar-AE"/>
        </w:rPr>
        <w:t>whether</w:t>
      </w:r>
      <w:r w:rsidRPr="000248C0">
        <w:rPr>
          <w:rFonts w:asciiTheme="majorBidi" w:eastAsia="Malgun Gothic" w:hAnsiTheme="majorBidi" w:cstheme="majorBidi"/>
          <w:sz w:val="24"/>
          <w:szCs w:val="24"/>
          <w:lang w:eastAsia="ko-KR" w:bidi="ar-AE"/>
        </w:rPr>
        <w:t xml:space="preserve"> the instruments are weak.</w:t>
      </w:r>
      <w:r w:rsidRPr="000248C0">
        <w:rPr>
          <w:rFonts w:asciiTheme="majorBidi" w:hAnsiTheme="majorBidi" w:cstheme="majorBidi"/>
          <w:sz w:val="24"/>
          <w:szCs w:val="24"/>
        </w:rPr>
        <w:t xml:space="preserve"> </w:t>
      </w:r>
      <w:r w:rsidRPr="000248C0">
        <w:rPr>
          <w:rFonts w:asciiTheme="majorBidi" w:eastAsia="Malgun Gothic" w:hAnsiTheme="majorBidi" w:cstheme="majorBidi"/>
          <w:sz w:val="24"/>
          <w:szCs w:val="24"/>
          <w:lang w:eastAsia="ko-KR" w:bidi="ar-AE"/>
        </w:rPr>
        <w:fldChar w:fldCharType="begin"/>
      </w:r>
      <w:r w:rsidRPr="000248C0">
        <w:rPr>
          <w:rFonts w:asciiTheme="majorBidi" w:eastAsia="Malgun Gothic" w:hAnsiTheme="majorBidi" w:cstheme="majorBidi"/>
          <w:sz w:val="24"/>
          <w:szCs w:val="24"/>
          <w:lang w:eastAsia="ko-KR" w:bidi="ar-AE"/>
        </w:rPr>
        <w:instrText xml:space="preserve"> ADDIN EN.CITE &lt;EndNote&gt;&lt;Cite AuthorYear="1"&gt;&lt;Author&gt;Andrews&lt;/Author&gt;&lt;Year&gt;2005&lt;/Year&gt;&lt;RecNum&gt;563&lt;/RecNum&gt;&lt;DisplayText&gt;Andrews and Stock (2005)&lt;/DisplayText&gt;&lt;record&gt;&lt;rec-number&gt;563&lt;/rec-number&gt;&lt;foreign-keys&gt;&lt;key app="EN" db-id="pew0rfd030t5eaew59hvr921x5weaxsw0t9v" timestamp="1548452831"&gt;563&lt;/key&gt;&lt;/foreign-keys&gt;&lt;ref-type name="Book"&gt;6&lt;/ref-type&gt;&lt;contributors&gt;&lt;authors&gt;&lt;author&gt;Andrews, Donald WK&lt;/author&gt;&lt;author&gt;Stock, James H&lt;/author&gt;&lt;/authors&gt;&lt;/contributors&gt;&lt;titles&gt;&lt;title&gt;Identification and Inference for Econometric Models: Essays in Honor of Thomas Rothenberg&lt;/title&gt;&lt;/titles&gt;&lt;dates&gt;&lt;year&gt;2005&lt;/year&gt;&lt;/dates&gt;&lt;publisher&gt;Cambridge University Press&lt;/publisher&gt;&lt;isbn&gt;1139444603&lt;/isbn&gt;&lt;urls&gt;&lt;/urls&gt;&lt;/record&gt;&lt;/Cite&gt;&lt;/EndNote&gt;</w:instrText>
      </w:r>
      <w:r w:rsidRPr="000248C0">
        <w:rPr>
          <w:rFonts w:asciiTheme="majorBidi" w:eastAsia="Malgun Gothic" w:hAnsiTheme="majorBidi" w:cstheme="majorBidi"/>
          <w:sz w:val="24"/>
          <w:szCs w:val="24"/>
          <w:lang w:eastAsia="ko-KR" w:bidi="ar-AE"/>
        </w:rPr>
        <w:fldChar w:fldCharType="separate"/>
      </w:r>
      <w:r w:rsidRPr="000248C0">
        <w:rPr>
          <w:rFonts w:asciiTheme="majorBidi" w:eastAsia="Malgun Gothic" w:hAnsiTheme="majorBidi" w:cstheme="majorBidi"/>
          <w:sz w:val="24"/>
          <w:szCs w:val="24"/>
          <w:lang w:eastAsia="ko-KR" w:bidi="ar-AE"/>
        </w:rPr>
        <w:t>Andrews and Stock (2005)</w:t>
      </w:r>
      <w:r w:rsidRPr="000248C0">
        <w:rPr>
          <w:rFonts w:asciiTheme="majorBidi" w:eastAsia="Malgun Gothic" w:hAnsiTheme="majorBidi" w:cstheme="majorBidi"/>
          <w:sz w:val="24"/>
          <w:szCs w:val="24"/>
          <w:lang w:eastAsia="ko-KR" w:bidi="ar-AE"/>
        </w:rPr>
        <w:fldChar w:fldCharType="end"/>
      </w:r>
      <w:r w:rsidRPr="000248C0">
        <w:rPr>
          <w:rFonts w:asciiTheme="majorBidi" w:eastAsia="Malgun Gothic" w:hAnsiTheme="majorBidi" w:cstheme="majorBidi"/>
          <w:sz w:val="24"/>
          <w:szCs w:val="24"/>
          <w:lang w:eastAsia="ko-KR" w:bidi="ar-AE"/>
        </w:rPr>
        <w:t xml:space="preserve"> have compiled critical values for the Cragg-Donald F statistic for several different estimators (including IV and Limited Information Maximum </w:t>
      </w:r>
      <w:r w:rsidR="0005530C" w:rsidRPr="000248C0">
        <w:rPr>
          <w:rFonts w:asciiTheme="majorBidi" w:eastAsia="Malgun Gothic" w:hAnsiTheme="majorBidi" w:cstheme="majorBidi"/>
          <w:sz w:val="24"/>
          <w:szCs w:val="24"/>
          <w:lang w:eastAsia="ko-KR" w:bidi="ar-AE"/>
        </w:rPr>
        <w:t>Likelihood</w:t>
      </w:r>
      <w:r w:rsidRPr="000248C0">
        <w:rPr>
          <w:rFonts w:asciiTheme="majorBidi" w:eastAsia="Malgun Gothic" w:hAnsiTheme="majorBidi" w:cstheme="majorBidi"/>
          <w:sz w:val="24"/>
          <w:szCs w:val="24"/>
          <w:lang w:eastAsia="ko-KR" w:bidi="ar-AE"/>
        </w:rPr>
        <w:t xml:space="preserve"> </w:t>
      </w:r>
      <w:r w:rsidR="0005530C" w:rsidRPr="000248C0">
        <w:rPr>
          <w:rFonts w:asciiTheme="majorBidi" w:eastAsia="Malgun Gothic" w:hAnsiTheme="majorBidi" w:cstheme="majorBidi"/>
          <w:sz w:val="24"/>
          <w:szCs w:val="24"/>
          <w:lang w:eastAsia="ko-KR" w:bidi="ar-AE"/>
        </w:rPr>
        <w:t>(</w:t>
      </w:r>
      <w:r w:rsidRPr="000248C0">
        <w:rPr>
          <w:rFonts w:asciiTheme="majorBidi" w:eastAsia="Malgun Gothic" w:hAnsiTheme="majorBidi" w:cstheme="majorBidi"/>
          <w:sz w:val="24"/>
          <w:szCs w:val="24"/>
          <w:lang w:eastAsia="ko-KR" w:bidi="ar-AE"/>
        </w:rPr>
        <w:t xml:space="preserve">LIML). When exceeding the threshold that </w:t>
      </w:r>
      <w:r w:rsidRPr="000248C0">
        <w:rPr>
          <w:rFonts w:asciiTheme="majorBidi" w:eastAsia="Malgun Gothic" w:hAnsiTheme="majorBidi" w:cstheme="majorBidi"/>
          <w:sz w:val="24"/>
          <w:szCs w:val="24"/>
          <w:lang w:eastAsia="ko-KR" w:bidi="ar-AE"/>
        </w:rPr>
        <w:fldChar w:fldCharType="begin"/>
      </w:r>
      <w:r w:rsidRPr="000248C0">
        <w:rPr>
          <w:rFonts w:asciiTheme="majorBidi" w:eastAsia="Malgun Gothic" w:hAnsiTheme="majorBidi" w:cstheme="majorBidi"/>
          <w:sz w:val="24"/>
          <w:szCs w:val="24"/>
          <w:lang w:eastAsia="ko-KR" w:bidi="ar-AE"/>
        </w:rPr>
        <w:instrText xml:space="preserve"> ADDIN EN.CITE &lt;EndNote&gt;&lt;Cite AuthorYear="1"&gt;&lt;Author&gt;Andrews&lt;/Author&gt;&lt;Year&gt;2005&lt;/Year&gt;&lt;RecNum&gt;563&lt;/RecNum&gt;&lt;DisplayText&gt;Andrews and Stock (2005)&lt;/DisplayText&gt;&lt;record&gt;&lt;rec-number&gt;563&lt;/rec-number&gt;&lt;foreign-keys&gt;&lt;key app="EN" db-id="pew0rfd030t5eaew59hvr921x5weaxsw0t9v" timestamp="1548452831"&gt;563&lt;/key&gt;&lt;/foreign-keys&gt;&lt;ref-type name="Book"&gt;6&lt;/ref-type&gt;&lt;contributors&gt;&lt;authors&gt;&lt;author&gt;Andrews, Donald WK&lt;/author&gt;&lt;author&gt;Stock, James H&lt;/author&gt;&lt;/authors&gt;&lt;/contributors&gt;&lt;titles&gt;&lt;title&gt;Identification and Inference for Econometric Models: Essays in Honor of Thomas Rothenberg&lt;/title&gt;&lt;/titles&gt;&lt;dates&gt;&lt;year&gt;2005&lt;/year&gt;&lt;/dates&gt;&lt;publisher&gt;Cambridge University Press&lt;/publisher&gt;&lt;isbn&gt;1139444603&lt;/isbn&gt;&lt;urls&gt;&lt;/urls&gt;&lt;/record&gt;&lt;/Cite&gt;&lt;/EndNote&gt;</w:instrText>
      </w:r>
      <w:r w:rsidRPr="000248C0">
        <w:rPr>
          <w:rFonts w:asciiTheme="majorBidi" w:eastAsia="Malgun Gothic" w:hAnsiTheme="majorBidi" w:cstheme="majorBidi"/>
          <w:sz w:val="24"/>
          <w:szCs w:val="24"/>
          <w:lang w:eastAsia="ko-KR" w:bidi="ar-AE"/>
        </w:rPr>
        <w:fldChar w:fldCharType="separate"/>
      </w:r>
      <w:r w:rsidRPr="000248C0">
        <w:rPr>
          <w:rFonts w:asciiTheme="majorBidi" w:eastAsia="Malgun Gothic" w:hAnsiTheme="majorBidi" w:cstheme="majorBidi"/>
          <w:sz w:val="24"/>
          <w:szCs w:val="24"/>
          <w:lang w:eastAsia="ko-KR" w:bidi="ar-AE"/>
        </w:rPr>
        <w:t>Andrews and Stock (2005)</w:t>
      </w:r>
      <w:r w:rsidRPr="000248C0">
        <w:rPr>
          <w:rFonts w:asciiTheme="majorBidi" w:eastAsia="Malgun Gothic" w:hAnsiTheme="majorBidi" w:cstheme="majorBidi"/>
          <w:sz w:val="24"/>
          <w:szCs w:val="24"/>
          <w:lang w:eastAsia="ko-KR" w:bidi="ar-AE"/>
        </w:rPr>
        <w:fldChar w:fldCharType="end"/>
      </w:r>
      <w:r w:rsidRPr="000248C0">
        <w:rPr>
          <w:rFonts w:asciiTheme="majorBidi" w:eastAsia="Malgun Gothic" w:hAnsiTheme="majorBidi" w:cstheme="majorBidi"/>
          <w:sz w:val="24"/>
          <w:szCs w:val="24"/>
          <w:lang w:eastAsia="ko-KR" w:bidi="ar-AE"/>
        </w:rPr>
        <w:t xml:space="preserve"> provide, it can be stated that the instruments are strong. </w:t>
      </w:r>
    </w:p>
    <w:p w14:paraId="4E3292CE" w14:textId="41E65982" w:rsidR="008B2366" w:rsidRPr="000248C0" w:rsidRDefault="00A33AAF" w:rsidP="00E229C1">
      <w:pPr>
        <w:spacing w:after="0" w:line="240" w:lineRule="auto"/>
        <w:ind w:firstLine="274"/>
        <w:jc w:val="both"/>
        <w:rPr>
          <w:rFonts w:asciiTheme="majorBidi" w:eastAsia="Malgun Gothic" w:hAnsiTheme="majorBidi" w:cstheme="majorBidi"/>
          <w:sz w:val="24"/>
          <w:szCs w:val="24"/>
          <w:lang w:eastAsia="ko-KR" w:bidi="ar-AE"/>
        </w:rPr>
      </w:pPr>
      <w:r w:rsidRPr="00E229C1">
        <w:rPr>
          <w:rFonts w:asciiTheme="majorBidi" w:hAnsiTheme="majorBidi" w:cstheme="majorBidi"/>
          <w:sz w:val="24"/>
          <w:szCs w:val="24"/>
          <w:lang w:val="en-US"/>
        </w:rPr>
        <w:t>Also</w:t>
      </w:r>
      <w:r w:rsidRPr="000248C0">
        <w:rPr>
          <w:rFonts w:asciiTheme="majorBidi" w:eastAsia="Malgun Gothic" w:hAnsiTheme="majorBidi" w:cstheme="majorBidi"/>
          <w:sz w:val="24"/>
          <w:szCs w:val="24"/>
          <w:lang w:eastAsia="ko-KR" w:bidi="ar-AE"/>
        </w:rPr>
        <w:t xml:space="preserve">, IV estimations can show severe finite-sample bias </w:t>
      </w:r>
      <w:r w:rsidRPr="000248C0">
        <w:rPr>
          <w:rFonts w:asciiTheme="majorBidi" w:eastAsia="Malgun Gothic" w:hAnsiTheme="majorBidi" w:cstheme="majorBidi"/>
          <w:sz w:val="24"/>
          <w:szCs w:val="24"/>
          <w:lang w:eastAsia="ko-KR" w:bidi="ar-AE"/>
        </w:rPr>
        <w:fldChar w:fldCharType="begin"/>
      </w:r>
      <w:r w:rsidRPr="000248C0">
        <w:rPr>
          <w:rFonts w:asciiTheme="majorBidi" w:eastAsia="Malgun Gothic" w:hAnsiTheme="majorBidi" w:cstheme="majorBidi"/>
          <w:sz w:val="24"/>
          <w:szCs w:val="24"/>
          <w:lang w:eastAsia="ko-KR" w:bidi="ar-AE"/>
        </w:rPr>
        <w:instrText xml:space="preserve"> ADDIN EN.CITE &lt;EndNote&gt;&lt;Cite&gt;&lt;Author&gt;Dobson&lt;/Author&gt;&lt;Year&gt;2012&lt;/Year&gt;&lt;RecNum&gt;566&lt;/RecNum&gt;&lt;Pages&gt;1542&lt;/Pages&gt;&lt;DisplayText&gt;(Dobson and Ramlogan-Dobson, 2012)&lt;/DisplayText&gt;&lt;record&gt;&lt;rec-number&gt;566&lt;/rec-number&gt;&lt;foreign-keys&gt;&lt;key app="EN" db-id="xe2svtd55taw0aepswzvsasa2ze99fafedxe" timestamp="0"&gt;566&lt;/key&gt;&lt;/foreign-keys&gt;&lt;ref-type name="Journal Article"&gt;17&lt;/ref-type&gt;&lt;contributors&gt;&lt;authors&gt;&lt;author&gt;Dobson, Stephen&lt;/author&gt;&lt;author&gt;Ramlogan-Dobson, Carlyn&lt;/author&gt;&lt;/authors&gt;&lt;/contributors&gt;&lt;titles&gt;&lt;title&gt;Why is corruption less harmful to income inequality in Latin America?&lt;/title&gt;&lt;secondary-title&gt;World Development&lt;/secondary-title&gt;&lt;/titles&gt;&lt;pages&gt;1534-1545&lt;/pages&gt;&lt;volume&gt;40&lt;/volume&gt;&lt;number&gt;8&lt;/number&gt;&lt;dates&gt;&lt;year&gt;2012&lt;/year&gt;&lt;/dates&gt;&lt;isbn&gt;0305-750X&lt;/isbn&gt;&lt;urls&gt;&lt;/urls&gt;&lt;/record&gt;&lt;/Cite&gt;&lt;/EndNote&gt;</w:instrText>
      </w:r>
      <w:r w:rsidRPr="000248C0">
        <w:rPr>
          <w:rFonts w:asciiTheme="majorBidi" w:eastAsia="Malgun Gothic" w:hAnsiTheme="majorBidi" w:cstheme="majorBidi"/>
          <w:sz w:val="24"/>
          <w:szCs w:val="24"/>
          <w:lang w:eastAsia="ko-KR" w:bidi="ar-AE"/>
        </w:rPr>
        <w:fldChar w:fldCharType="separate"/>
      </w:r>
      <w:r w:rsidRPr="000248C0">
        <w:rPr>
          <w:rFonts w:asciiTheme="majorBidi" w:eastAsia="Malgun Gothic" w:hAnsiTheme="majorBidi" w:cstheme="majorBidi"/>
          <w:sz w:val="24"/>
          <w:szCs w:val="24"/>
          <w:lang w:eastAsia="ko-KR" w:bidi="ar-AE"/>
        </w:rPr>
        <w:t xml:space="preserve">Dobson and Ramlogan-Dobson </w:t>
      </w:r>
      <w:r w:rsidR="00DA389F" w:rsidRPr="000248C0">
        <w:rPr>
          <w:rFonts w:asciiTheme="majorBidi" w:eastAsia="Malgun Gothic" w:hAnsiTheme="majorBidi" w:cstheme="majorBidi"/>
          <w:sz w:val="24"/>
          <w:szCs w:val="24"/>
          <w:lang w:eastAsia="ko-KR" w:bidi="ar-AE"/>
        </w:rPr>
        <w:t>(</w:t>
      </w:r>
      <w:r w:rsidRPr="000248C0">
        <w:rPr>
          <w:rFonts w:asciiTheme="majorBidi" w:eastAsia="Malgun Gothic" w:hAnsiTheme="majorBidi" w:cstheme="majorBidi"/>
          <w:sz w:val="24"/>
          <w:szCs w:val="24"/>
          <w:lang w:eastAsia="ko-KR" w:bidi="ar-AE"/>
        </w:rPr>
        <w:t>2012)</w:t>
      </w:r>
      <w:r w:rsidRPr="000248C0">
        <w:rPr>
          <w:rFonts w:asciiTheme="majorBidi" w:eastAsia="Malgun Gothic" w:hAnsiTheme="majorBidi" w:cstheme="majorBidi"/>
          <w:sz w:val="24"/>
          <w:szCs w:val="24"/>
          <w:lang w:eastAsia="ko-KR" w:bidi="ar-AE"/>
        </w:rPr>
        <w:fldChar w:fldCharType="end"/>
      </w:r>
      <w:r w:rsidRPr="000248C0">
        <w:rPr>
          <w:rFonts w:asciiTheme="majorBidi" w:eastAsia="Malgun Gothic" w:hAnsiTheme="majorBidi" w:cstheme="majorBidi"/>
          <w:sz w:val="24"/>
          <w:szCs w:val="24"/>
          <w:lang w:eastAsia="ko-KR" w:bidi="ar-AE"/>
        </w:rPr>
        <w:t xml:space="preserve">. </w:t>
      </w:r>
      <w:r w:rsidR="00F73E4C" w:rsidRPr="000248C0">
        <w:rPr>
          <w:rFonts w:asciiTheme="majorBidi" w:eastAsia="Malgun Gothic" w:hAnsiTheme="majorBidi" w:cstheme="majorBidi"/>
          <w:sz w:val="24"/>
          <w:szCs w:val="24"/>
          <w:lang w:eastAsia="ko-KR" w:bidi="ar-AE"/>
        </w:rPr>
        <w:t>Alternatively,</w:t>
      </w:r>
      <w:r w:rsidR="0005530C" w:rsidRPr="000248C0">
        <w:rPr>
          <w:rFonts w:asciiTheme="majorBidi" w:eastAsia="Malgun Gothic" w:hAnsiTheme="majorBidi" w:cstheme="majorBidi"/>
          <w:sz w:val="24"/>
          <w:szCs w:val="24"/>
          <w:lang w:eastAsia="ko-KR" w:bidi="ar-AE"/>
        </w:rPr>
        <w:t xml:space="preserve"> </w:t>
      </w:r>
      <w:r w:rsidRPr="000248C0">
        <w:rPr>
          <w:rFonts w:asciiTheme="majorBidi" w:eastAsia="Malgun Gothic" w:hAnsiTheme="majorBidi" w:cstheme="majorBidi"/>
          <w:sz w:val="24"/>
          <w:szCs w:val="24"/>
          <w:lang w:eastAsia="ko-KR" w:bidi="ar-AE"/>
        </w:rPr>
        <w:t>LIML estimation is performed here. The LIML method</w:t>
      </w:r>
      <w:r w:rsidR="0005530C" w:rsidRPr="000248C0">
        <w:rPr>
          <w:rFonts w:asciiTheme="majorBidi" w:eastAsia="Malgun Gothic" w:hAnsiTheme="majorBidi" w:cstheme="majorBidi"/>
          <w:sz w:val="24"/>
          <w:szCs w:val="24"/>
          <w:lang w:eastAsia="ko-KR" w:bidi="ar-AE"/>
        </w:rPr>
        <w:t>,</w:t>
      </w:r>
      <w:r w:rsidRPr="000248C0">
        <w:rPr>
          <w:rFonts w:asciiTheme="majorBidi" w:eastAsia="Malgun Gothic" w:hAnsiTheme="majorBidi" w:cstheme="majorBidi"/>
          <w:sz w:val="24"/>
          <w:szCs w:val="24"/>
          <w:lang w:eastAsia="ko-KR" w:bidi="ar-AE"/>
        </w:rPr>
        <w:t xml:space="preserve"> proposed by </w:t>
      </w:r>
      <w:r w:rsidRPr="000248C0">
        <w:rPr>
          <w:rFonts w:asciiTheme="majorBidi" w:eastAsia="Malgun Gothic" w:hAnsiTheme="majorBidi" w:cstheme="majorBidi"/>
          <w:sz w:val="24"/>
          <w:szCs w:val="24"/>
          <w:lang w:eastAsia="ko-KR" w:bidi="ar-AE"/>
        </w:rPr>
        <w:fldChar w:fldCharType="begin"/>
      </w:r>
      <w:r w:rsidRPr="000248C0">
        <w:rPr>
          <w:rFonts w:asciiTheme="majorBidi" w:eastAsia="Malgun Gothic" w:hAnsiTheme="majorBidi" w:cstheme="majorBidi"/>
          <w:sz w:val="24"/>
          <w:szCs w:val="24"/>
          <w:lang w:eastAsia="ko-KR" w:bidi="ar-AE"/>
        </w:rPr>
        <w:instrText xml:space="preserve"> ADDIN EN.CITE &lt;EndNote&gt;&lt;Cite AuthorYear="1"&gt;&lt;Author&gt;Anderson&lt;/Author&gt;&lt;Year&gt;1950&lt;/Year&gt;&lt;RecNum&gt;565&lt;/RecNum&gt;&lt;DisplayText&gt;Anderson and Rubin (1950)&lt;/DisplayText&gt;&lt;record&gt;&lt;rec-number&gt;565&lt;/rec-number&gt;&lt;foreign-keys&gt;&lt;key app="EN" db-id="pew0rfd030t5eaew59hvr921x5weaxsw0t9v" timestamp="1548867027"&gt;565&lt;/key&gt;&lt;/foreign-keys&gt;&lt;ref-type name="Journal Article"&gt;17&lt;/ref-type&gt;&lt;contributors&gt;&lt;authors&gt;&lt;author&gt;Anderson, Theodore W&lt;/author&gt;&lt;author&gt;Rubin, Herman&lt;/author&gt;&lt;/authors&gt;&lt;/contributors&gt;&lt;titles&gt;&lt;title&gt;The asymptotic properties of estimates of the parameters of a single equation in a complete system of stochastic equations&lt;/title&gt;&lt;secondary-title&gt;The Annals of Mathematical Statistics&lt;/secondary-title&gt;&lt;/titles&gt;&lt;periodical&gt;&lt;full-title&gt;The Annals of Mathematical Statistics&lt;/full-title&gt;&lt;/periodical&gt;&lt;pages&gt;570-582&lt;/pages&gt;&lt;volume&gt;21&lt;/volume&gt;&lt;number&gt;4&lt;/number&gt;&lt;dates&gt;&lt;year&gt;1950&lt;/year&gt;&lt;/dates&gt;&lt;isbn&gt;0003-4851&lt;/isbn&gt;&lt;urls&gt;&lt;/urls&gt;&lt;/record&gt;&lt;/Cite&gt;&lt;/EndNote&gt;</w:instrText>
      </w:r>
      <w:r w:rsidRPr="000248C0">
        <w:rPr>
          <w:rFonts w:asciiTheme="majorBidi" w:eastAsia="Malgun Gothic" w:hAnsiTheme="majorBidi" w:cstheme="majorBidi"/>
          <w:sz w:val="24"/>
          <w:szCs w:val="24"/>
          <w:lang w:eastAsia="ko-KR" w:bidi="ar-AE"/>
        </w:rPr>
        <w:fldChar w:fldCharType="separate"/>
      </w:r>
      <w:r w:rsidRPr="000248C0">
        <w:rPr>
          <w:rFonts w:asciiTheme="majorBidi" w:eastAsia="Malgun Gothic" w:hAnsiTheme="majorBidi" w:cstheme="majorBidi"/>
          <w:sz w:val="24"/>
          <w:szCs w:val="24"/>
          <w:lang w:eastAsia="ko-KR" w:bidi="ar-AE"/>
        </w:rPr>
        <w:t>Anderson and Rubin (1950)</w:t>
      </w:r>
      <w:r w:rsidRPr="000248C0">
        <w:rPr>
          <w:rFonts w:asciiTheme="majorBidi" w:eastAsia="Malgun Gothic" w:hAnsiTheme="majorBidi" w:cstheme="majorBidi"/>
          <w:sz w:val="24"/>
          <w:szCs w:val="24"/>
          <w:lang w:eastAsia="ko-KR" w:bidi="ar-AE"/>
        </w:rPr>
        <w:fldChar w:fldCharType="end"/>
      </w:r>
      <w:r w:rsidRPr="000248C0">
        <w:rPr>
          <w:rFonts w:asciiTheme="majorBidi" w:eastAsia="Malgun Gothic" w:hAnsiTheme="majorBidi" w:cstheme="majorBidi"/>
          <w:sz w:val="24"/>
          <w:szCs w:val="24"/>
          <w:lang w:eastAsia="ko-KR" w:bidi="ar-AE"/>
        </w:rPr>
        <w:t xml:space="preserve">  and </w:t>
      </w:r>
      <w:r w:rsidRPr="000248C0">
        <w:rPr>
          <w:rFonts w:asciiTheme="majorBidi" w:eastAsia="Malgun Gothic" w:hAnsiTheme="majorBidi" w:cstheme="majorBidi"/>
          <w:sz w:val="24"/>
          <w:szCs w:val="24"/>
          <w:lang w:eastAsia="ko-KR" w:bidi="ar-AE"/>
        </w:rPr>
        <w:fldChar w:fldCharType="begin"/>
      </w:r>
      <w:r w:rsidRPr="000248C0">
        <w:rPr>
          <w:rFonts w:asciiTheme="majorBidi" w:eastAsia="Malgun Gothic" w:hAnsiTheme="majorBidi" w:cstheme="majorBidi"/>
          <w:sz w:val="24"/>
          <w:szCs w:val="24"/>
          <w:lang w:eastAsia="ko-KR" w:bidi="ar-AE"/>
        </w:rPr>
        <w:instrText xml:space="preserve"> ADDIN EN.CITE &lt;EndNote&gt;&lt;Cite AuthorYear="1"&gt;&lt;Author&gt;Anderson&lt;/Author&gt;&lt;Year&gt;2010&lt;/Year&gt;&lt;RecNum&gt;568&lt;/RecNum&gt;&lt;DisplayText&gt;Anderson et al. (2010)&lt;/DisplayText&gt;&lt;record&gt;&lt;rec-number&gt;568&lt;/rec-number&gt;&lt;foreign-keys&gt;&lt;key app="EN" db-id="pew0rfd030t5eaew59hvr921x5weaxsw0t9v" timestamp="1548867555"&gt;568&lt;/key&gt;&lt;/foreign-keys&gt;&lt;ref-type name="Journal Article"&gt;17&lt;/ref-type&gt;&lt;contributors&gt;&lt;authors&gt;&lt;author&gt;Anderson, TW&lt;/author&gt;&lt;author&gt;Kunitomo, Naoto&lt;/author&gt;&lt;author&gt;Matsushita, Yukitoshi&lt;/author&gt;&lt;/authors&gt;&lt;/contributors&gt;&lt;titles&gt;&lt;title&gt;On the asymptotic optimality of the LIML estimator with possibly many instruments&lt;/title&gt;&lt;secondary-title&gt;Journal of Econometrics&lt;/secondary-title&gt;&lt;/titles&gt;&lt;periodical&gt;&lt;full-title&gt;Journal of econometrics&lt;/full-title&gt;&lt;/periodical&gt;&lt;pages&gt;191-204&lt;/pages&gt;&lt;volume&gt;157&lt;/volume&gt;&lt;number&gt;2&lt;/number&gt;&lt;dates&gt;&lt;year&gt;2010&lt;/year&gt;&lt;/dates&gt;&lt;isbn&gt;0304-4076&lt;/isbn&gt;&lt;urls&gt;&lt;/urls&gt;&lt;/record&gt;&lt;/Cite&gt;&lt;/EndNote&gt;</w:instrText>
      </w:r>
      <w:r w:rsidRPr="000248C0">
        <w:rPr>
          <w:rFonts w:asciiTheme="majorBidi" w:eastAsia="Malgun Gothic" w:hAnsiTheme="majorBidi" w:cstheme="majorBidi"/>
          <w:sz w:val="24"/>
          <w:szCs w:val="24"/>
          <w:lang w:eastAsia="ko-KR" w:bidi="ar-AE"/>
        </w:rPr>
        <w:fldChar w:fldCharType="separate"/>
      </w:r>
      <w:r w:rsidRPr="000248C0">
        <w:rPr>
          <w:rFonts w:asciiTheme="majorBidi" w:eastAsia="Malgun Gothic" w:hAnsiTheme="majorBidi" w:cstheme="majorBidi"/>
          <w:sz w:val="24"/>
          <w:szCs w:val="24"/>
          <w:lang w:eastAsia="ko-KR" w:bidi="ar-AE"/>
        </w:rPr>
        <w:t>Anderson et al. (2010)</w:t>
      </w:r>
      <w:r w:rsidRPr="000248C0">
        <w:rPr>
          <w:rFonts w:asciiTheme="majorBidi" w:eastAsia="Malgun Gothic" w:hAnsiTheme="majorBidi" w:cstheme="majorBidi"/>
          <w:sz w:val="24"/>
          <w:szCs w:val="24"/>
          <w:lang w:eastAsia="ko-KR" w:bidi="ar-AE"/>
        </w:rPr>
        <w:fldChar w:fldCharType="end"/>
      </w:r>
      <w:r w:rsidR="0005530C" w:rsidRPr="000248C0">
        <w:rPr>
          <w:rFonts w:asciiTheme="majorBidi" w:eastAsia="Malgun Gothic" w:hAnsiTheme="majorBidi" w:cstheme="majorBidi"/>
          <w:sz w:val="24"/>
          <w:szCs w:val="24"/>
          <w:lang w:eastAsia="ko-KR" w:bidi="ar-AE"/>
        </w:rPr>
        <w:t>,</w:t>
      </w:r>
      <w:r w:rsidRPr="000248C0">
        <w:rPr>
          <w:rFonts w:asciiTheme="majorBidi" w:eastAsia="Malgun Gothic" w:hAnsiTheme="majorBidi" w:cstheme="majorBidi"/>
          <w:sz w:val="24"/>
          <w:szCs w:val="24"/>
          <w:lang w:eastAsia="ko-KR" w:bidi="ar-AE"/>
        </w:rPr>
        <w:t xml:space="preserve"> is well suited for dynamic panel estimations. The advantages of LIML over other approaches are </w:t>
      </w:r>
      <w:r w:rsidR="00F643AF" w:rsidRPr="000248C0">
        <w:rPr>
          <w:rFonts w:asciiTheme="majorBidi" w:eastAsia="Malgun Gothic" w:hAnsiTheme="majorBidi" w:cstheme="majorBidi"/>
          <w:sz w:val="24"/>
          <w:szCs w:val="24"/>
          <w:lang w:eastAsia="ko-KR" w:bidi="ar-AE"/>
        </w:rPr>
        <w:t xml:space="preserve">that </w:t>
      </w:r>
      <w:r w:rsidRPr="000248C0">
        <w:rPr>
          <w:rFonts w:asciiTheme="majorBidi" w:eastAsia="Malgun Gothic" w:hAnsiTheme="majorBidi" w:cstheme="majorBidi"/>
          <w:sz w:val="24"/>
          <w:szCs w:val="24"/>
          <w:lang w:eastAsia="ko-KR" w:bidi="ar-AE"/>
        </w:rPr>
        <w:t xml:space="preserve">it is virtually unbiased, </w:t>
      </w:r>
      <w:r w:rsidR="00F643AF" w:rsidRPr="000248C0">
        <w:rPr>
          <w:rFonts w:asciiTheme="majorBidi" w:eastAsia="Malgun Gothic" w:hAnsiTheme="majorBidi" w:cstheme="majorBidi"/>
          <w:sz w:val="24"/>
          <w:szCs w:val="24"/>
          <w:lang w:eastAsia="ko-KR" w:bidi="ar-AE"/>
        </w:rPr>
        <w:t>and</w:t>
      </w:r>
      <w:r w:rsidRPr="000248C0">
        <w:rPr>
          <w:rFonts w:asciiTheme="majorBidi" w:eastAsia="Malgun Gothic" w:hAnsiTheme="majorBidi" w:cstheme="majorBidi"/>
          <w:sz w:val="24"/>
          <w:szCs w:val="24"/>
          <w:lang w:eastAsia="ko-KR" w:bidi="ar-AE"/>
        </w:rPr>
        <w:t xml:space="preserve"> </w:t>
      </w:r>
      <w:r w:rsidR="00F643AF" w:rsidRPr="000248C0">
        <w:rPr>
          <w:rFonts w:asciiTheme="majorBidi" w:eastAsia="Malgun Gothic" w:hAnsiTheme="majorBidi" w:cstheme="majorBidi"/>
          <w:sz w:val="24"/>
          <w:szCs w:val="24"/>
          <w:lang w:eastAsia="ko-KR" w:bidi="ar-AE"/>
        </w:rPr>
        <w:t xml:space="preserve">is reliable </w:t>
      </w:r>
      <w:r w:rsidRPr="000248C0">
        <w:rPr>
          <w:rFonts w:asciiTheme="majorBidi" w:eastAsia="Malgun Gothic" w:hAnsiTheme="majorBidi" w:cstheme="majorBidi"/>
          <w:sz w:val="24"/>
          <w:szCs w:val="24"/>
          <w:lang w:eastAsia="ko-KR" w:bidi="ar-AE"/>
        </w:rPr>
        <w:t xml:space="preserve">in the case of small sample sizes, </w:t>
      </w:r>
      <w:r w:rsidRPr="000248C0">
        <w:rPr>
          <w:rFonts w:asciiTheme="majorBidi" w:eastAsia="Malgun Gothic" w:hAnsiTheme="majorBidi" w:cstheme="majorBidi"/>
          <w:sz w:val="24"/>
          <w:szCs w:val="24"/>
          <w:lang w:eastAsia="ko-KR" w:bidi="ar-AE"/>
        </w:rPr>
        <w:fldChar w:fldCharType="begin"/>
      </w:r>
      <w:r w:rsidRPr="000248C0">
        <w:rPr>
          <w:rFonts w:asciiTheme="majorBidi" w:eastAsia="Malgun Gothic" w:hAnsiTheme="majorBidi" w:cstheme="majorBidi"/>
          <w:sz w:val="24"/>
          <w:szCs w:val="24"/>
          <w:lang w:eastAsia="ko-KR" w:bidi="ar-AE"/>
        </w:rPr>
        <w:instrText xml:space="preserve"> ADDIN EN.CITE &lt;EndNote&gt;&lt;Cite&gt;&lt;Author&gt;Blomquist&lt;/Author&gt;&lt;Year&gt;1999&lt;/Year&gt;&lt;RecNum&gt;567&lt;/RecNum&gt;&lt;DisplayText&gt;(Blomquist and Dahlberg, 1999, Doumpos et al., 2016)&lt;/DisplayText&gt;&lt;record&gt;&lt;rec-number&gt;567&lt;/rec-number&gt;&lt;foreign-keys&gt;&lt;key app="EN" db-id="pew0rfd030t5eaew59hvr921x5weaxsw0t9v" timestamp="1548867279"&gt;567&lt;/key&gt;&lt;/foreign-keys&gt;&lt;ref-type name="Journal Article"&gt;17&lt;/ref-type&gt;&lt;contributors&gt;&lt;authors&gt;&lt;author&gt;Blomquist, Sören&lt;/author&gt;&lt;author&gt;Dahlberg, Matz&lt;/author&gt;&lt;/authors&gt;&lt;/contributors&gt;&lt;titles&gt;&lt;title&gt;Small sample properties of LIML and jackknife IV estimators: experiments with weak instruments&lt;/title&gt;&lt;secondary-title&gt;Journal of Applied Econometrics&lt;/secondary-title&gt;&lt;/titles&gt;&lt;periodical&gt;&lt;full-title&gt;Journal of Applied Econometrics&lt;/full-title&gt;&lt;/periodical&gt;&lt;pages&gt;69-88&lt;/pages&gt;&lt;volume&gt;14&lt;/volume&gt;&lt;number&gt;1&lt;/number&gt;&lt;dates&gt;&lt;year&gt;1999&lt;/year&gt;&lt;/dates&gt;&lt;isbn&gt;0883-7252&lt;/isbn&gt;&lt;urls&gt;&lt;/urls&gt;&lt;/record&gt;&lt;/Cite&gt;&lt;Cite&gt;&lt;Author&gt;Doumpos&lt;/Author&gt;&lt;Year&gt;2016&lt;/Year&gt;&lt;RecNum&gt;566&lt;/RecNum&gt;&lt;record&gt;&lt;rec-number&gt;566&lt;/rec-number&gt;&lt;foreign-keys&gt;&lt;key app="EN" db-id="pew0rfd030t5eaew59hvr921x5weaxsw0t9v" timestamp="1548867209"&gt;566&lt;/key&gt;&lt;/foreign-keys&gt;&lt;ref-type name="Journal Article"&gt;17&lt;/ref-type&gt;&lt;contributors&gt;&lt;authors&gt;&lt;author&gt;Doumpos, Michael&lt;/author&gt;&lt;author&gt;Gaganis, Chrysovalantis&lt;/author&gt;&lt;author&gt;Pasiouras, Fotios&lt;/author&gt;&lt;/authors&gt;&lt;/contributors&gt;&lt;titles&gt;&lt;title&gt;Bank diversification and overall financial strength: International evidence&lt;/title&gt;&lt;secondary-title&gt;Financial Markets, Institutions &amp;amp; Instruments&lt;/secondary-title&gt;&lt;/titles&gt;&lt;periodical&gt;&lt;full-title&gt;Financial Markets, Institutions &amp;amp; Instruments&lt;/full-title&gt;&lt;/periodical&gt;&lt;pages&gt;169-213&lt;/pages&gt;&lt;volume&gt;25&lt;/volume&gt;&lt;number&gt;3&lt;/number&gt;&lt;dates&gt;&lt;year&gt;2016&lt;/year&gt;&lt;/dates&gt;&lt;isbn&gt;0963-8008&lt;/isbn&gt;&lt;urls&gt;&lt;/urls&gt;&lt;/record&gt;&lt;/Cite&gt;&lt;/EndNote&gt;</w:instrText>
      </w:r>
      <w:r w:rsidRPr="000248C0">
        <w:rPr>
          <w:rFonts w:asciiTheme="majorBidi" w:eastAsia="Malgun Gothic" w:hAnsiTheme="majorBidi" w:cstheme="majorBidi"/>
          <w:sz w:val="24"/>
          <w:szCs w:val="24"/>
          <w:lang w:eastAsia="ko-KR" w:bidi="ar-AE"/>
        </w:rPr>
        <w:fldChar w:fldCharType="separate"/>
      </w:r>
      <w:r w:rsidR="00DA389F">
        <w:rPr>
          <w:rFonts w:asciiTheme="majorBidi" w:eastAsia="Malgun Gothic" w:hAnsiTheme="majorBidi" w:cstheme="majorBidi"/>
          <w:sz w:val="24"/>
          <w:szCs w:val="24"/>
          <w:lang w:eastAsia="ko-KR" w:bidi="ar-AE"/>
        </w:rPr>
        <w:t>Blomquist and Dahlberg</w:t>
      </w:r>
      <w:r w:rsidRPr="000248C0">
        <w:rPr>
          <w:rFonts w:asciiTheme="majorBidi" w:eastAsia="Malgun Gothic" w:hAnsiTheme="majorBidi" w:cstheme="majorBidi"/>
          <w:sz w:val="24"/>
          <w:szCs w:val="24"/>
          <w:lang w:eastAsia="ko-KR" w:bidi="ar-AE"/>
        </w:rPr>
        <w:t xml:space="preserve"> </w:t>
      </w:r>
      <w:r w:rsidR="00DA389F" w:rsidRPr="000248C0">
        <w:rPr>
          <w:rFonts w:asciiTheme="majorBidi" w:eastAsia="Malgun Gothic" w:hAnsiTheme="majorBidi" w:cstheme="majorBidi"/>
          <w:sz w:val="24"/>
          <w:szCs w:val="24"/>
          <w:lang w:eastAsia="ko-KR" w:bidi="ar-AE"/>
        </w:rPr>
        <w:t>(</w:t>
      </w:r>
      <w:r w:rsidRPr="000248C0">
        <w:rPr>
          <w:rFonts w:asciiTheme="majorBidi" w:eastAsia="Malgun Gothic" w:hAnsiTheme="majorBidi" w:cstheme="majorBidi"/>
          <w:sz w:val="24"/>
          <w:szCs w:val="24"/>
          <w:lang w:eastAsia="ko-KR" w:bidi="ar-AE"/>
        </w:rPr>
        <w:t>1999)</w:t>
      </w:r>
      <w:r w:rsidRPr="000248C0">
        <w:rPr>
          <w:rFonts w:asciiTheme="majorBidi" w:eastAsia="Malgun Gothic" w:hAnsiTheme="majorBidi" w:cstheme="majorBidi"/>
          <w:sz w:val="24"/>
          <w:szCs w:val="24"/>
          <w:lang w:eastAsia="ko-KR" w:bidi="ar-AE"/>
        </w:rPr>
        <w:fldChar w:fldCharType="end"/>
      </w:r>
      <w:r w:rsidRPr="000248C0">
        <w:rPr>
          <w:rFonts w:asciiTheme="majorBidi" w:eastAsia="Malgun Gothic" w:hAnsiTheme="majorBidi" w:cstheme="majorBidi"/>
          <w:sz w:val="24"/>
          <w:szCs w:val="24"/>
          <w:lang w:eastAsia="ko-KR" w:bidi="ar-AE"/>
        </w:rPr>
        <w:t xml:space="preserve">. </w:t>
      </w:r>
    </w:p>
    <w:p w14:paraId="0536BD0F" w14:textId="77777777" w:rsidR="008B2366" w:rsidRPr="000248C0" w:rsidRDefault="00A33AAF" w:rsidP="00351110">
      <w:pPr>
        <w:spacing w:after="0" w:line="240" w:lineRule="auto"/>
        <w:jc w:val="both"/>
        <w:rPr>
          <w:rFonts w:asciiTheme="majorBidi" w:eastAsia="Malgun Gothic" w:hAnsiTheme="majorBidi" w:cstheme="majorBidi"/>
          <w:sz w:val="24"/>
          <w:szCs w:val="24"/>
          <w:lang w:eastAsia="ko-KR" w:bidi="ar-AE"/>
        </w:rPr>
      </w:pPr>
      <w:r w:rsidRPr="000248C0">
        <w:rPr>
          <w:rFonts w:asciiTheme="majorBidi" w:eastAsia="Malgun Gothic" w:hAnsiTheme="majorBidi" w:cstheme="majorBidi"/>
          <w:sz w:val="24"/>
          <w:szCs w:val="24"/>
          <w:lang w:eastAsia="ko-KR" w:bidi="ar-AE"/>
        </w:rPr>
        <w:t>T</w:t>
      </w:r>
      <w:r w:rsidR="0049275A" w:rsidRPr="000248C0">
        <w:rPr>
          <w:rFonts w:asciiTheme="majorBidi" w:eastAsia="Malgun Gothic" w:hAnsiTheme="majorBidi" w:cstheme="majorBidi"/>
          <w:sz w:val="24"/>
          <w:szCs w:val="24"/>
          <w:lang w:eastAsia="ko-KR" w:bidi="ar-AE"/>
        </w:rPr>
        <w:t xml:space="preserve">he authors report the </w:t>
      </w:r>
      <w:r w:rsidRPr="000248C0">
        <w:rPr>
          <w:rFonts w:asciiTheme="majorBidi" w:eastAsia="Malgun Gothic" w:hAnsiTheme="majorBidi" w:cstheme="majorBidi"/>
          <w:sz w:val="24"/>
          <w:szCs w:val="24"/>
          <w:lang w:eastAsia="ko-KR" w:bidi="ar-AE"/>
        </w:rPr>
        <w:t>FE</w:t>
      </w:r>
      <w:r w:rsidR="005E3B4A" w:rsidRPr="000248C0">
        <w:rPr>
          <w:rFonts w:asciiTheme="majorBidi" w:eastAsia="Malgun Gothic" w:hAnsiTheme="majorBidi" w:cstheme="majorBidi"/>
          <w:sz w:val="24"/>
          <w:szCs w:val="24"/>
          <w:lang w:eastAsia="ko-KR" w:bidi="ar-AE"/>
        </w:rPr>
        <w:t>,</w:t>
      </w:r>
      <w:r w:rsidRPr="000248C0">
        <w:rPr>
          <w:rFonts w:asciiTheme="majorBidi" w:eastAsia="Malgun Gothic" w:hAnsiTheme="majorBidi" w:cstheme="majorBidi"/>
          <w:sz w:val="24"/>
          <w:szCs w:val="24"/>
          <w:lang w:eastAsia="ko-KR" w:bidi="ar-AE"/>
        </w:rPr>
        <w:t xml:space="preserve"> RE </w:t>
      </w:r>
      <w:r w:rsidR="0049275A" w:rsidRPr="000248C0">
        <w:rPr>
          <w:rFonts w:asciiTheme="majorBidi" w:eastAsia="Malgun Gothic" w:hAnsiTheme="majorBidi" w:cstheme="majorBidi"/>
          <w:sz w:val="24"/>
          <w:szCs w:val="24"/>
          <w:lang w:eastAsia="ko-KR" w:bidi="ar-AE"/>
        </w:rPr>
        <w:t>and</w:t>
      </w:r>
      <w:r w:rsidRPr="000248C0">
        <w:rPr>
          <w:rFonts w:asciiTheme="majorBidi" w:eastAsia="Malgun Gothic" w:hAnsiTheme="majorBidi" w:cstheme="majorBidi"/>
          <w:sz w:val="24"/>
          <w:szCs w:val="24"/>
          <w:lang w:eastAsia="ko-KR" w:bidi="ar-AE"/>
        </w:rPr>
        <w:t xml:space="preserve"> the Hausman test</w:t>
      </w:r>
      <w:r w:rsidR="005E3B4A" w:rsidRPr="000248C0">
        <w:rPr>
          <w:rFonts w:asciiTheme="majorBidi" w:eastAsia="Malgun Gothic" w:hAnsiTheme="majorBidi" w:cstheme="majorBidi"/>
          <w:sz w:val="24"/>
          <w:szCs w:val="24"/>
          <w:lang w:eastAsia="ko-KR" w:bidi="ar-AE"/>
        </w:rPr>
        <w:t xml:space="preserve"> results</w:t>
      </w:r>
      <w:r w:rsidRPr="000248C0">
        <w:rPr>
          <w:rFonts w:asciiTheme="majorBidi" w:eastAsia="Malgun Gothic" w:hAnsiTheme="majorBidi" w:cstheme="majorBidi"/>
          <w:sz w:val="24"/>
          <w:szCs w:val="24"/>
          <w:lang w:eastAsia="ko-KR" w:bidi="ar-AE"/>
        </w:rPr>
        <w:t xml:space="preserve">. </w:t>
      </w:r>
      <w:r w:rsidR="00A7021E" w:rsidRPr="000248C0">
        <w:rPr>
          <w:rFonts w:asciiTheme="majorBidi" w:eastAsia="Malgun Gothic" w:hAnsiTheme="majorBidi" w:cstheme="majorBidi"/>
          <w:sz w:val="24"/>
          <w:szCs w:val="24"/>
          <w:lang w:eastAsia="ko-KR" w:bidi="ar-AE"/>
        </w:rPr>
        <w:t>Also</w:t>
      </w:r>
      <w:r w:rsidRPr="000248C0">
        <w:rPr>
          <w:rFonts w:asciiTheme="majorBidi" w:eastAsia="Malgun Gothic" w:hAnsiTheme="majorBidi" w:cstheme="majorBidi"/>
          <w:sz w:val="24"/>
          <w:szCs w:val="24"/>
          <w:lang w:eastAsia="ko-KR" w:bidi="ar-AE"/>
        </w:rPr>
        <w:t>,</w:t>
      </w:r>
      <w:r w:rsidR="0049275A" w:rsidRPr="000248C0">
        <w:rPr>
          <w:rFonts w:asciiTheme="majorBidi" w:eastAsia="Malgun Gothic" w:hAnsiTheme="majorBidi" w:cstheme="majorBidi"/>
          <w:sz w:val="24"/>
          <w:szCs w:val="24"/>
          <w:lang w:eastAsia="ko-KR" w:bidi="ar-AE"/>
        </w:rPr>
        <w:t xml:space="preserve"> they applied </w:t>
      </w:r>
      <w:r w:rsidRPr="000248C0">
        <w:rPr>
          <w:rFonts w:asciiTheme="majorBidi" w:eastAsia="Malgun Gothic" w:hAnsiTheme="majorBidi" w:cstheme="majorBidi"/>
          <w:sz w:val="24"/>
          <w:szCs w:val="24"/>
          <w:lang w:eastAsia="ko-KR" w:bidi="ar-AE"/>
        </w:rPr>
        <w:t>IV estimations</w:t>
      </w:r>
      <w:r w:rsidR="005E3B4A" w:rsidRPr="000248C0">
        <w:rPr>
          <w:rFonts w:asciiTheme="majorBidi" w:eastAsia="Malgun Gothic" w:hAnsiTheme="majorBidi" w:cstheme="majorBidi"/>
          <w:sz w:val="24"/>
          <w:szCs w:val="24"/>
          <w:lang w:eastAsia="ko-KR" w:bidi="ar-AE"/>
        </w:rPr>
        <w:t xml:space="preserve"> and </w:t>
      </w:r>
      <w:r w:rsidR="0049275A" w:rsidRPr="000248C0">
        <w:rPr>
          <w:rFonts w:asciiTheme="majorBidi" w:eastAsia="Malgun Gothic" w:hAnsiTheme="majorBidi" w:cstheme="majorBidi"/>
          <w:sz w:val="24"/>
          <w:szCs w:val="24"/>
          <w:lang w:eastAsia="ko-KR" w:bidi="ar-AE"/>
        </w:rPr>
        <w:t xml:space="preserve">reported the </w:t>
      </w:r>
      <w:r w:rsidRPr="000248C0">
        <w:rPr>
          <w:rFonts w:asciiTheme="majorBidi" w:eastAsia="Malgun Gothic" w:hAnsiTheme="majorBidi" w:cstheme="majorBidi"/>
          <w:sz w:val="24"/>
          <w:szCs w:val="24"/>
          <w:lang w:eastAsia="ko-KR" w:bidi="ar-AE"/>
        </w:rPr>
        <w:t>LIML results as an extra estimation i</w:t>
      </w:r>
      <w:r w:rsidR="00A7021E" w:rsidRPr="000248C0">
        <w:rPr>
          <w:rFonts w:asciiTheme="majorBidi" w:eastAsia="Malgun Gothic" w:hAnsiTheme="majorBidi" w:cstheme="majorBidi"/>
          <w:sz w:val="24"/>
          <w:szCs w:val="24"/>
          <w:lang w:eastAsia="ko-KR" w:bidi="ar-AE"/>
        </w:rPr>
        <w:t>n the case of weak instruments.</w:t>
      </w:r>
    </w:p>
    <w:p w14:paraId="1FFFA239" w14:textId="77777777" w:rsidR="00281EE7" w:rsidRPr="000248C0" w:rsidRDefault="00A33AAF" w:rsidP="00DF031F">
      <w:pPr>
        <w:pStyle w:val="Heading2"/>
        <w:numPr>
          <w:ilvl w:val="1"/>
          <w:numId w:val="5"/>
        </w:numPr>
        <w:spacing w:before="120" w:after="120" w:line="240" w:lineRule="auto"/>
        <w:ind w:left="677" w:hanging="403"/>
        <w:rPr>
          <w:rFonts w:asciiTheme="majorBidi" w:hAnsiTheme="majorBidi"/>
          <w:lang w:val="en-US"/>
        </w:rPr>
      </w:pPr>
      <w:bookmarkStart w:id="7" w:name="_Toc517273946"/>
      <w:bookmarkStart w:id="8" w:name="_Toc521940206"/>
      <w:bookmarkStart w:id="9" w:name="_Toc522114615"/>
      <w:r w:rsidRPr="000248C0">
        <w:rPr>
          <w:rFonts w:asciiTheme="majorBidi" w:hAnsiTheme="majorBidi"/>
          <w:lang w:val="en-US"/>
        </w:rPr>
        <w:t>Data</w:t>
      </w:r>
      <w:bookmarkEnd w:id="7"/>
      <w:bookmarkEnd w:id="8"/>
      <w:bookmarkEnd w:id="9"/>
    </w:p>
    <w:p w14:paraId="5191B1C5" w14:textId="74B4B58E" w:rsidR="00281EE7" w:rsidRPr="000248C0" w:rsidRDefault="00A33AAF" w:rsidP="00E229C1">
      <w:pPr>
        <w:spacing w:after="0" w:line="240" w:lineRule="auto"/>
        <w:ind w:firstLine="274"/>
        <w:jc w:val="both"/>
        <w:rPr>
          <w:rFonts w:asciiTheme="majorBidi" w:hAnsiTheme="majorBidi" w:cstheme="majorBidi"/>
          <w:sz w:val="24"/>
          <w:szCs w:val="24"/>
          <w:lang w:val="en-US"/>
        </w:rPr>
      </w:pPr>
      <w:r w:rsidRPr="000248C0">
        <w:rPr>
          <w:rFonts w:asciiTheme="majorBidi" w:hAnsiTheme="majorBidi" w:cstheme="majorBidi"/>
          <w:sz w:val="24"/>
          <w:szCs w:val="24"/>
          <w:lang w:val="en-US"/>
        </w:rPr>
        <w:t xml:space="preserve">Real GDP per Capita </w:t>
      </w:r>
      <w:r w:rsidR="005E3B4A" w:rsidRPr="000248C0">
        <w:rPr>
          <w:rFonts w:asciiTheme="majorBidi" w:hAnsiTheme="majorBidi" w:cstheme="majorBidi"/>
          <w:sz w:val="24"/>
          <w:szCs w:val="24"/>
          <w:lang w:val="en-US"/>
        </w:rPr>
        <w:t>as a measure of economic growth is obtained from the World Development Indicators, a</w:t>
      </w:r>
      <w:r w:rsidRPr="000248C0">
        <w:rPr>
          <w:rFonts w:asciiTheme="majorBidi" w:hAnsiTheme="majorBidi" w:cstheme="majorBidi"/>
          <w:sz w:val="24"/>
          <w:szCs w:val="24"/>
          <w:lang w:val="en-US"/>
        </w:rPr>
        <w:t xml:space="preserve">s the main variable of interest. </w:t>
      </w:r>
      <w:r w:rsidR="00223FF4" w:rsidRPr="000248C0">
        <w:rPr>
          <w:rFonts w:asciiTheme="majorBidi" w:hAnsiTheme="majorBidi" w:cstheme="majorBidi"/>
          <w:sz w:val="24"/>
          <w:szCs w:val="24"/>
          <w:lang w:val="en-US"/>
        </w:rPr>
        <w:t>T</w:t>
      </w:r>
      <w:r w:rsidRPr="000248C0">
        <w:rPr>
          <w:rFonts w:asciiTheme="majorBidi" w:hAnsiTheme="majorBidi" w:cstheme="majorBidi"/>
          <w:sz w:val="24"/>
          <w:szCs w:val="24"/>
          <w:lang w:val="en-US"/>
        </w:rPr>
        <w:t xml:space="preserve">he effect of FDI inflows on economic growth is troubled by the challenges </w:t>
      </w:r>
      <w:r w:rsidR="00666B0C" w:rsidRPr="000248C0">
        <w:rPr>
          <w:rFonts w:asciiTheme="majorBidi" w:hAnsiTheme="majorBidi" w:cstheme="majorBidi"/>
          <w:sz w:val="24"/>
          <w:szCs w:val="24"/>
          <w:lang w:val="en-US"/>
        </w:rPr>
        <w:t>in</w:t>
      </w:r>
      <w:r w:rsidRPr="000248C0">
        <w:rPr>
          <w:rFonts w:asciiTheme="majorBidi" w:hAnsiTheme="majorBidi" w:cstheme="majorBidi"/>
          <w:sz w:val="24"/>
          <w:szCs w:val="24"/>
          <w:lang w:val="en-US"/>
        </w:rPr>
        <w:t xml:space="preserve"> separating FDI inflows into sectors</w:t>
      </w:r>
      <w:r w:rsidR="002961A4" w:rsidRPr="000248C0">
        <w:rPr>
          <w:rFonts w:asciiTheme="majorBidi" w:hAnsiTheme="majorBidi" w:cstheme="majorBidi"/>
          <w:sz w:val="24"/>
          <w:szCs w:val="24"/>
          <w:lang w:val="en-US"/>
        </w:rPr>
        <w:t xml:space="preserve">, and </w:t>
      </w:r>
      <w:r w:rsidRPr="000248C0">
        <w:rPr>
          <w:rFonts w:asciiTheme="majorBidi" w:hAnsiTheme="majorBidi" w:cstheme="majorBidi"/>
          <w:sz w:val="24"/>
          <w:szCs w:val="24"/>
          <w:lang w:val="en-US"/>
        </w:rPr>
        <w:t>none of the international organisations offers FDI sector-level data. Greenfield FDI, which flows into a resource</w:t>
      </w:r>
      <w:r w:rsidRPr="000248C0">
        <w:rPr>
          <w:rFonts w:asciiTheme="majorBidi" w:hAnsiTheme="majorBidi" w:cstheme="majorBidi"/>
          <w:sz w:val="24"/>
          <w:szCs w:val="24"/>
          <w:vertAlign w:val="superscript"/>
          <w:lang w:val="en-US"/>
        </w:rPr>
        <w:footnoteReference w:id="3"/>
      </w:r>
      <w:r w:rsidRPr="000248C0">
        <w:rPr>
          <w:rFonts w:asciiTheme="majorBidi" w:hAnsiTheme="majorBidi" w:cstheme="majorBidi"/>
          <w:sz w:val="24"/>
          <w:szCs w:val="24"/>
          <w:lang w:val="en-US"/>
        </w:rPr>
        <w:t xml:space="preserve"> </w:t>
      </w:r>
      <w:r w:rsidRPr="000248C0">
        <w:rPr>
          <w:rFonts w:asciiTheme="majorBidi" w:hAnsiTheme="majorBidi" w:cstheme="majorBidi"/>
          <w:sz w:val="24"/>
          <w:szCs w:val="24"/>
          <w:vertAlign w:val="superscript"/>
          <w:lang w:val="en-US"/>
        </w:rPr>
        <w:footnoteReference w:id="4"/>
      </w:r>
      <w:r w:rsidRPr="000248C0">
        <w:rPr>
          <w:rFonts w:asciiTheme="majorBidi" w:hAnsiTheme="majorBidi" w:cstheme="majorBidi"/>
          <w:sz w:val="24"/>
          <w:szCs w:val="24"/>
          <w:lang w:val="en-US"/>
        </w:rPr>
        <w:t xml:space="preserve"> Sector, </w:t>
      </w:r>
      <w:r w:rsidR="00BD75BB" w:rsidRPr="000248C0">
        <w:rPr>
          <w:rFonts w:asciiTheme="majorBidi" w:hAnsiTheme="majorBidi" w:cstheme="majorBidi"/>
          <w:sz w:val="24"/>
          <w:szCs w:val="24"/>
          <w:lang w:val="en-US"/>
        </w:rPr>
        <w:t>follow the Financial Times intelligence unit</w:t>
      </w:r>
      <w:r w:rsidR="001753FD" w:rsidRPr="000248C0">
        <w:rPr>
          <w:rFonts w:asciiTheme="majorBidi" w:hAnsiTheme="majorBidi" w:cstheme="majorBidi"/>
          <w:sz w:val="24"/>
          <w:szCs w:val="24"/>
          <w:lang w:val="en-US"/>
        </w:rPr>
        <w:t>,</w:t>
      </w:r>
      <w:r w:rsidR="00BD75BB" w:rsidRPr="000248C0">
        <w:rPr>
          <w:rFonts w:asciiTheme="majorBidi" w:hAnsiTheme="majorBidi" w:cstheme="majorBidi"/>
          <w:sz w:val="24"/>
          <w:szCs w:val="24"/>
          <w:lang w:val="en-US"/>
        </w:rPr>
        <w:t xml:space="preserve"> verified </w:t>
      </w:r>
      <w:r w:rsidR="001753FD" w:rsidRPr="000248C0">
        <w:rPr>
          <w:rFonts w:asciiTheme="majorBidi" w:hAnsiTheme="majorBidi" w:cstheme="majorBidi"/>
          <w:sz w:val="24"/>
          <w:szCs w:val="24"/>
          <w:lang w:val="en-US"/>
        </w:rPr>
        <w:t xml:space="preserve">FDI </w:t>
      </w:r>
      <w:r w:rsidR="00BD75BB" w:rsidRPr="000248C0">
        <w:rPr>
          <w:rFonts w:asciiTheme="majorBidi" w:hAnsiTheme="majorBidi" w:cstheme="majorBidi"/>
          <w:sz w:val="24"/>
          <w:szCs w:val="24"/>
          <w:lang w:val="en-US"/>
        </w:rPr>
        <w:t>dataset</w:t>
      </w:r>
      <w:r w:rsidR="00C1358B" w:rsidRPr="000248C0">
        <w:rPr>
          <w:rFonts w:asciiTheme="majorBidi" w:hAnsiTheme="majorBidi" w:cstheme="majorBidi"/>
          <w:sz w:val="24"/>
          <w:szCs w:val="24"/>
          <w:lang w:val="en-US"/>
        </w:rPr>
        <w:t>, for</w:t>
      </w:r>
      <w:r w:rsidRPr="000248C0">
        <w:rPr>
          <w:rFonts w:asciiTheme="majorBidi" w:hAnsiTheme="majorBidi" w:cstheme="majorBidi"/>
          <w:sz w:val="24"/>
          <w:szCs w:val="24"/>
          <w:lang w:val="en-US"/>
        </w:rPr>
        <w:t xml:space="preserve"> annual observations from 2003 to 2013</w:t>
      </w:r>
      <w:r w:rsidR="00F856FF" w:rsidRPr="000248C0">
        <w:rPr>
          <w:rFonts w:asciiTheme="majorBidi" w:hAnsiTheme="majorBidi" w:cstheme="majorBidi"/>
          <w:sz w:val="24"/>
          <w:szCs w:val="24"/>
          <w:lang w:val="en-US"/>
        </w:rPr>
        <w:t xml:space="preserve"> </w:t>
      </w:r>
      <w:r w:rsidRPr="000248C0">
        <w:rPr>
          <w:rFonts w:asciiTheme="majorBidi" w:hAnsiTheme="majorBidi" w:cstheme="majorBidi"/>
          <w:sz w:val="24"/>
          <w:szCs w:val="24"/>
          <w:lang w:val="en-US"/>
        </w:rPr>
        <w:t>(constant 2010 US$).</w:t>
      </w:r>
    </w:p>
    <w:p w14:paraId="5D5DC043" w14:textId="499991B2" w:rsidR="0031652E" w:rsidRPr="000248C0" w:rsidRDefault="00A33AAF" w:rsidP="00351110">
      <w:pPr>
        <w:spacing w:after="0" w:line="240" w:lineRule="auto"/>
        <w:jc w:val="both"/>
        <w:rPr>
          <w:rFonts w:asciiTheme="majorBidi" w:hAnsiTheme="majorBidi" w:cstheme="majorBidi"/>
          <w:sz w:val="24"/>
          <w:szCs w:val="24"/>
          <w:lang w:val="en-US"/>
        </w:rPr>
      </w:pPr>
      <w:r w:rsidRPr="000248C0">
        <w:rPr>
          <w:rFonts w:asciiTheme="majorBidi" w:hAnsiTheme="majorBidi" w:cstheme="majorBidi"/>
          <w:sz w:val="24"/>
          <w:szCs w:val="24"/>
          <w:lang w:val="en-US"/>
        </w:rPr>
        <w:t>Widely used c</w:t>
      </w:r>
      <w:r w:rsidR="00281EE7" w:rsidRPr="000248C0">
        <w:rPr>
          <w:rFonts w:asciiTheme="majorBidi" w:hAnsiTheme="majorBidi" w:cstheme="majorBidi"/>
          <w:sz w:val="24"/>
          <w:szCs w:val="24"/>
          <w:lang w:val="en-US"/>
        </w:rPr>
        <w:t>ontrol variables as determinants of economic growth</w:t>
      </w:r>
      <w:r w:rsidR="009C1A40" w:rsidRPr="000248C0">
        <w:rPr>
          <w:rFonts w:asciiTheme="majorBidi" w:hAnsiTheme="majorBidi" w:cstheme="majorBidi"/>
          <w:sz w:val="24"/>
          <w:szCs w:val="24"/>
          <w:lang w:val="en-US"/>
        </w:rPr>
        <w:t xml:space="preserve"> </w:t>
      </w:r>
      <w:r w:rsidRPr="000248C0">
        <w:rPr>
          <w:rFonts w:asciiTheme="majorBidi" w:hAnsiTheme="majorBidi" w:cstheme="majorBidi"/>
          <w:sz w:val="24"/>
          <w:szCs w:val="24"/>
          <w:lang w:val="en-US"/>
        </w:rPr>
        <w:t>including</w:t>
      </w:r>
      <w:r w:rsidR="009C1A40" w:rsidRPr="000248C0">
        <w:rPr>
          <w:rFonts w:asciiTheme="majorBidi" w:hAnsiTheme="majorBidi" w:cstheme="majorBidi"/>
          <w:sz w:val="24"/>
          <w:szCs w:val="24"/>
          <w:lang w:val="en-US"/>
        </w:rPr>
        <w:t xml:space="preserve"> </w:t>
      </w:r>
      <w:r w:rsidR="00281EE7" w:rsidRPr="000248C0">
        <w:rPr>
          <w:rFonts w:asciiTheme="majorBidi" w:hAnsiTheme="majorBidi" w:cstheme="majorBidi"/>
          <w:sz w:val="24"/>
          <w:szCs w:val="24"/>
          <w:lang w:val="en-US"/>
        </w:rPr>
        <w:t xml:space="preserve">population growth  </w:t>
      </w:r>
      <w:r w:rsidR="00281EE7" w:rsidRPr="000248C0">
        <w:rPr>
          <w:rFonts w:asciiTheme="majorBidi" w:hAnsiTheme="majorBidi" w:cstheme="majorBidi"/>
          <w:sz w:val="24"/>
          <w:szCs w:val="24"/>
          <w:lang w:val="en-US"/>
        </w:rPr>
        <w:fldChar w:fldCharType="begin"/>
      </w:r>
      <w:r w:rsidR="00281EE7" w:rsidRPr="000248C0">
        <w:rPr>
          <w:rFonts w:asciiTheme="majorBidi" w:hAnsiTheme="majorBidi" w:cstheme="majorBidi"/>
          <w:sz w:val="24"/>
          <w:szCs w:val="24"/>
          <w:lang w:val="en-US"/>
        </w:rPr>
        <w:instrText xml:space="preserve"> ADDIN EN.CITE &lt;EndNote&gt;&lt;Cite&gt;&lt;Author&gt;Azman-Saini&lt;/Author&gt;&lt;Year&gt;2010&lt;/Year&gt;&lt;RecNum&gt;453&lt;/RecNum&gt;&lt;DisplayText&gt;(Alfaro et al., 2004; Azman-Saini et al., 2010)&lt;/DisplayText&gt;&lt;record&gt;&lt;rec-number&gt;453&lt;/rec-number&gt;&lt;foreign-keys&gt;&lt;key app="EN" db-id="pew0rfd030t5eaew59hvr921x5weaxsw0t9v" timestamp="1507647880"&gt;453&lt;/key&gt;&lt;/foreign-keys&gt;&lt;ref-type name="Journal Article"&gt;17&lt;/ref-type&gt;&lt;contributors&gt;&lt;authors&gt;&lt;author&gt;Azman-Saini, WNW&lt;/author&gt;&lt;author&gt;Law, Siong Hook&lt;/author&gt;&lt;author&gt;Ahmad, Abd Halim&lt;/author&gt;&lt;/authors&gt;&lt;/contributors&gt;&lt;titles&gt;&lt;title&gt;FDI and economic growth: New evidence on the role of financial markets&lt;/title&gt;&lt;secondary-title&gt;Economics letters&lt;/secondary-title&gt;&lt;/titles&gt;&lt;periodical&gt;&lt;full-title&gt;Economics letters&lt;/full-title&gt;&lt;/periodical&gt;&lt;pages&gt;211-213&lt;/pages&gt;&lt;volume&gt;107&lt;/volume&gt;&lt;number&gt;2&lt;/number&gt;&lt;dates&gt;&lt;year&gt;2010&lt;/year&gt;&lt;/dates&gt;&lt;isbn&gt;0165-1765&lt;/isbn&gt;&lt;urls&gt;&lt;/urls&gt;&lt;/record&gt;&lt;/Cite&gt;&lt;Cite&gt;&lt;Author&gt;Alfaro&lt;/Author&gt;&lt;Year&gt;2004&lt;/Year&gt;&lt;RecNum&gt;10&lt;/RecNum&gt;&lt;record&gt;&lt;rec-number&gt;10&lt;/rec-number&gt;&lt;foreign-keys&gt;&lt;key app="EN" db-id="pew0rfd030t5eaew59hvr921x5weaxsw0t9v" timestamp="1438090739"&gt;10&lt;/key&gt;&lt;/foreign-keys&gt;&lt;ref-type name="Journal Article"&gt;17&lt;/ref-type&gt;&lt;contributors&gt;&lt;authors&gt;&lt;author&gt;Alfaro, Laura&lt;/author&gt;&lt;author&gt;Chanda, Areendam&lt;/author&gt;&lt;author&gt;Kalemli-Ozcan, Sebnem&lt;/author&gt;&lt;author&gt;Sayek, Selin&lt;/author&gt;&lt;/authors&gt;&lt;/contributors&gt;&lt;titles&gt;&lt;title&gt;FDI and economic growth: the role of local financial markets&lt;/title&gt;&lt;secondary-title&gt;Journal of international economics&lt;/secondary-title&gt;&lt;/titles&gt;&lt;periodical&gt;&lt;full-title&gt;Journal of international economics&lt;/full-title&gt;&lt;/periodical&gt;&lt;pages&gt;89-112&lt;/pages&gt;&lt;volume&gt;64&lt;/volume&gt;&lt;number&gt;1&lt;/number&gt;&lt;dates&gt;&lt;year&gt;2004&lt;/year&gt;&lt;/dates&gt;&lt;isbn&gt;0022-1996&lt;/isbn&gt;&lt;urls&gt;&lt;/urls&gt;&lt;/record&gt;&lt;/Cite&gt;&lt;/EndNote&gt;</w:instrText>
      </w:r>
      <w:r w:rsidR="00281EE7" w:rsidRPr="000248C0">
        <w:rPr>
          <w:rFonts w:asciiTheme="majorBidi" w:hAnsiTheme="majorBidi" w:cstheme="majorBidi"/>
          <w:sz w:val="24"/>
          <w:szCs w:val="24"/>
          <w:lang w:val="en-US"/>
        </w:rPr>
        <w:fldChar w:fldCharType="separate"/>
      </w:r>
      <w:r w:rsidR="00DA389F">
        <w:rPr>
          <w:rFonts w:asciiTheme="majorBidi" w:hAnsiTheme="majorBidi" w:cstheme="majorBidi"/>
          <w:sz w:val="24"/>
          <w:szCs w:val="24"/>
          <w:lang w:val="en-US"/>
        </w:rPr>
        <w:t>Alfaro et al.</w:t>
      </w:r>
      <w:r w:rsidR="00DA389F" w:rsidRPr="000248C0">
        <w:rPr>
          <w:rFonts w:asciiTheme="majorBidi" w:hAnsiTheme="majorBidi" w:cstheme="majorBidi"/>
          <w:sz w:val="24"/>
          <w:szCs w:val="24"/>
          <w:lang w:val="en-US"/>
        </w:rPr>
        <w:t>(</w:t>
      </w:r>
      <w:r w:rsidR="00281EE7" w:rsidRPr="000248C0">
        <w:rPr>
          <w:rFonts w:asciiTheme="majorBidi" w:hAnsiTheme="majorBidi" w:cstheme="majorBidi"/>
          <w:sz w:val="24"/>
          <w:szCs w:val="24"/>
          <w:lang w:val="en-US"/>
        </w:rPr>
        <w:t>2004</w:t>
      </w:r>
      <w:r w:rsidR="00DA389F">
        <w:rPr>
          <w:rFonts w:asciiTheme="majorBidi" w:hAnsiTheme="majorBidi" w:cstheme="majorBidi"/>
          <w:sz w:val="24"/>
          <w:szCs w:val="24"/>
          <w:lang w:val="en-US"/>
        </w:rPr>
        <w:t>)</w:t>
      </w:r>
      <w:r w:rsidR="00281EE7" w:rsidRPr="000248C0">
        <w:rPr>
          <w:rFonts w:asciiTheme="majorBidi" w:hAnsiTheme="majorBidi" w:cstheme="majorBidi"/>
          <w:sz w:val="24"/>
          <w:szCs w:val="24"/>
          <w:lang w:val="en-US"/>
        </w:rPr>
        <w:t xml:space="preserve">; Azman-Saini et al. </w:t>
      </w:r>
      <w:r w:rsidR="00DA389F">
        <w:rPr>
          <w:rFonts w:asciiTheme="majorBidi" w:hAnsiTheme="majorBidi" w:cstheme="majorBidi"/>
          <w:sz w:val="24"/>
          <w:szCs w:val="24"/>
          <w:lang w:val="en-US"/>
        </w:rPr>
        <w:t>(</w:t>
      </w:r>
      <w:r w:rsidR="00281EE7" w:rsidRPr="000248C0">
        <w:rPr>
          <w:rFonts w:asciiTheme="majorBidi" w:hAnsiTheme="majorBidi" w:cstheme="majorBidi"/>
          <w:sz w:val="24"/>
          <w:szCs w:val="24"/>
          <w:lang w:val="en-US"/>
        </w:rPr>
        <w:t>2010)</w:t>
      </w:r>
      <w:r w:rsidR="00281EE7" w:rsidRPr="000248C0">
        <w:rPr>
          <w:rFonts w:asciiTheme="majorBidi" w:hAnsiTheme="majorBidi" w:cstheme="majorBidi"/>
          <w:sz w:val="24"/>
          <w:szCs w:val="24"/>
          <w:lang w:val="en-US"/>
        </w:rPr>
        <w:fldChar w:fldCharType="end"/>
      </w:r>
      <w:r w:rsidR="005840EA" w:rsidRPr="000248C0">
        <w:rPr>
          <w:rFonts w:asciiTheme="majorBidi" w:hAnsiTheme="majorBidi" w:cstheme="majorBidi"/>
          <w:sz w:val="24"/>
          <w:szCs w:val="24"/>
          <w:lang w:val="en-US"/>
        </w:rPr>
        <w:t xml:space="preserve"> and </w:t>
      </w:r>
      <w:r w:rsidR="00281EE7" w:rsidRPr="000248C0">
        <w:rPr>
          <w:rFonts w:asciiTheme="majorBidi" w:hAnsiTheme="majorBidi" w:cstheme="majorBidi"/>
          <w:sz w:val="24"/>
          <w:szCs w:val="24"/>
          <w:lang w:val="en-US"/>
        </w:rPr>
        <w:t xml:space="preserve">gross fixed capital formation as a share of GDP (as a proxy of investment) </w:t>
      </w:r>
      <w:r w:rsidR="00281EE7" w:rsidRPr="000248C0">
        <w:rPr>
          <w:rFonts w:asciiTheme="majorBidi" w:hAnsiTheme="majorBidi" w:cstheme="majorBidi"/>
          <w:sz w:val="24"/>
          <w:szCs w:val="24"/>
          <w:lang w:val="en-US"/>
        </w:rPr>
        <w:fldChar w:fldCharType="begin"/>
      </w:r>
      <w:r w:rsidR="00281EE7" w:rsidRPr="000248C0">
        <w:rPr>
          <w:rFonts w:asciiTheme="majorBidi" w:hAnsiTheme="majorBidi" w:cstheme="majorBidi"/>
          <w:sz w:val="24"/>
          <w:szCs w:val="24"/>
          <w:lang w:val="en-US"/>
        </w:rPr>
        <w:instrText xml:space="preserve"> ADDIN EN.CITE &lt;EndNote&gt;&lt;Cite&gt;&lt;Author&gt;Borensztein&lt;/Author&gt;&lt;Year&gt;1998&lt;/Year&gt;&lt;RecNum&gt;266&lt;/RecNum&gt;&lt;DisplayText&gt;(Borensztein et al., 1998)&lt;/DisplayText&gt;&lt;record&gt;&lt;rec-number&gt;266&lt;/rec-number&gt;&lt;foreign-keys&gt;&lt;key app="EN" db-id="pew0rfd030t5eaew59hvr921x5weaxsw0t9v" timestamp="1479939199"&gt;266&lt;/key&gt;&lt;/foreign-keys&gt;&lt;ref-type name="Journal Article"&gt;17&lt;/ref-type&gt;&lt;contributors&gt;&lt;authors&gt;&lt;author&gt;Borensztein, Eduardo&lt;/author&gt;&lt;author&gt;De Gregorio, Jose&lt;/author&gt;&lt;author&gt;Lee, Jong-Wha&lt;/author&gt;&lt;/authors&gt;&lt;/contributors&gt;&lt;titles&gt;&lt;title&gt;How does foreign direct investment affect economic growth?&lt;/title&gt;&lt;secondary-title&gt;Journal of international Economics&lt;/secondary-title&gt;&lt;/titles&gt;&lt;periodical&gt;&lt;full-title&gt;Journal of international economics&lt;/full-title&gt;&lt;/periodical&gt;&lt;pages&gt;115-135&lt;/pages&gt;&lt;volume&gt;45&lt;/volume&gt;&lt;number&gt;1&lt;/number&gt;&lt;dates&gt;&lt;year&gt;1998&lt;/year&gt;&lt;/dates&gt;&lt;isbn&gt;0022-1996&lt;/isbn&gt;&lt;urls&gt;&lt;/urls&gt;&lt;/record&gt;&lt;/Cite&gt;&lt;/EndNote&gt;</w:instrText>
      </w:r>
      <w:r w:rsidR="00281EE7" w:rsidRPr="000248C0">
        <w:rPr>
          <w:rFonts w:asciiTheme="majorBidi" w:hAnsiTheme="majorBidi" w:cstheme="majorBidi"/>
          <w:sz w:val="24"/>
          <w:szCs w:val="24"/>
          <w:lang w:val="en-US"/>
        </w:rPr>
        <w:fldChar w:fldCharType="separate"/>
      </w:r>
      <w:r w:rsidR="00281EE7" w:rsidRPr="000248C0">
        <w:rPr>
          <w:rFonts w:asciiTheme="majorBidi" w:hAnsiTheme="majorBidi" w:cstheme="majorBidi"/>
          <w:sz w:val="24"/>
          <w:szCs w:val="24"/>
          <w:lang w:val="en-US"/>
        </w:rPr>
        <w:t xml:space="preserve">Borensztein et al. </w:t>
      </w:r>
      <w:r w:rsidR="00711D3D" w:rsidRPr="000248C0">
        <w:rPr>
          <w:rFonts w:asciiTheme="majorBidi" w:hAnsiTheme="majorBidi" w:cstheme="majorBidi"/>
          <w:sz w:val="24"/>
          <w:szCs w:val="24"/>
          <w:lang w:val="en-US"/>
        </w:rPr>
        <w:t>(</w:t>
      </w:r>
      <w:r w:rsidR="00281EE7" w:rsidRPr="000248C0">
        <w:rPr>
          <w:rFonts w:asciiTheme="majorBidi" w:hAnsiTheme="majorBidi" w:cstheme="majorBidi"/>
          <w:sz w:val="24"/>
          <w:szCs w:val="24"/>
          <w:lang w:val="en-US"/>
        </w:rPr>
        <w:t>1998)</w:t>
      </w:r>
      <w:r w:rsidR="00281EE7" w:rsidRPr="000248C0">
        <w:rPr>
          <w:rFonts w:asciiTheme="majorBidi" w:hAnsiTheme="majorBidi" w:cstheme="majorBidi"/>
          <w:sz w:val="24"/>
          <w:szCs w:val="24"/>
          <w:lang w:val="en-US"/>
        </w:rPr>
        <w:fldChar w:fldCharType="end"/>
      </w:r>
      <w:r w:rsidRPr="000248C0">
        <w:rPr>
          <w:rFonts w:asciiTheme="majorBidi" w:hAnsiTheme="majorBidi" w:cstheme="majorBidi"/>
          <w:sz w:val="24"/>
          <w:szCs w:val="24"/>
          <w:lang w:val="en-US"/>
        </w:rPr>
        <w:t xml:space="preserve"> are introduced</w:t>
      </w:r>
      <w:r w:rsidR="00CF2514" w:rsidRPr="000248C0">
        <w:rPr>
          <w:rFonts w:asciiTheme="majorBidi" w:hAnsiTheme="majorBidi" w:cstheme="majorBidi"/>
          <w:sz w:val="24"/>
          <w:szCs w:val="24"/>
          <w:lang w:val="en-US"/>
        </w:rPr>
        <w:t>.</w:t>
      </w:r>
      <w:r w:rsidR="0042650C" w:rsidRPr="000248C0">
        <w:rPr>
          <w:rFonts w:asciiTheme="majorBidi" w:hAnsiTheme="majorBidi" w:cstheme="majorBidi"/>
          <w:sz w:val="24"/>
          <w:szCs w:val="24"/>
          <w:lang w:val="en-US"/>
        </w:rPr>
        <w:t xml:space="preserve"> Table 2</w:t>
      </w:r>
      <w:r w:rsidR="001549E0" w:rsidRPr="000248C0">
        <w:rPr>
          <w:rFonts w:asciiTheme="majorBidi" w:hAnsiTheme="majorBidi" w:cstheme="majorBidi"/>
          <w:sz w:val="24"/>
          <w:szCs w:val="24"/>
          <w:lang w:val="en-US"/>
        </w:rPr>
        <w:t xml:space="preserve"> </w:t>
      </w:r>
      <w:r w:rsidR="0042650C" w:rsidRPr="000248C0">
        <w:rPr>
          <w:rFonts w:asciiTheme="majorBidi" w:hAnsiTheme="majorBidi" w:cstheme="majorBidi"/>
          <w:sz w:val="24"/>
          <w:szCs w:val="24"/>
          <w:lang w:val="en-US"/>
        </w:rPr>
        <w:t>reports the descriptive statistics of the used variables</w:t>
      </w:r>
      <w:r w:rsidR="00665D78" w:rsidRPr="000248C0">
        <w:rPr>
          <w:rFonts w:asciiTheme="majorBidi" w:hAnsiTheme="majorBidi" w:cstheme="majorBidi"/>
          <w:sz w:val="24"/>
          <w:szCs w:val="24"/>
          <w:lang w:val="en-US"/>
        </w:rPr>
        <w:t>.</w:t>
      </w:r>
    </w:p>
    <w:p w14:paraId="70A5A12E" w14:textId="77777777" w:rsidR="00AB1CD1" w:rsidRPr="000248C0" w:rsidRDefault="00A33AAF" w:rsidP="00DF031F">
      <w:pPr>
        <w:pStyle w:val="Heading1"/>
        <w:numPr>
          <w:ilvl w:val="0"/>
          <w:numId w:val="5"/>
        </w:numPr>
        <w:spacing w:before="160" w:after="160" w:line="240" w:lineRule="auto"/>
        <w:ind w:left="274" w:hanging="274"/>
        <w:rPr>
          <w:rFonts w:asciiTheme="majorBidi" w:hAnsiTheme="majorBidi"/>
        </w:rPr>
      </w:pPr>
      <w:r w:rsidRPr="00DF031F">
        <w:rPr>
          <w:rFonts w:asciiTheme="majorBidi" w:hAnsiTheme="majorBidi"/>
        </w:rPr>
        <w:lastRenderedPageBreak/>
        <w:t>Empirical</w:t>
      </w:r>
      <w:r w:rsidRPr="000248C0">
        <w:rPr>
          <w:rFonts w:asciiTheme="majorBidi" w:hAnsiTheme="majorBidi"/>
          <w:lang w:val="en-US"/>
        </w:rPr>
        <w:t xml:space="preserve"> Results and Discussions </w:t>
      </w:r>
    </w:p>
    <w:p w14:paraId="3B69DF84" w14:textId="77777777" w:rsidR="00281EE7" w:rsidRPr="000248C0" w:rsidRDefault="00A33AAF" w:rsidP="00DF031F">
      <w:pPr>
        <w:pStyle w:val="Heading2"/>
        <w:numPr>
          <w:ilvl w:val="1"/>
          <w:numId w:val="5"/>
        </w:numPr>
        <w:spacing w:before="160" w:after="160" w:line="240" w:lineRule="auto"/>
        <w:ind w:left="677" w:hanging="403"/>
        <w:rPr>
          <w:rFonts w:asciiTheme="majorBidi" w:eastAsiaTheme="minorHAnsi" w:hAnsiTheme="majorBidi"/>
          <w:lang w:val="en-US"/>
        </w:rPr>
      </w:pPr>
      <w:bookmarkStart w:id="10" w:name="_Toc2526674"/>
      <w:bookmarkStart w:id="11" w:name="_Toc11415672"/>
      <w:r w:rsidRPr="000248C0">
        <w:rPr>
          <w:rFonts w:asciiTheme="majorBidi" w:eastAsiaTheme="minorHAnsi" w:hAnsiTheme="majorBidi"/>
          <w:lang w:val="en-US"/>
        </w:rPr>
        <w:t>Disaggregate FDI- economic growth nexus</w:t>
      </w:r>
      <w:bookmarkEnd w:id="10"/>
      <w:bookmarkEnd w:id="11"/>
    </w:p>
    <w:p w14:paraId="7CC90745" w14:textId="7692D12D" w:rsidR="007862D8" w:rsidRPr="000248C0" w:rsidRDefault="00A33AAF" w:rsidP="00E229C1">
      <w:pPr>
        <w:spacing w:after="0" w:line="240" w:lineRule="auto"/>
        <w:ind w:firstLine="274"/>
        <w:jc w:val="both"/>
        <w:rPr>
          <w:rFonts w:asciiTheme="majorBidi" w:eastAsiaTheme="minorEastAsia" w:hAnsiTheme="majorBidi" w:cstheme="majorBidi"/>
          <w:sz w:val="24"/>
          <w:szCs w:val="24"/>
          <w:lang w:eastAsia="zh-CN"/>
        </w:rPr>
      </w:pPr>
      <w:r w:rsidRPr="00E229C1">
        <w:rPr>
          <w:rFonts w:asciiTheme="majorBidi" w:hAnsiTheme="majorBidi" w:cstheme="majorBidi"/>
          <w:sz w:val="24"/>
          <w:szCs w:val="24"/>
          <w:lang w:val="en-US"/>
        </w:rPr>
        <w:t>Wang</w:t>
      </w:r>
      <w:r w:rsidRPr="000248C0">
        <w:rPr>
          <w:rFonts w:asciiTheme="majorBidi" w:eastAsiaTheme="minorEastAsia" w:hAnsiTheme="majorBidi" w:cstheme="majorBidi"/>
          <w:sz w:val="24"/>
          <w:szCs w:val="24"/>
          <w:lang w:eastAsia="zh-CN"/>
        </w:rPr>
        <w:t xml:space="preserve"> (2009</w:t>
      </w:r>
      <w:r w:rsidR="00731AF3" w:rsidRPr="000248C0">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 xml:space="preserve"> </w:t>
      </w:r>
      <w:r w:rsidR="005840EA" w:rsidRPr="000248C0">
        <w:rPr>
          <w:rFonts w:asciiTheme="majorBidi" w:eastAsiaTheme="minorEastAsia" w:hAnsiTheme="majorBidi" w:cstheme="majorBidi"/>
          <w:sz w:val="24"/>
          <w:szCs w:val="24"/>
          <w:lang w:eastAsia="zh-CN"/>
        </w:rPr>
        <w:t>argued that the</w:t>
      </w:r>
      <w:r w:rsidRPr="000248C0">
        <w:rPr>
          <w:rFonts w:asciiTheme="majorBidi" w:eastAsiaTheme="minorEastAsia" w:hAnsiTheme="majorBidi" w:cstheme="majorBidi"/>
          <w:sz w:val="24"/>
          <w:szCs w:val="24"/>
          <w:lang w:eastAsia="zh-CN"/>
        </w:rPr>
        <w:t xml:space="preserve"> reason for the ambiguous outcomes </w:t>
      </w:r>
      <w:r w:rsidR="001D7641" w:rsidRPr="000248C0">
        <w:rPr>
          <w:rFonts w:asciiTheme="majorBidi" w:eastAsiaTheme="minorEastAsia" w:hAnsiTheme="majorBidi" w:cstheme="majorBidi"/>
          <w:sz w:val="24"/>
          <w:szCs w:val="24"/>
          <w:lang w:eastAsia="zh-CN"/>
        </w:rPr>
        <w:t xml:space="preserve">of FDI on economic growth </w:t>
      </w:r>
      <w:r w:rsidRPr="000248C0">
        <w:rPr>
          <w:rFonts w:asciiTheme="majorBidi" w:eastAsiaTheme="minorEastAsia" w:hAnsiTheme="majorBidi" w:cstheme="majorBidi"/>
          <w:sz w:val="24"/>
          <w:szCs w:val="24"/>
          <w:lang w:eastAsia="zh-CN"/>
        </w:rPr>
        <w:t xml:space="preserve">is the use of </w:t>
      </w:r>
      <w:r w:rsidR="001D7641" w:rsidRPr="000248C0">
        <w:rPr>
          <w:rFonts w:asciiTheme="majorBidi" w:eastAsiaTheme="minorEastAsia" w:hAnsiTheme="majorBidi" w:cstheme="majorBidi"/>
          <w:sz w:val="24"/>
          <w:szCs w:val="24"/>
          <w:lang w:eastAsia="zh-CN"/>
        </w:rPr>
        <w:t>aggregate</w:t>
      </w:r>
      <w:r w:rsidRPr="000248C0">
        <w:rPr>
          <w:rFonts w:asciiTheme="majorBidi" w:eastAsiaTheme="minorEastAsia" w:hAnsiTheme="majorBidi" w:cstheme="majorBidi"/>
          <w:sz w:val="24"/>
          <w:szCs w:val="24"/>
          <w:lang w:eastAsia="zh-CN"/>
        </w:rPr>
        <w:t xml:space="preserve"> FDI inflows rather than </w:t>
      </w:r>
      <w:r w:rsidR="00885C28" w:rsidRPr="00885C28">
        <w:rPr>
          <w:rFonts w:asciiTheme="majorBidi" w:hAnsiTheme="majorBidi" w:cstheme="majorBidi"/>
          <w:sz w:val="24"/>
          <w:szCs w:val="24"/>
          <w:highlight w:val="cyan"/>
          <w:lang w:val="en-US"/>
        </w:rPr>
        <w:t xml:space="preserve">economic </w:t>
      </w:r>
      <w:r w:rsidR="009242C1" w:rsidRPr="00885C28">
        <w:rPr>
          <w:rFonts w:asciiTheme="majorBidi" w:hAnsiTheme="majorBidi" w:cstheme="majorBidi"/>
          <w:sz w:val="24"/>
          <w:szCs w:val="24"/>
          <w:highlight w:val="cyan"/>
          <w:lang w:val="en-US"/>
        </w:rPr>
        <w:t>sectors</w:t>
      </w:r>
      <w:r w:rsidR="00960A32" w:rsidRPr="00960A32">
        <w:rPr>
          <w:rFonts w:asciiTheme="majorBidi" w:hAnsiTheme="majorBidi" w:cstheme="majorBidi"/>
          <w:sz w:val="24"/>
          <w:szCs w:val="24"/>
          <w:highlight w:val="cyan"/>
          <w:lang w:val="en-US"/>
        </w:rPr>
        <w:t>’</w:t>
      </w:r>
      <w:r w:rsidR="009242C1" w:rsidRPr="00960A32">
        <w:rPr>
          <w:rFonts w:asciiTheme="majorBidi" w:hAnsiTheme="majorBidi" w:cstheme="majorBidi"/>
          <w:sz w:val="24"/>
          <w:szCs w:val="24"/>
          <w:highlight w:val="cyan"/>
          <w:lang w:val="en-US"/>
        </w:rPr>
        <w:t xml:space="preserve"> </w:t>
      </w:r>
      <w:r w:rsidR="009242C1">
        <w:rPr>
          <w:rFonts w:asciiTheme="majorBidi" w:eastAsiaTheme="minorEastAsia" w:hAnsiTheme="majorBidi" w:cstheme="majorBidi"/>
          <w:sz w:val="24"/>
          <w:szCs w:val="24"/>
          <w:lang w:eastAsia="zh-CN"/>
        </w:rPr>
        <w:t>FDI</w:t>
      </w:r>
      <w:r w:rsidRPr="000248C0">
        <w:rPr>
          <w:rFonts w:asciiTheme="majorBidi" w:eastAsiaTheme="minorEastAsia" w:hAnsiTheme="majorBidi" w:cstheme="majorBidi"/>
          <w:sz w:val="24"/>
          <w:szCs w:val="24"/>
          <w:lang w:eastAsia="zh-CN"/>
        </w:rPr>
        <w:t xml:space="preserve">. </w:t>
      </w:r>
      <w:r w:rsidR="001D7641" w:rsidRPr="000248C0">
        <w:rPr>
          <w:rFonts w:asciiTheme="majorBidi" w:eastAsiaTheme="minorEastAsia" w:hAnsiTheme="majorBidi" w:cstheme="majorBidi"/>
          <w:sz w:val="24"/>
          <w:szCs w:val="24"/>
          <w:lang w:eastAsia="zh-CN"/>
        </w:rPr>
        <w:t>Th</w:t>
      </w:r>
      <w:r w:rsidR="007B1D08" w:rsidRPr="000248C0">
        <w:rPr>
          <w:rFonts w:asciiTheme="majorBidi" w:eastAsiaTheme="minorEastAsia" w:hAnsiTheme="majorBidi" w:cstheme="majorBidi"/>
          <w:sz w:val="24"/>
          <w:szCs w:val="24"/>
          <w:lang w:eastAsia="zh-CN"/>
        </w:rPr>
        <w:t>is</w:t>
      </w:r>
      <w:r w:rsidR="001D7641" w:rsidRPr="000248C0">
        <w:rPr>
          <w:rFonts w:asciiTheme="majorBidi" w:eastAsiaTheme="minorEastAsia" w:hAnsiTheme="majorBidi" w:cstheme="majorBidi"/>
          <w:sz w:val="24"/>
          <w:szCs w:val="24"/>
          <w:lang w:eastAsia="zh-CN"/>
        </w:rPr>
        <w:t xml:space="preserve"> </w:t>
      </w:r>
      <w:r w:rsidRPr="000248C0">
        <w:rPr>
          <w:rFonts w:asciiTheme="majorBidi" w:eastAsiaTheme="minorEastAsia" w:hAnsiTheme="majorBidi" w:cstheme="majorBidi"/>
          <w:sz w:val="24"/>
          <w:szCs w:val="24"/>
          <w:lang w:eastAsia="zh-CN"/>
        </w:rPr>
        <w:t>negative impact of FDI on economic growth motivates the researcher to explore its source, and this section analyses this impact.</w:t>
      </w:r>
    </w:p>
    <w:p w14:paraId="4728E7BD" w14:textId="1CAC7A27" w:rsidR="00647A7C" w:rsidRPr="000248C0" w:rsidRDefault="00A33AAF" w:rsidP="00E229C1">
      <w:pPr>
        <w:spacing w:after="0" w:line="240" w:lineRule="auto"/>
        <w:ind w:firstLine="274"/>
        <w:jc w:val="both"/>
        <w:rPr>
          <w:rFonts w:asciiTheme="majorBidi" w:eastAsiaTheme="minorEastAsia" w:hAnsiTheme="majorBidi" w:cstheme="majorBidi"/>
          <w:sz w:val="24"/>
          <w:szCs w:val="24"/>
          <w:lang w:eastAsia="zh-CN"/>
        </w:rPr>
      </w:pPr>
      <w:r w:rsidRPr="00E229C1">
        <w:rPr>
          <w:rFonts w:asciiTheme="majorBidi" w:hAnsiTheme="majorBidi" w:cstheme="majorBidi"/>
          <w:sz w:val="24"/>
          <w:szCs w:val="24"/>
          <w:lang w:val="en-US"/>
        </w:rPr>
        <w:t>Table</w:t>
      </w:r>
      <w:r w:rsidRPr="000248C0">
        <w:rPr>
          <w:rFonts w:asciiTheme="majorBidi" w:eastAsiaTheme="minorEastAsia" w:hAnsiTheme="majorBidi" w:cstheme="majorBidi"/>
          <w:sz w:val="24"/>
          <w:szCs w:val="24"/>
          <w:lang w:eastAsia="zh-CN"/>
        </w:rPr>
        <w:t xml:space="preserve"> 3</w:t>
      </w:r>
      <w:r w:rsidR="00281EE7" w:rsidRPr="000248C0">
        <w:rPr>
          <w:rFonts w:asciiTheme="majorBidi" w:eastAsiaTheme="minorEastAsia" w:hAnsiTheme="majorBidi" w:cstheme="majorBidi"/>
          <w:sz w:val="24"/>
          <w:szCs w:val="24"/>
          <w:lang w:eastAsia="zh-CN"/>
        </w:rPr>
        <w:t xml:space="preserve"> presents the results of FE and RE estimations for the impact of resource and non-resource FDI on GDP per Capit</w:t>
      </w:r>
      <w:r w:rsidRPr="000248C0">
        <w:rPr>
          <w:rFonts w:asciiTheme="majorBidi" w:eastAsiaTheme="minorEastAsia" w:hAnsiTheme="majorBidi" w:cstheme="majorBidi"/>
          <w:sz w:val="24"/>
          <w:szCs w:val="24"/>
          <w:lang w:eastAsia="zh-CN"/>
        </w:rPr>
        <w:t>a growth. Regression 1, Table 3</w:t>
      </w:r>
      <w:r w:rsidR="00281EE7" w:rsidRPr="000248C0">
        <w:rPr>
          <w:rFonts w:asciiTheme="majorBidi" w:eastAsiaTheme="minorEastAsia" w:hAnsiTheme="majorBidi" w:cstheme="majorBidi"/>
          <w:sz w:val="24"/>
          <w:szCs w:val="24"/>
          <w:lang w:eastAsia="zh-CN"/>
        </w:rPr>
        <w:t xml:space="preserve"> reports the FE results</w:t>
      </w:r>
      <w:r w:rsidR="00F139F4" w:rsidRPr="000248C0">
        <w:rPr>
          <w:rFonts w:asciiTheme="majorBidi" w:eastAsiaTheme="minorEastAsia" w:hAnsiTheme="majorBidi" w:cstheme="majorBidi"/>
          <w:sz w:val="24"/>
          <w:szCs w:val="24"/>
          <w:lang w:eastAsia="zh-CN"/>
        </w:rPr>
        <w:t xml:space="preserve"> and </w:t>
      </w:r>
      <w:r w:rsidR="00281EE7" w:rsidRPr="000248C0">
        <w:rPr>
          <w:rFonts w:asciiTheme="majorBidi" w:eastAsiaTheme="minorEastAsia" w:hAnsiTheme="majorBidi" w:cstheme="majorBidi"/>
          <w:sz w:val="24"/>
          <w:szCs w:val="24"/>
          <w:lang w:eastAsia="zh-CN"/>
        </w:rPr>
        <w:t>shows that FDI in the resource industry has a significant and negative effect</w:t>
      </w:r>
      <w:r w:rsidR="00FD1345" w:rsidRPr="000248C0">
        <w:rPr>
          <w:rFonts w:asciiTheme="majorBidi" w:eastAsiaTheme="minorEastAsia" w:hAnsiTheme="majorBidi" w:cstheme="majorBidi"/>
          <w:sz w:val="24"/>
          <w:szCs w:val="24"/>
          <w:lang w:eastAsia="zh-CN"/>
        </w:rPr>
        <w:t xml:space="preserve"> on GDP per Capita growth</w:t>
      </w:r>
      <w:r w:rsidR="00281EE7" w:rsidRPr="000248C0">
        <w:rPr>
          <w:rFonts w:asciiTheme="majorBidi" w:eastAsiaTheme="minorEastAsia" w:hAnsiTheme="majorBidi" w:cstheme="majorBidi"/>
          <w:sz w:val="24"/>
          <w:szCs w:val="24"/>
          <w:lang w:eastAsia="zh-CN"/>
        </w:rPr>
        <w:t xml:space="preserve">. </w:t>
      </w:r>
      <w:r w:rsidR="00A21E25" w:rsidRPr="000248C0">
        <w:rPr>
          <w:rFonts w:asciiTheme="majorBidi" w:eastAsiaTheme="minorEastAsia" w:hAnsiTheme="majorBidi" w:cstheme="majorBidi"/>
          <w:sz w:val="24"/>
          <w:szCs w:val="24"/>
          <w:lang w:eastAsia="zh-CN"/>
        </w:rPr>
        <w:t>The</w:t>
      </w:r>
      <w:r w:rsidR="00281EE7" w:rsidRPr="000248C0">
        <w:rPr>
          <w:rFonts w:asciiTheme="majorBidi" w:eastAsiaTheme="minorEastAsia" w:hAnsiTheme="majorBidi" w:cstheme="majorBidi"/>
          <w:sz w:val="24"/>
          <w:szCs w:val="24"/>
          <w:lang w:eastAsia="zh-CN"/>
        </w:rPr>
        <w:t xml:space="preserve"> choice between </w:t>
      </w:r>
      <w:r w:rsidR="00A81E11" w:rsidRPr="000248C0">
        <w:rPr>
          <w:rFonts w:asciiTheme="majorBidi" w:eastAsiaTheme="minorEastAsia" w:hAnsiTheme="majorBidi" w:cstheme="majorBidi"/>
          <w:sz w:val="24"/>
          <w:szCs w:val="24"/>
          <w:lang w:eastAsia="zh-CN"/>
        </w:rPr>
        <w:t xml:space="preserve">FE and RE </w:t>
      </w:r>
      <w:r w:rsidR="00281EE7" w:rsidRPr="000248C0">
        <w:rPr>
          <w:rFonts w:asciiTheme="majorBidi" w:eastAsiaTheme="minorEastAsia" w:hAnsiTheme="majorBidi" w:cstheme="majorBidi"/>
          <w:sz w:val="24"/>
          <w:szCs w:val="24"/>
          <w:lang w:eastAsia="zh-CN"/>
        </w:rPr>
        <w:t xml:space="preserve">models is subject to the Hausman test. </w:t>
      </w:r>
      <w:r w:rsidR="00106886">
        <w:rPr>
          <w:rFonts w:asciiTheme="majorBidi" w:eastAsiaTheme="minorEastAsia" w:hAnsiTheme="majorBidi" w:cstheme="majorBidi"/>
          <w:sz w:val="24"/>
          <w:szCs w:val="24"/>
          <w:lang w:eastAsia="zh-CN"/>
        </w:rPr>
        <w:br/>
      </w:r>
      <w:r w:rsidR="00281EE7" w:rsidRPr="00E229C1">
        <w:rPr>
          <w:rFonts w:asciiTheme="majorBidi" w:hAnsiTheme="majorBidi" w:cstheme="majorBidi"/>
          <w:sz w:val="24"/>
          <w:szCs w:val="24"/>
          <w:lang w:val="en-US"/>
        </w:rPr>
        <w:t>The</w:t>
      </w:r>
      <w:r w:rsidR="00281EE7" w:rsidRPr="000248C0">
        <w:rPr>
          <w:rFonts w:asciiTheme="majorBidi" w:eastAsiaTheme="minorEastAsia" w:hAnsiTheme="majorBidi" w:cstheme="majorBidi"/>
          <w:sz w:val="24"/>
          <w:szCs w:val="24"/>
          <w:lang w:eastAsia="zh-CN"/>
        </w:rPr>
        <w:t xml:space="preserve"> Chi2-</w:t>
      </w:r>
      <w:r w:rsidR="00281EE7" w:rsidRPr="00E229C1">
        <w:rPr>
          <w:rFonts w:asciiTheme="majorBidi" w:hAnsiTheme="majorBidi" w:cstheme="majorBidi"/>
          <w:sz w:val="24"/>
          <w:szCs w:val="24"/>
          <w:lang w:val="en-US"/>
        </w:rPr>
        <w:t>squared</w:t>
      </w:r>
      <w:r w:rsidR="00281EE7" w:rsidRPr="000248C0">
        <w:rPr>
          <w:rFonts w:asciiTheme="majorBidi" w:eastAsiaTheme="minorEastAsia" w:hAnsiTheme="majorBidi" w:cstheme="majorBidi"/>
          <w:sz w:val="24"/>
          <w:szCs w:val="24"/>
          <w:lang w:eastAsia="zh-CN"/>
        </w:rPr>
        <w:t xml:space="preserve"> statistic of the Hausman test and p-value reject the null hypothesis. Therefore, the FE model is a</w:t>
      </w:r>
      <w:r w:rsidR="00133283" w:rsidRPr="000248C0">
        <w:rPr>
          <w:rFonts w:asciiTheme="majorBidi" w:eastAsiaTheme="minorEastAsia" w:hAnsiTheme="majorBidi" w:cstheme="majorBidi"/>
          <w:sz w:val="24"/>
          <w:szCs w:val="24"/>
          <w:lang w:eastAsia="zh-CN"/>
        </w:rPr>
        <w:t>ppropriate</w:t>
      </w:r>
      <w:r w:rsidR="00281EE7" w:rsidRPr="000248C0">
        <w:rPr>
          <w:rFonts w:asciiTheme="majorBidi" w:eastAsiaTheme="minorEastAsia" w:hAnsiTheme="majorBidi" w:cstheme="majorBidi"/>
          <w:sz w:val="24"/>
          <w:szCs w:val="24"/>
          <w:lang w:eastAsia="zh-CN"/>
        </w:rPr>
        <w:t xml:space="preserve">. The </w:t>
      </w:r>
      <w:r w:rsidR="001E2FD9" w:rsidRPr="000248C0">
        <w:rPr>
          <w:rFonts w:asciiTheme="majorBidi" w:eastAsiaTheme="minorEastAsia" w:hAnsiTheme="majorBidi" w:cstheme="majorBidi"/>
          <w:sz w:val="24"/>
          <w:szCs w:val="24"/>
          <w:lang w:eastAsia="zh-CN"/>
        </w:rPr>
        <w:t xml:space="preserve">-0.205 </w:t>
      </w:r>
      <w:r w:rsidR="00281EE7" w:rsidRPr="000248C0">
        <w:rPr>
          <w:rFonts w:asciiTheme="majorBidi" w:eastAsiaTheme="minorEastAsia" w:hAnsiTheme="majorBidi" w:cstheme="majorBidi"/>
          <w:sz w:val="24"/>
          <w:szCs w:val="24"/>
          <w:lang w:eastAsia="zh-CN"/>
        </w:rPr>
        <w:t xml:space="preserve">coefficient implies that a 1 percent increase in resource-FDI is associated with a 0.205 percent decrease in GDP per Capita growth. The relationship between non-resource-FDI and economic growth is positive but insignificant.  The negative </w:t>
      </w:r>
      <w:r w:rsidR="00281EE7" w:rsidRPr="00E229C1">
        <w:rPr>
          <w:rFonts w:asciiTheme="majorBidi" w:hAnsiTheme="majorBidi" w:cstheme="majorBidi"/>
          <w:sz w:val="24"/>
          <w:szCs w:val="24"/>
          <w:lang w:val="en-US"/>
        </w:rPr>
        <w:t>impact</w:t>
      </w:r>
      <w:r w:rsidR="00281EE7" w:rsidRPr="000248C0">
        <w:rPr>
          <w:rFonts w:asciiTheme="majorBidi" w:eastAsiaTheme="minorEastAsia" w:hAnsiTheme="majorBidi" w:cstheme="majorBidi"/>
          <w:sz w:val="24"/>
          <w:szCs w:val="24"/>
          <w:lang w:eastAsia="zh-CN"/>
        </w:rPr>
        <w:t xml:space="preserve"> of oil FDI is less when the RE model is applied (-0.068), and significant only at a 10 percent level of significance. Further, FDI inflows </w:t>
      </w:r>
      <w:r w:rsidR="00FD1345" w:rsidRPr="000248C0">
        <w:rPr>
          <w:rFonts w:asciiTheme="majorBidi" w:eastAsiaTheme="minorEastAsia" w:hAnsiTheme="majorBidi" w:cstheme="majorBidi"/>
          <w:sz w:val="24"/>
          <w:szCs w:val="24"/>
          <w:lang w:eastAsia="zh-CN"/>
        </w:rPr>
        <w:t xml:space="preserve">to </w:t>
      </w:r>
      <w:r w:rsidR="00FF6014" w:rsidRPr="000248C0">
        <w:rPr>
          <w:rFonts w:asciiTheme="majorBidi" w:eastAsiaTheme="minorEastAsia" w:hAnsiTheme="majorBidi" w:cstheme="majorBidi"/>
          <w:sz w:val="24"/>
          <w:szCs w:val="24"/>
          <w:lang w:eastAsia="zh-CN"/>
        </w:rPr>
        <w:t xml:space="preserve">non-resource </w:t>
      </w:r>
      <w:r w:rsidR="00281EE7" w:rsidRPr="000248C0">
        <w:rPr>
          <w:rFonts w:asciiTheme="majorBidi" w:eastAsiaTheme="minorEastAsia" w:hAnsiTheme="majorBidi" w:cstheme="majorBidi"/>
          <w:sz w:val="24"/>
          <w:szCs w:val="24"/>
          <w:lang w:eastAsia="zh-CN"/>
        </w:rPr>
        <w:t xml:space="preserve">sectors have an insignificant contribution to economic growth in these economies. </w:t>
      </w:r>
      <w:r w:rsidR="00510A9C" w:rsidRPr="000248C0">
        <w:rPr>
          <w:rFonts w:asciiTheme="majorBidi" w:eastAsiaTheme="minorEastAsia" w:hAnsiTheme="majorBidi" w:cstheme="majorBidi"/>
          <w:sz w:val="24"/>
          <w:szCs w:val="24"/>
          <w:lang w:eastAsia="zh-CN"/>
        </w:rPr>
        <w:t>T</w:t>
      </w:r>
      <w:r w:rsidR="00281EE7" w:rsidRPr="000248C0">
        <w:rPr>
          <w:rFonts w:asciiTheme="majorBidi" w:eastAsiaTheme="minorEastAsia" w:hAnsiTheme="majorBidi" w:cstheme="majorBidi"/>
          <w:sz w:val="24"/>
          <w:szCs w:val="24"/>
          <w:lang w:eastAsia="zh-CN"/>
        </w:rPr>
        <w:t xml:space="preserve">he results </w:t>
      </w:r>
      <w:r w:rsidR="00510A9C" w:rsidRPr="000248C0">
        <w:rPr>
          <w:rFonts w:asciiTheme="majorBidi" w:eastAsiaTheme="minorEastAsia" w:hAnsiTheme="majorBidi" w:cstheme="majorBidi"/>
          <w:sz w:val="24"/>
          <w:szCs w:val="24"/>
          <w:lang w:eastAsia="zh-CN"/>
        </w:rPr>
        <w:t xml:space="preserve">show </w:t>
      </w:r>
      <w:r w:rsidR="00281EE7" w:rsidRPr="000248C0">
        <w:rPr>
          <w:rFonts w:asciiTheme="majorBidi" w:eastAsiaTheme="minorEastAsia" w:hAnsiTheme="majorBidi" w:cstheme="majorBidi"/>
          <w:sz w:val="24"/>
          <w:szCs w:val="24"/>
          <w:lang w:eastAsia="zh-CN"/>
        </w:rPr>
        <w:t>that the negative impact of resource-FDI is larger</w:t>
      </w:r>
      <w:r w:rsidR="00665D78" w:rsidRPr="000248C0">
        <w:rPr>
          <w:rFonts w:asciiTheme="majorBidi" w:eastAsiaTheme="minorEastAsia" w:hAnsiTheme="majorBidi" w:cstheme="majorBidi"/>
          <w:sz w:val="24"/>
          <w:szCs w:val="24"/>
          <w:lang w:eastAsia="zh-CN"/>
        </w:rPr>
        <w:t xml:space="preserve"> than that of non-resource FDI.</w:t>
      </w:r>
    </w:p>
    <w:p w14:paraId="074F194D" w14:textId="7EF81915" w:rsidR="00281EE7" w:rsidRPr="000248C0" w:rsidRDefault="00A33AAF" w:rsidP="00E229C1">
      <w:pPr>
        <w:spacing w:after="0" w:line="240" w:lineRule="auto"/>
        <w:ind w:firstLine="274"/>
        <w:jc w:val="both"/>
        <w:rPr>
          <w:rFonts w:asciiTheme="majorBidi" w:eastAsiaTheme="minorEastAsia" w:hAnsiTheme="majorBidi" w:cstheme="majorBidi"/>
          <w:sz w:val="24"/>
          <w:szCs w:val="24"/>
          <w:lang w:eastAsia="zh-CN"/>
        </w:rPr>
      </w:pPr>
      <w:r w:rsidRPr="000248C0">
        <w:rPr>
          <w:rFonts w:asciiTheme="majorBidi" w:eastAsiaTheme="minorEastAsia" w:hAnsiTheme="majorBidi" w:cstheme="majorBidi"/>
          <w:sz w:val="24"/>
          <w:szCs w:val="24"/>
          <w:lang w:eastAsia="zh-CN"/>
        </w:rPr>
        <w:t xml:space="preserve">The above results may suffer from an endogeneity problem, </w:t>
      </w:r>
      <w:r w:rsidR="006E5ACE" w:rsidRPr="000248C0">
        <w:rPr>
          <w:rFonts w:asciiTheme="majorBidi" w:eastAsiaTheme="minorEastAsia" w:hAnsiTheme="majorBidi" w:cstheme="majorBidi"/>
          <w:sz w:val="24"/>
          <w:szCs w:val="24"/>
          <w:lang w:eastAsia="zh-CN"/>
        </w:rPr>
        <w:t xml:space="preserve">as </w:t>
      </w:r>
      <w:r w:rsidRPr="000248C0">
        <w:rPr>
          <w:rFonts w:asciiTheme="majorBidi" w:eastAsiaTheme="minorEastAsia" w:hAnsiTheme="majorBidi" w:cstheme="majorBidi"/>
          <w:sz w:val="24"/>
          <w:szCs w:val="24"/>
          <w:lang w:eastAsia="zh-CN"/>
        </w:rPr>
        <w:t xml:space="preserve">FDI and economic growth could have a reverse causality </w:t>
      </w:r>
      <w:r w:rsidR="006E5ACE" w:rsidRPr="000248C0">
        <w:rPr>
          <w:rFonts w:asciiTheme="majorBidi" w:eastAsiaTheme="minorEastAsia" w:hAnsiTheme="majorBidi" w:cstheme="majorBidi"/>
          <w:sz w:val="24"/>
          <w:szCs w:val="24"/>
          <w:lang w:eastAsia="zh-CN"/>
        </w:rPr>
        <w:t xml:space="preserve">resulting </w:t>
      </w:r>
      <w:r w:rsidRPr="000248C0">
        <w:rPr>
          <w:rFonts w:asciiTheme="majorBidi" w:eastAsiaTheme="minorEastAsia" w:hAnsiTheme="majorBidi" w:cstheme="majorBidi"/>
          <w:sz w:val="24"/>
          <w:szCs w:val="24"/>
          <w:lang w:eastAsia="zh-CN"/>
        </w:rPr>
        <w:t xml:space="preserve">from an endogenous FDI determination. </w:t>
      </w:r>
      <w:r w:rsidR="006E5ACE" w:rsidRPr="000248C0">
        <w:rPr>
          <w:rFonts w:asciiTheme="majorBidi" w:eastAsiaTheme="minorEastAsia" w:hAnsiTheme="majorBidi" w:cstheme="majorBidi"/>
          <w:sz w:val="24"/>
          <w:szCs w:val="24"/>
          <w:lang w:eastAsia="zh-CN"/>
        </w:rPr>
        <w:t>C</w:t>
      </w:r>
      <w:r w:rsidRPr="000248C0">
        <w:rPr>
          <w:rFonts w:asciiTheme="majorBidi" w:eastAsiaTheme="minorEastAsia" w:hAnsiTheme="majorBidi" w:cstheme="majorBidi"/>
          <w:sz w:val="24"/>
          <w:szCs w:val="24"/>
          <w:lang w:eastAsia="zh-CN"/>
        </w:rPr>
        <w:t>onventional FDI theories</w:t>
      </w:r>
      <w:r w:rsidR="006E5ACE" w:rsidRPr="000248C0">
        <w:rPr>
          <w:rFonts w:asciiTheme="majorBidi" w:eastAsiaTheme="minorEastAsia" w:hAnsiTheme="majorBidi" w:cstheme="majorBidi"/>
          <w:sz w:val="24"/>
          <w:szCs w:val="24"/>
          <w:lang w:eastAsia="zh-CN"/>
        </w:rPr>
        <w:t xml:space="preserve"> postulate that</w:t>
      </w:r>
      <w:r w:rsidRPr="000248C0">
        <w:rPr>
          <w:rFonts w:asciiTheme="majorBidi" w:eastAsiaTheme="minorEastAsia" w:hAnsiTheme="majorBidi" w:cstheme="majorBidi"/>
          <w:sz w:val="24"/>
          <w:szCs w:val="24"/>
          <w:lang w:eastAsia="zh-CN"/>
        </w:rPr>
        <w:t xml:space="preserve"> developed countries direct their investment to poorer economies that have a high return on capital </w:t>
      </w:r>
      <w:r w:rsidRPr="000248C0">
        <w:rPr>
          <w:rFonts w:asciiTheme="majorBidi" w:eastAsiaTheme="minorEastAsia" w:hAnsiTheme="majorBidi" w:cstheme="majorBidi"/>
          <w:sz w:val="24"/>
          <w:szCs w:val="24"/>
          <w:lang w:eastAsia="zh-CN"/>
        </w:rPr>
        <w:fldChar w:fldCharType="begin"/>
      </w:r>
      <w:r w:rsidRPr="000248C0">
        <w:rPr>
          <w:rFonts w:asciiTheme="majorBidi" w:eastAsiaTheme="minorEastAsia" w:hAnsiTheme="majorBidi" w:cstheme="majorBidi"/>
          <w:sz w:val="24"/>
          <w:szCs w:val="24"/>
          <w:lang w:eastAsia="zh-CN"/>
        </w:rPr>
        <w:instrText xml:space="preserve"> ADDIN EN.CITE &lt;EndNote&gt;&lt;Cite&gt;&lt;Author&gt;Edwards&lt;/Author&gt;&lt;Year&gt;1990&lt;/Year&gt;&lt;RecNum&gt;105&lt;/RecNum&gt;&lt;DisplayText&gt;(Edwards, 1990)&lt;/DisplayText&gt;&lt;record&gt;&lt;rec-number&gt;105&lt;/rec-number&gt;&lt;foreign-keys&gt;&lt;key app="EN" db-id="e9wptsvfzw5pf0es2wbp20awt99erxfzdtzf" timestamp="0"&gt;105&lt;/key&gt;&lt;/foreign-keys&gt;&lt;ref-type name="Report"&gt;27&lt;/ref-type&gt;&lt;contributors&gt;&lt;authors&gt;&lt;author&gt;Edwards, Sebastian&lt;/author&gt;&lt;/authors&gt;&lt;/contributors&gt;&lt;titles&gt;&lt;title&gt;Capital flows, foreign direct investment, and debt-equity swaps in developing countries&lt;/title&gt;&lt;/titles&gt;&lt;dates&gt;&lt;year&gt;1990&lt;/year&gt;&lt;/dates&gt;&lt;publisher&gt;National Bureau of Economic Research&lt;/publisher&gt;&lt;urls&gt;&lt;/urls&gt;&lt;/record&gt;&lt;/Cite&gt;&lt;/EndNote&gt;</w:instrText>
      </w:r>
      <w:r w:rsidRPr="000248C0">
        <w:rPr>
          <w:rFonts w:asciiTheme="majorBidi" w:eastAsiaTheme="minorEastAsia" w:hAnsiTheme="majorBidi" w:cstheme="majorBidi"/>
          <w:sz w:val="24"/>
          <w:szCs w:val="24"/>
          <w:lang w:eastAsia="zh-CN"/>
        </w:rPr>
        <w:fldChar w:fldCharType="separate"/>
      </w:r>
      <w:r w:rsidRPr="000248C0">
        <w:rPr>
          <w:rFonts w:asciiTheme="majorBidi" w:eastAsiaTheme="minorEastAsia" w:hAnsiTheme="majorBidi" w:cstheme="majorBidi"/>
          <w:sz w:val="24"/>
          <w:szCs w:val="24"/>
          <w:lang w:eastAsia="zh-CN"/>
        </w:rPr>
        <w:t xml:space="preserve">Edwards </w:t>
      </w:r>
      <w:r w:rsidR="00106886" w:rsidRPr="000248C0">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1990)</w:t>
      </w:r>
      <w:r w:rsidRPr="000248C0">
        <w:rPr>
          <w:rFonts w:asciiTheme="majorBidi" w:eastAsiaTheme="minorEastAsia" w:hAnsiTheme="majorBidi" w:cstheme="majorBidi"/>
          <w:sz w:val="24"/>
          <w:szCs w:val="24"/>
          <w:lang w:eastAsia="zh-CN"/>
        </w:rPr>
        <w:fldChar w:fldCharType="end"/>
      </w:r>
      <w:r w:rsidRPr="000248C0">
        <w:rPr>
          <w:rFonts w:asciiTheme="majorBidi" w:eastAsiaTheme="minorEastAsia" w:hAnsiTheme="majorBidi" w:cstheme="majorBidi"/>
          <w:sz w:val="24"/>
          <w:szCs w:val="24"/>
          <w:lang w:eastAsia="zh-CN"/>
        </w:rPr>
        <w:t xml:space="preserve">. Thus, any unobserved factor that increases the rate of return on capital will foster economic growth and attract more FDI. In this case, there would be a correlation between FDI and the error term, which leads to a biased estimated coefficient </w:t>
      </w:r>
      <w:r w:rsidRPr="000248C0">
        <w:rPr>
          <w:rFonts w:asciiTheme="majorBidi" w:eastAsiaTheme="minorEastAsia" w:hAnsiTheme="majorBidi" w:cstheme="majorBidi"/>
          <w:sz w:val="24"/>
          <w:szCs w:val="24"/>
          <w:lang w:eastAsia="zh-CN"/>
        </w:rPr>
        <w:fldChar w:fldCharType="begin"/>
      </w:r>
      <w:r w:rsidRPr="000248C0">
        <w:rPr>
          <w:rFonts w:asciiTheme="majorBidi" w:eastAsiaTheme="minorEastAsia" w:hAnsiTheme="majorBidi" w:cstheme="majorBidi"/>
          <w:sz w:val="24"/>
          <w:szCs w:val="24"/>
          <w:lang w:eastAsia="zh-CN"/>
        </w:rPr>
        <w:instrText xml:space="preserve"> ADDIN EN.CITE &lt;EndNote&gt;&lt;Cite&gt;&lt;Author&gt;Borensztein&lt;/Author&gt;&lt;Year&gt;1998&lt;/Year&gt;&lt;RecNum&gt;266&lt;/RecNum&gt;&lt;DisplayText&gt;(Borensztein et al., 1998)&lt;/DisplayText&gt;&lt;record&gt;&lt;rec-number&gt;266&lt;/rec-number&gt;&lt;foreign-keys&gt;&lt;key app="EN" db-id="e9wptsvfzw5pf0es2wbp20awt99erxfzdtzf" timestamp="0"&gt;266&lt;/key&gt;&lt;/foreign-keys&gt;&lt;ref-type name="Journal Article"&gt;17&lt;/ref-type&gt;&lt;contributors&gt;&lt;authors&gt;&lt;author&gt;Borensztein, Eduardo&lt;/author&gt;&lt;author&gt;De Gregorio, Jose&lt;/author&gt;&lt;author&gt;Lee, Jong-Wha&lt;/author&gt;&lt;/authors&gt;&lt;/contributors&gt;&lt;titles&gt;&lt;title&gt;How does foreign direct investment affect economic growth?&lt;/title&gt;&lt;secondary-title&gt;Journal of International Economics&lt;/secondary-title&gt;&lt;/titles&gt;&lt;pages&gt;115-135&lt;/pages&gt;&lt;volume&gt;45&lt;/volume&gt;&lt;number&gt;1&lt;/number&gt;&lt;dates&gt;&lt;year&gt;1998&lt;/year&gt;&lt;/dates&gt;&lt;isbn&gt;0022-1996&lt;/isbn&gt;&lt;urls&gt;&lt;/urls&gt;&lt;/record&gt;&lt;/Cite&gt;&lt;/EndNote&gt;</w:instrText>
      </w:r>
      <w:r w:rsidRPr="000248C0">
        <w:rPr>
          <w:rFonts w:asciiTheme="majorBidi" w:eastAsiaTheme="minorEastAsia" w:hAnsiTheme="majorBidi" w:cstheme="majorBidi"/>
          <w:sz w:val="24"/>
          <w:szCs w:val="24"/>
          <w:lang w:eastAsia="zh-CN"/>
        </w:rPr>
        <w:fldChar w:fldCharType="separate"/>
      </w:r>
      <w:r w:rsidRPr="000248C0">
        <w:rPr>
          <w:rFonts w:asciiTheme="majorBidi" w:eastAsiaTheme="minorEastAsia" w:hAnsiTheme="majorBidi" w:cstheme="majorBidi"/>
          <w:sz w:val="24"/>
          <w:szCs w:val="24"/>
          <w:lang w:eastAsia="zh-CN"/>
        </w:rPr>
        <w:t xml:space="preserve">Borensztein et al. </w:t>
      </w:r>
      <w:r w:rsidR="00106886">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1998)</w:t>
      </w:r>
      <w:r w:rsidRPr="000248C0">
        <w:rPr>
          <w:rFonts w:asciiTheme="majorBidi" w:eastAsiaTheme="minorEastAsia" w:hAnsiTheme="majorBidi" w:cstheme="majorBidi"/>
          <w:sz w:val="24"/>
          <w:szCs w:val="24"/>
          <w:lang w:eastAsia="zh-CN"/>
        </w:rPr>
        <w:fldChar w:fldCharType="end"/>
      </w:r>
      <w:r w:rsidRPr="000248C0">
        <w:rPr>
          <w:rFonts w:asciiTheme="majorBidi" w:eastAsiaTheme="minorEastAsia" w:hAnsiTheme="majorBidi" w:cstheme="majorBidi"/>
          <w:sz w:val="24"/>
          <w:szCs w:val="24"/>
          <w:lang w:eastAsia="zh-CN"/>
        </w:rPr>
        <w:t xml:space="preserve">.  Two methods are applied that could control for the possible endogeneity: the IV and LIML estimations. </w:t>
      </w:r>
      <w:r w:rsidR="00510A9C" w:rsidRPr="000248C0">
        <w:rPr>
          <w:rFonts w:asciiTheme="majorBidi" w:eastAsiaTheme="minorEastAsia" w:hAnsiTheme="majorBidi" w:cstheme="majorBidi"/>
          <w:sz w:val="24"/>
          <w:szCs w:val="24"/>
          <w:lang w:eastAsia="zh-CN"/>
        </w:rPr>
        <w:t>I</w:t>
      </w:r>
      <w:r w:rsidRPr="000248C0">
        <w:rPr>
          <w:rFonts w:asciiTheme="majorBidi" w:eastAsiaTheme="minorEastAsia" w:hAnsiTheme="majorBidi" w:cstheme="majorBidi"/>
          <w:sz w:val="24"/>
          <w:szCs w:val="24"/>
          <w:lang w:eastAsia="zh-CN"/>
        </w:rPr>
        <w:t xml:space="preserve">t is difficult to find effective instruments that satisfy the no correlation with the error term, but the correlation with FDI </w:t>
      </w:r>
      <w:r w:rsidRPr="000248C0">
        <w:rPr>
          <w:rFonts w:asciiTheme="majorBidi" w:eastAsiaTheme="minorEastAsia" w:hAnsiTheme="majorBidi" w:cstheme="majorBidi"/>
          <w:sz w:val="24"/>
          <w:szCs w:val="24"/>
          <w:lang w:eastAsia="zh-CN"/>
        </w:rPr>
        <w:fldChar w:fldCharType="begin"/>
      </w:r>
      <w:r w:rsidRPr="000248C0">
        <w:rPr>
          <w:rFonts w:asciiTheme="majorBidi" w:eastAsiaTheme="minorEastAsia" w:hAnsiTheme="majorBidi" w:cstheme="majorBidi"/>
          <w:sz w:val="24"/>
          <w:szCs w:val="24"/>
          <w:lang w:eastAsia="zh-CN"/>
        </w:rPr>
        <w:instrText xml:space="preserve"> ADDIN EN.CITE &lt;EndNote&gt;&lt;Cite&gt;&lt;Author&gt;Wooldridge&lt;/Author&gt;&lt;Year&gt;2010&lt;/Year&gt;&lt;RecNum&gt;160&lt;/RecNum&gt;&lt;DisplayText&gt;(Wooldridge, 2010)&lt;/DisplayText&gt;&lt;record&gt;&lt;rec-number&gt;160&lt;/rec-number&gt;&lt;foreign-keys&gt;&lt;key app="EN" db-id="e9wptsvfzw5pf0es2wbp20awt99erxfzdtzf" timestamp="0"&gt;160&lt;/key&gt;&lt;/foreign-keys&gt;&lt;ref-type name="Book"&gt;6&lt;/ref-type&gt;&lt;contributors&gt;&lt;authors&gt;&lt;author&gt;Wooldridge, Jeffrey M&lt;/author&gt;&lt;/authors&gt;&lt;/contributors&gt;&lt;titles&gt;&lt;title&gt;Econometric analysis of cross section and panel data&lt;/title&gt;&lt;/titles&gt;&lt;dates&gt;&lt;year&gt;2010&lt;/year&gt;&lt;/dates&gt;&lt;publisher&gt;MIT press&lt;/publisher&gt;&lt;isbn&gt;0262296799&lt;/isbn&gt;&lt;urls&gt;&lt;/urls&gt;&lt;/record&gt;&lt;/Cite&gt;&lt;/EndNote&gt;</w:instrText>
      </w:r>
      <w:r w:rsidRPr="000248C0">
        <w:rPr>
          <w:rFonts w:asciiTheme="majorBidi" w:eastAsiaTheme="minorEastAsia" w:hAnsiTheme="majorBidi" w:cstheme="majorBidi"/>
          <w:sz w:val="24"/>
          <w:szCs w:val="24"/>
          <w:lang w:eastAsia="zh-CN"/>
        </w:rPr>
        <w:fldChar w:fldCharType="separate"/>
      </w:r>
      <w:r w:rsidRPr="000248C0">
        <w:rPr>
          <w:rFonts w:asciiTheme="majorBidi" w:eastAsiaTheme="minorEastAsia" w:hAnsiTheme="majorBidi" w:cstheme="majorBidi"/>
          <w:sz w:val="24"/>
          <w:szCs w:val="24"/>
          <w:lang w:eastAsia="zh-CN"/>
        </w:rPr>
        <w:t xml:space="preserve">Wooldridge </w:t>
      </w:r>
      <w:r w:rsidR="00106886" w:rsidRPr="000248C0">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2010)</w:t>
      </w:r>
      <w:r w:rsidRPr="000248C0">
        <w:rPr>
          <w:rFonts w:asciiTheme="majorBidi" w:eastAsiaTheme="minorEastAsia" w:hAnsiTheme="majorBidi" w:cstheme="majorBidi"/>
          <w:sz w:val="24"/>
          <w:szCs w:val="24"/>
          <w:lang w:eastAsia="zh-CN"/>
        </w:rPr>
        <w:fldChar w:fldCharType="end"/>
      </w:r>
      <w:r w:rsidRPr="000248C0">
        <w:rPr>
          <w:rFonts w:asciiTheme="majorBidi" w:eastAsiaTheme="minorEastAsia" w:hAnsiTheme="majorBidi" w:cstheme="majorBidi"/>
          <w:sz w:val="24"/>
          <w:szCs w:val="24"/>
          <w:lang w:eastAsia="zh-CN"/>
        </w:rPr>
        <w:t>.</w:t>
      </w:r>
    </w:p>
    <w:p w14:paraId="008A5812" w14:textId="58031770" w:rsidR="00281EE7" w:rsidRPr="000248C0" w:rsidRDefault="00A33AAF" w:rsidP="00E229C1">
      <w:pPr>
        <w:spacing w:after="0" w:line="240" w:lineRule="auto"/>
        <w:ind w:firstLine="274"/>
        <w:jc w:val="both"/>
        <w:rPr>
          <w:rFonts w:asciiTheme="majorBidi" w:eastAsiaTheme="minorEastAsia" w:hAnsiTheme="majorBidi" w:cstheme="majorBidi"/>
          <w:sz w:val="24"/>
          <w:szCs w:val="24"/>
          <w:lang w:eastAsia="zh-CN"/>
        </w:rPr>
      </w:pPr>
      <w:r w:rsidRPr="00E229C1">
        <w:rPr>
          <w:rFonts w:asciiTheme="majorBidi" w:hAnsiTheme="majorBidi" w:cstheme="majorBidi"/>
          <w:sz w:val="24"/>
          <w:szCs w:val="24"/>
          <w:lang w:val="en-US"/>
        </w:rPr>
        <w:t>Following</w:t>
      </w:r>
      <w:r w:rsidR="00A21E25" w:rsidRPr="000248C0">
        <w:rPr>
          <w:rFonts w:asciiTheme="majorBidi" w:eastAsiaTheme="minorEastAsia" w:hAnsiTheme="majorBidi" w:cstheme="majorBidi"/>
          <w:sz w:val="24"/>
          <w:szCs w:val="24"/>
          <w:lang w:eastAsia="zh-CN"/>
        </w:rPr>
        <w:t xml:space="preserve"> </w:t>
      </w:r>
      <w:r w:rsidRPr="000248C0">
        <w:rPr>
          <w:rFonts w:asciiTheme="majorBidi" w:eastAsiaTheme="minorEastAsia" w:hAnsiTheme="majorBidi" w:cstheme="majorBidi"/>
          <w:sz w:val="24"/>
          <w:szCs w:val="24"/>
          <w:lang w:eastAsia="zh-CN"/>
        </w:rPr>
        <w:fldChar w:fldCharType="begin"/>
      </w:r>
      <w:r w:rsidRPr="000248C0">
        <w:rPr>
          <w:rFonts w:asciiTheme="majorBidi" w:eastAsiaTheme="minorEastAsia" w:hAnsiTheme="majorBidi" w:cstheme="majorBidi"/>
          <w:sz w:val="24"/>
          <w:szCs w:val="24"/>
          <w:lang w:eastAsia="zh-CN"/>
        </w:rPr>
        <w:instrText xml:space="preserve"> ADDIN EN.CITE &lt;EndNote&gt;&lt;Cite AuthorYear="1"&gt;&lt;Author&gt;Alfaro&lt;/Author&gt;&lt;Year&gt;2003&lt;/Year&gt;&lt;RecNum&gt;43&lt;/RecNum&gt;&lt;DisplayText&gt;Alfaro (2003); Alfaro, Chanda, Kalemli-Ozcan, and Sayek (2004)&lt;/DisplayText&gt;&lt;record&gt;&lt;rec-number&gt;43&lt;/rec-number&gt;&lt;foreign-keys&gt;&lt;key app="EN" db-id="e9wptsvfzw5pf0es2wbp20awt99erxfzdtzf" timestamp="0"&gt;43&lt;/key&gt;&lt;/foreign-keys&gt;&lt;ref-type name="Journal Article"&gt;17&lt;/ref-type&gt;&lt;contributors&gt;&lt;authors&gt;&lt;author&gt;Alfaro, Laura&lt;/author&gt;&lt;/authors&gt;&lt;/contributors&gt;&lt;titles&gt;&lt;title&gt;Foreign direct investment and growth: Does the sector matter&lt;/title&gt;&lt;secondary-title&gt;Harvard Business School&lt;/secondary-title&gt;&lt;/titles&gt;&lt;pages&gt;1-31&lt;/pages&gt;&lt;dates&gt;&lt;year&gt;2003&lt;/year&gt;&lt;/dates&gt;&lt;urls&gt;&lt;/urls&gt;&lt;/record&gt;&lt;/Cite&gt;&lt;Cite AuthorYear="1"&gt;&lt;Author&gt;Alfaro&lt;/Author&gt;&lt;Year&gt;2004&lt;/Year&gt;&lt;RecNum&gt;10&lt;/RecNum&gt;&lt;record&gt;&lt;rec-number&gt;10&lt;/rec-number&gt;&lt;foreign-keys&gt;&lt;key app="EN" db-id="e9wptsvfzw5pf0es2wbp20awt99erxfzdtzf" timestamp="0"&gt;10&lt;/key&gt;&lt;/foreign-keys&gt;&lt;ref-type name="Journal Article"&gt;17&lt;/ref-type&gt;&lt;contributors&gt;&lt;authors&gt;&lt;author&gt;Alfaro, Laura&lt;/author&gt;&lt;author&gt;Chanda, Areendam&lt;/author&gt;&lt;author&gt;Kalemli-Ozcan, Sebnem&lt;/author&gt;&lt;author&gt;Sayek, Selin&lt;/author&gt;&lt;/authors&gt;&lt;/contributors&gt;&lt;titles&gt;&lt;title&gt;FDI and economic growth: the role of local financial markets&lt;/title&gt;&lt;secondary-title&gt;Journal of International Economics&lt;/secondary-title&gt;&lt;/titles&gt;&lt;pages&gt;89-112&lt;/pages&gt;&lt;volume&gt;64&lt;/volume&gt;&lt;number&gt;1&lt;/number&gt;&lt;dates&gt;&lt;year&gt;2004&lt;/year&gt;&lt;/dates&gt;&lt;isbn&gt;0022-1996&lt;/isbn&gt;&lt;urls&gt;&lt;/urls&gt;&lt;/record&gt;&lt;/Cite&gt;&lt;/EndNote&gt;</w:instrText>
      </w:r>
      <w:r w:rsidRPr="000248C0">
        <w:rPr>
          <w:rFonts w:asciiTheme="majorBidi" w:eastAsiaTheme="minorEastAsia" w:hAnsiTheme="majorBidi" w:cstheme="majorBidi"/>
          <w:sz w:val="24"/>
          <w:szCs w:val="24"/>
          <w:lang w:eastAsia="zh-CN"/>
        </w:rPr>
        <w:fldChar w:fldCharType="separate"/>
      </w:r>
      <w:r w:rsidRPr="000248C0">
        <w:rPr>
          <w:rFonts w:asciiTheme="majorBidi" w:eastAsiaTheme="minorEastAsia" w:hAnsiTheme="majorBidi" w:cstheme="majorBidi"/>
          <w:sz w:val="24"/>
          <w:szCs w:val="24"/>
          <w:lang w:eastAsia="zh-CN"/>
        </w:rPr>
        <w:t xml:space="preserve">Alfaro </w:t>
      </w:r>
      <w:r w:rsidR="00106886" w:rsidRPr="000248C0">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2003</w:t>
      </w:r>
      <w:r w:rsidR="00106886">
        <w:rPr>
          <w:rFonts w:asciiTheme="majorBidi" w:eastAsiaTheme="minorEastAsia" w:hAnsiTheme="majorBidi" w:cstheme="majorBidi"/>
          <w:sz w:val="24"/>
          <w:szCs w:val="24"/>
          <w:lang w:eastAsia="zh-CN"/>
        </w:rPr>
        <w:t>)</w:t>
      </w:r>
      <w:r w:rsidR="00A21E25" w:rsidRPr="000248C0">
        <w:rPr>
          <w:rFonts w:asciiTheme="majorBidi" w:eastAsiaTheme="minorEastAsia" w:hAnsiTheme="majorBidi" w:cstheme="majorBidi"/>
          <w:sz w:val="24"/>
          <w:szCs w:val="24"/>
          <w:lang w:eastAsia="zh-CN"/>
        </w:rPr>
        <w:t xml:space="preserve">, </w:t>
      </w:r>
      <w:r w:rsidR="00106886" w:rsidRPr="000248C0">
        <w:rPr>
          <w:rFonts w:asciiTheme="majorBidi" w:eastAsiaTheme="minorEastAsia" w:hAnsiTheme="majorBidi" w:cstheme="majorBidi"/>
          <w:sz w:val="24"/>
          <w:szCs w:val="24"/>
          <w:lang w:eastAsia="zh-CN"/>
        </w:rPr>
        <w:t xml:space="preserve">Alfaro </w:t>
      </w:r>
      <w:r w:rsidR="00106886">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2004</w:t>
      </w:r>
      <w:r w:rsidRPr="000248C0">
        <w:rPr>
          <w:rFonts w:asciiTheme="majorBidi" w:eastAsiaTheme="minorEastAsia" w:hAnsiTheme="majorBidi" w:cstheme="majorBidi"/>
          <w:sz w:val="24"/>
          <w:szCs w:val="24"/>
          <w:lang w:eastAsia="zh-CN"/>
        </w:rPr>
        <w:fldChar w:fldCharType="end"/>
      </w:r>
      <w:r w:rsidR="00106886">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 xml:space="preserve"> </w:t>
      </w:r>
      <w:r w:rsidRPr="000248C0">
        <w:rPr>
          <w:rFonts w:asciiTheme="majorBidi" w:eastAsiaTheme="minorEastAsia" w:hAnsiTheme="majorBidi" w:cstheme="majorBidi"/>
          <w:sz w:val="24"/>
          <w:szCs w:val="24"/>
          <w:lang w:eastAsia="zh-CN"/>
        </w:rPr>
        <w:fldChar w:fldCharType="begin"/>
      </w:r>
      <w:r w:rsidRPr="000248C0">
        <w:rPr>
          <w:rFonts w:asciiTheme="majorBidi" w:eastAsiaTheme="minorEastAsia" w:hAnsiTheme="majorBidi" w:cstheme="majorBidi"/>
          <w:sz w:val="24"/>
          <w:szCs w:val="24"/>
          <w:lang w:eastAsia="zh-CN"/>
        </w:rPr>
        <w:instrText xml:space="preserve"> ADDIN EN.CITE &lt;EndNote&gt;&lt;Cite AuthorYear="1"&gt;&lt;Author&gt;Borensztein&lt;/Author&gt;&lt;Year&gt;1998&lt;/Year&gt;&lt;RecNum&gt;266&lt;/RecNum&gt;&lt;DisplayText&gt;Borensztein et al. (1998)&lt;/DisplayText&gt;&lt;record&gt;&lt;rec-number&gt;266&lt;/rec-number&gt;&lt;foreign-keys&gt;&lt;key app="EN" db-id="e9wptsvfzw5pf0es2wbp20awt99erxfzdtzf" timestamp="0"&gt;266&lt;/key&gt;&lt;/foreign-keys&gt;&lt;ref-type name="Journal Article"&gt;17&lt;/ref-type&gt;&lt;contributors&gt;&lt;authors&gt;&lt;author&gt;Borensztein, Eduardo&lt;/author&gt;&lt;author&gt;De Gregorio, Jose&lt;/author&gt;&lt;author&gt;Lee, Jong-Wha&lt;/author&gt;&lt;/authors&gt;&lt;/contributors&gt;&lt;titles&gt;&lt;title&gt;How does foreign direct investment affect economic growth?&lt;/title&gt;&lt;secondary-title&gt;Journal of International Economics&lt;/secondary-title&gt;&lt;/titles&gt;&lt;pages&gt;115-135&lt;/pages&gt;&lt;volume&gt;45&lt;/volume&gt;&lt;number&gt;1&lt;/number&gt;&lt;dates&gt;&lt;year&gt;1998&lt;/year&gt;&lt;/dates&gt;&lt;isbn&gt;0022-1996&lt;/isbn&gt;&lt;urls&gt;&lt;/urls&gt;&lt;/record&gt;&lt;/Cite&gt;&lt;/EndNote&gt;</w:instrText>
      </w:r>
      <w:r w:rsidRPr="000248C0">
        <w:rPr>
          <w:rFonts w:asciiTheme="majorBidi" w:eastAsiaTheme="minorEastAsia" w:hAnsiTheme="majorBidi" w:cstheme="majorBidi"/>
          <w:sz w:val="24"/>
          <w:szCs w:val="24"/>
          <w:lang w:eastAsia="zh-CN"/>
        </w:rPr>
        <w:fldChar w:fldCharType="separate"/>
      </w:r>
      <w:r w:rsidRPr="000248C0">
        <w:rPr>
          <w:rFonts w:asciiTheme="majorBidi" w:eastAsiaTheme="minorEastAsia" w:hAnsiTheme="majorBidi" w:cstheme="majorBidi"/>
          <w:sz w:val="24"/>
          <w:szCs w:val="24"/>
          <w:lang w:eastAsia="zh-CN"/>
        </w:rPr>
        <w:t xml:space="preserve">Borensztein et al. </w:t>
      </w:r>
      <w:r w:rsidR="00106886">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1998)</w:t>
      </w:r>
      <w:r w:rsidRPr="000248C0">
        <w:rPr>
          <w:rFonts w:asciiTheme="majorBidi" w:eastAsiaTheme="minorEastAsia" w:hAnsiTheme="majorBidi" w:cstheme="majorBidi"/>
          <w:sz w:val="24"/>
          <w:szCs w:val="24"/>
          <w:lang w:eastAsia="zh-CN"/>
        </w:rPr>
        <w:fldChar w:fldCharType="end"/>
      </w:r>
      <w:r w:rsidRPr="000248C0">
        <w:rPr>
          <w:rFonts w:asciiTheme="majorBidi" w:eastAsiaTheme="minorEastAsia" w:hAnsiTheme="majorBidi" w:cstheme="majorBidi"/>
          <w:sz w:val="24"/>
          <w:szCs w:val="24"/>
          <w:lang w:eastAsia="zh-CN"/>
        </w:rPr>
        <w:t>, lagged values are used for resource and non-resource FDI as instrumental variable</w:t>
      </w:r>
      <w:r w:rsidR="00240377" w:rsidRPr="000248C0">
        <w:rPr>
          <w:rFonts w:asciiTheme="majorBidi" w:eastAsiaTheme="minorEastAsia" w:hAnsiTheme="majorBidi" w:cstheme="majorBidi"/>
          <w:sz w:val="24"/>
          <w:szCs w:val="24"/>
          <w:lang w:eastAsia="zh-CN"/>
        </w:rPr>
        <w:t>s,</w:t>
      </w:r>
      <w:r w:rsidRPr="000248C0">
        <w:rPr>
          <w:rFonts w:asciiTheme="majorBidi" w:eastAsiaTheme="minorEastAsia" w:hAnsiTheme="majorBidi" w:cstheme="majorBidi"/>
          <w:sz w:val="24"/>
          <w:szCs w:val="24"/>
          <w:lang w:eastAsia="zh-CN"/>
        </w:rPr>
        <w:t xml:space="preserve"> </w:t>
      </w:r>
      <w:r w:rsidR="00894742" w:rsidRPr="000248C0">
        <w:rPr>
          <w:rFonts w:asciiTheme="majorBidi" w:eastAsiaTheme="minorEastAsia" w:hAnsiTheme="majorBidi" w:cstheme="majorBidi"/>
          <w:sz w:val="24"/>
          <w:szCs w:val="24"/>
          <w:lang w:eastAsia="zh-CN"/>
        </w:rPr>
        <w:t xml:space="preserve">as </w:t>
      </w:r>
      <w:r w:rsidRPr="000248C0">
        <w:rPr>
          <w:rFonts w:asciiTheme="majorBidi" w:eastAsiaTheme="minorEastAsia" w:hAnsiTheme="majorBidi" w:cstheme="majorBidi"/>
          <w:sz w:val="24"/>
          <w:szCs w:val="24"/>
          <w:lang w:eastAsia="zh-CN"/>
        </w:rPr>
        <w:t>lagged values are arguably exogenous. The instruments also include the log value of the land area and political</w:t>
      </w:r>
      <w:r w:rsidR="00240377" w:rsidRPr="000248C0">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institutional variable</w:t>
      </w:r>
      <w:r w:rsidR="00240377" w:rsidRPr="000248C0">
        <w:rPr>
          <w:rFonts w:asciiTheme="majorBidi" w:eastAsiaTheme="minorEastAsia" w:hAnsiTheme="majorBidi" w:cstheme="majorBidi"/>
          <w:sz w:val="24"/>
          <w:szCs w:val="24"/>
          <w:lang w:eastAsia="zh-CN"/>
        </w:rPr>
        <w:t>s</w:t>
      </w:r>
      <w:r w:rsidRPr="000248C0">
        <w:rPr>
          <w:rFonts w:asciiTheme="majorBidi" w:eastAsiaTheme="minorEastAsia" w:hAnsiTheme="majorBidi" w:cstheme="majorBidi"/>
          <w:sz w:val="24"/>
          <w:szCs w:val="24"/>
          <w:lang w:eastAsia="zh-CN"/>
        </w:rPr>
        <w:t xml:space="preserve"> (political instability and corruption perception index) </w:t>
      </w:r>
      <w:r w:rsidRPr="000248C0">
        <w:rPr>
          <w:rFonts w:asciiTheme="majorBidi" w:eastAsiaTheme="minorEastAsia" w:hAnsiTheme="majorBidi" w:cstheme="majorBidi"/>
          <w:sz w:val="24"/>
          <w:szCs w:val="24"/>
          <w:lang w:eastAsia="zh-CN"/>
        </w:rPr>
        <w:fldChar w:fldCharType="begin">
          <w:fldData xml:space="preserve">PEVuZE5vdGU+PENpdGU+PEF1dGhvcj5XYW5nPC9BdXRob3I+PFllYXI+MjAwOTwvWWVhcj48UmVj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</w:fldData>
        </w:fldChar>
      </w:r>
      <w:r w:rsidRPr="000248C0">
        <w:rPr>
          <w:rFonts w:asciiTheme="majorBidi" w:eastAsiaTheme="minorEastAsia" w:hAnsiTheme="majorBidi" w:cstheme="majorBidi"/>
          <w:sz w:val="24"/>
          <w:szCs w:val="24"/>
          <w:lang w:eastAsia="zh-CN"/>
        </w:rPr>
        <w:instrText xml:space="preserve"> ADDIN EN.CITE </w:instrText>
      </w:r>
      <w:r w:rsidRPr="000248C0">
        <w:rPr>
          <w:rFonts w:asciiTheme="majorBidi" w:eastAsiaTheme="minorEastAsia" w:hAnsiTheme="majorBidi" w:cstheme="majorBidi"/>
          <w:sz w:val="24"/>
          <w:szCs w:val="24"/>
          <w:lang w:eastAsia="zh-CN"/>
        </w:rPr>
        <w:fldChar w:fldCharType="begin">
          <w:fldData xml:space="preserve">PEVuZE5vdGU+PENpdGU+PEF1dGhvcj5XYW5nPC9BdXRob3I+PFllYXI+MjAwOTwvWWVhcj48UmVj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</w:fldData>
        </w:fldChar>
      </w:r>
      <w:r w:rsidRPr="000248C0">
        <w:rPr>
          <w:rFonts w:asciiTheme="majorBidi" w:eastAsiaTheme="minorEastAsia" w:hAnsiTheme="majorBidi" w:cstheme="majorBidi"/>
          <w:sz w:val="24"/>
          <w:szCs w:val="24"/>
          <w:lang w:eastAsia="zh-CN"/>
        </w:rPr>
        <w:instrText xml:space="preserve"> ADDIN EN.CITE.DATA </w:instrText>
      </w:r>
      <w:r w:rsidRPr="000248C0">
        <w:rPr>
          <w:rFonts w:asciiTheme="majorBidi" w:eastAsiaTheme="minorEastAsia" w:hAnsiTheme="majorBidi" w:cstheme="majorBidi"/>
          <w:sz w:val="24"/>
          <w:szCs w:val="24"/>
          <w:lang w:eastAsia="zh-CN"/>
        </w:rPr>
      </w:r>
      <w:r w:rsidRPr="000248C0">
        <w:rPr>
          <w:rFonts w:asciiTheme="majorBidi" w:eastAsiaTheme="minorEastAsia" w:hAnsiTheme="majorBidi" w:cstheme="majorBidi"/>
          <w:sz w:val="24"/>
          <w:szCs w:val="24"/>
          <w:lang w:eastAsia="zh-CN"/>
        </w:rPr>
        <w:fldChar w:fldCharType="end"/>
      </w:r>
      <w:r w:rsidRPr="000248C0">
        <w:rPr>
          <w:rFonts w:asciiTheme="majorBidi" w:eastAsiaTheme="minorEastAsia" w:hAnsiTheme="majorBidi" w:cstheme="majorBidi"/>
          <w:sz w:val="24"/>
          <w:szCs w:val="24"/>
          <w:lang w:eastAsia="zh-CN"/>
        </w:rPr>
      </w:r>
      <w:r w:rsidRPr="000248C0">
        <w:rPr>
          <w:rFonts w:asciiTheme="majorBidi" w:eastAsiaTheme="minorEastAsia" w:hAnsiTheme="majorBidi" w:cstheme="majorBidi"/>
          <w:sz w:val="24"/>
          <w:szCs w:val="24"/>
          <w:lang w:eastAsia="zh-CN"/>
        </w:rPr>
        <w:fldChar w:fldCharType="separate"/>
      </w:r>
      <w:r w:rsidRPr="000248C0">
        <w:rPr>
          <w:rFonts w:asciiTheme="majorBidi" w:eastAsiaTheme="minorEastAsia" w:hAnsiTheme="majorBidi" w:cstheme="majorBidi"/>
          <w:sz w:val="24"/>
          <w:szCs w:val="24"/>
          <w:lang w:eastAsia="zh-CN"/>
        </w:rPr>
        <w:t xml:space="preserve">Wang </w:t>
      </w:r>
      <w:r w:rsidR="00B90D8C" w:rsidRPr="000248C0">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2009</w:t>
      </w:r>
      <w:r w:rsidR="00B90D8C">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 xml:space="preserve"> Wang &amp;</w:t>
      </w:r>
      <w:r w:rsidR="00B90D8C">
        <w:rPr>
          <w:rFonts w:asciiTheme="majorBidi" w:eastAsiaTheme="minorEastAsia" w:hAnsiTheme="majorBidi" w:cstheme="majorBidi"/>
          <w:sz w:val="24"/>
          <w:szCs w:val="24"/>
          <w:lang w:eastAsia="zh-CN"/>
        </w:rPr>
        <w:t xml:space="preserve"> Sunny Wong (</w:t>
      </w:r>
      <w:r w:rsidRPr="000248C0">
        <w:rPr>
          <w:rFonts w:asciiTheme="majorBidi" w:eastAsiaTheme="minorEastAsia" w:hAnsiTheme="majorBidi" w:cstheme="majorBidi"/>
          <w:sz w:val="24"/>
          <w:szCs w:val="24"/>
          <w:lang w:eastAsia="zh-CN"/>
        </w:rPr>
        <w:t>2009</w:t>
      </w:r>
      <w:r w:rsidR="00B90D8C">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 xml:space="preserve"> Wang &amp; Wong </w:t>
      </w:r>
      <w:r w:rsidR="00B90D8C">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2009)</w:t>
      </w:r>
      <w:r w:rsidRPr="000248C0">
        <w:rPr>
          <w:rFonts w:asciiTheme="majorBidi" w:eastAsiaTheme="minorEastAsia" w:hAnsiTheme="majorBidi" w:cstheme="majorBidi"/>
          <w:sz w:val="24"/>
          <w:szCs w:val="24"/>
          <w:lang w:eastAsia="zh-CN"/>
        </w:rPr>
        <w:fldChar w:fldCharType="end"/>
      </w:r>
      <w:r w:rsidRPr="000248C0">
        <w:rPr>
          <w:rFonts w:asciiTheme="majorBidi" w:eastAsiaTheme="minorEastAsia" w:hAnsiTheme="majorBidi" w:cstheme="majorBidi"/>
          <w:sz w:val="24"/>
          <w:szCs w:val="24"/>
          <w:lang w:eastAsia="zh-CN"/>
        </w:rPr>
        <w:t>. We additionally perform the Sargan test and the C-D test to ensure that the instruments are acceptable.</w:t>
      </w:r>
    </w:p>
    <w:p w14:paraId="56616DC0" w14:textId="77777777" w:rsidR="00281EE7" w:rsidRPr="000248C0" w:rsidRDefault="00A33AAF" w:rsidP="00E229C1">
      <w:pPr>
        <w:spacing w:after="0" w:line="240" w:lineRule="auto"/>
        <w:ind w:firstLine="274"/>
        <w:jc w:val="both"/>
        <w:rPr>
          <w:rFonts w:asciiTheme="majorBidi" w:eastAsiaTheme="minorEastAsia" w:hAnsiTheme="majorBidi" w:cstheme="majorBidi"/>
          <w:lang w:eastAsia="zh-CN"/>
        </w:rPr>
      </w:pPr>
      <w:r w:rsidRPr="00E229C1">
        <w:rPr>
          <w:rFonts w:asciiTheme="majorBidi" w:hAnsiTheme="majorBidi" w:cstheme="majorBidi"/>
          <w:sz w:val="24"/>
          <w:szCs w:val="24"/>
          <w:lang w:val="en-US"/>
        </w:rPr>
        <w:t>Table</w:t>
      </w:r>
      <w:r w:rsidRPr="000248C0">
        <w:rPr>
          <w:rFonts w:asciiTheme="majorBidi" w:eastAsiaTheme="minorEastAsia" w:hAnsiTheme="majorBidi" w:cstheme="majorBidi"/>
          <w:sz w:val="24"/>
          <w:szCs w:val="24"/>
          <w:lang w:eastAsia="zh-CN"/>
        </w:rPr>
        <w:t xml:space="preserve"> 4 reports IV and LIML estimates. </w:t>
      </w:r>
      <w:r w:rsidR="009E774F" w:rsidRPr="000248C0">
        <w:rPr>
          <w:rFonts w:asciiTheme="majorBidi" w:eastAsiaTheme="minorEastAsia" w:hAnsiTheme="majorBidi" w:cstheme="majorBidi"/>
          <w:sz w:val="24"/>
          <w:szCs w:val="24"/>
          <w:lang w:eastAsia="zh-CN"/>
        </w:rPr>
        <w:t>T</w:t>
      </w:r>
      <w:r w:rsidRPr="000248C0">
        <w:rPr>
          <w:rFonts w:asciiTheme="majorBidi" w:eastAsiaTheme="minorEastAsia" w:hAnsiTheme="majorBidi" w:cstheme="majorBidi"/>
          <w:sz w:val="24"/>
          <w:szCs w:val="24"/>
          <w:lang w:eastAsia="zh-CN"/>
        </w:rPr>
        <w:t>he negative impact of resource-FDI is greater than the coefficient in FE and RE estimations. Table 4 column 3 shows that the growth of GDP per Capita falls by about 0.508 percent when oil sector FDI increases by 1 percent, while again, non-</w:t>
      </w:r>
      <w:r w:rsidRPr="00E229C1">
        <w:rPr>
          <w:rFonts w:asciiTheme="majorBidi" w:hAnsiTheme="majorBidi" w:cstheme="majorBidi"/>
          <w:sz w:val="24"/>
          <w:szCs w:val="24"/>
          <w:lang w:val="en-US"/>
        </w:rPr>
        <w:t>resource</w:t>
      </w:r>
      <w:r w:rsidRPr="000248C0">
        <w:rPr>
          <w:rFonts w:asciiTheme="majorBidi" w:eastAsiaTheme="minorEastAsia" w:hAnsiTheme="majorBidi" w:cstheme="majorBidi"/>
          <w:sz w:val="24"/>
          <w:szCs w:val="24"/>
          <w:lang w:eastAsia="zh-CN"/>
        </w:rPr>
        <w:t xml:space="preserve"> FDI inflows have no significant effect on economic growth. The Sargan test demonstrates that the instruments are valid. This validity is confirmed by the C-D statistic, in which the C-D statistic 12.25</w:t>
      </w:r>
      <w:r w:rsidRPr="000248C0">
        <w:rPr>
          <w:rFonts w:asciiTheme="majorBidi" w:eastAsiaTheme="minorEastAsia" w:hAnsiTheme="majorBidi" w:cstheme="majorBidi"/>
          <w:b/>
          <w:bCs/>
          <w:sz w:val="24"/>
          <w:szCs w:val="24"/>
          <w:lang w:eastAsia="zh-CN"/>
        </w:rPr>
        <w:t xml:space="preserve"> </w:t>
      </w:r>
      <w:r w:rsidRPr="000248C0">
        <w:rPr>
          <w:rFonts w:asciiTheme="majorBidi" w:eastAsiaTheme="minorEastAsia" w:hAnsiTheme="majorBidi" w:cstheme="majorBidi"/>
          <w:sz w:val="24"/>
          <w:szCs w:val="24"/>
          <w:lang w:eastAsia="zh-CN"/>
        </w:rPr>
        <w:t>is greater than the critical values at 5 percent (10.20).</w:t>
      </w:r>
    </w:p>
    <w:p w14:paraId="72BC35F7" w14:textId="77777777" w:rsidR="00665D78" w:rsidRPr="000248C0" w:rsidRDefault="00A33AAF" w:rsidP="00E229C1">
      <w:pPr>
        <w:spacing w:after="0" w:line="240" w:lineRule="auto"/>
        <w:ind w:firstLine="274"/>
        <w:jc w:val="both"/>
        <w:rPr>
          <w:rFonts w:asciiTheme="majorBidi" w:eastAsiaTheme="minorEastAsia" w:hAnsiTheme="majorBidi" w:cstheme="majorBidi"/>
          <w:sz w:val="24"/>
          <w:szCs w:val="24"/>
          <w:lang w:eastAsia="zh-CN"/>
        </w:rPr>
      </w:pPr>
      <w:r w:rsidRPr="000248C0">
        <w:rPr>
          <w:rFonts w:asciiTheme="majorBidi" w:eastAsiaTheme="minorEastAsia" w:hAnsiTheme="majorBidi" w:cstheme="majorBidi"/>
          <w:sz w:val="24"/>
          <w:szCs w:val="24"/>
          <w:lang w:eastAsia="zh-CN"/>
        </w:rPr>
        <w:t xml:space="preserve">For </w:t>
      </w:r>
      <w:r w:rsidRPr="00E229C1">
        <w:rPr>
          <w:rFonts w:asciiTheme="majorBidi" w:hAnsiTheme="majorBidi" w:cstheme="majorBidi"/>
          <w:sz w:val="24"/>
          <w:szCs w:val="24"/>
          <w:lang w:val="en-US"/>
        </w:rPr>
        <w:t>further</w:t>
      </w:r>
      <w:r w:rsidRPr="000248C0">
        <w:rPr>
          <w:rFonts w:asciiTheme="majorBidi" w:eastAsiaTheme="minorEastAsia" w:hAnsiTheme="majorBidi" w:cstheme="majorBidi"/>
          <w:sz w:val="24"/>
          <w:szCs w:val="24"/>
          <w:lang w:eastAsia="zh-CN"/>
        </w:rPr>
        <w:t xml:space="preserve"> robustness, the LIML estimation is applied. </w:t>
      </w:r>
      <w:r w:rsidR="00B13E72" w:rsidRPr="000248C0">
        <w:rPr>
          <w:rFonts w:asciiTheme="majorBidi" w:eastAsiaTheme="minorEastAsia" w:hAnsiTheme="majorBidi" w:cstheme="majorBidi"/>
          <w:sz w:val="24"/>
          <w:szCs w:val="24"/>
          <w:lang w:eastAsia="zh-CN"/>
        </w:rPr>
        <w:t>Table 4</w:t>
      </w:r>
      <w:r w:rsidR="00E11921" w:rsidRPr="000248C0">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 xml:space="preserve"> column 4 confirms the adverse relationship between economic growth and FDI in the oil sector. However, the magnitude of the coefficient is lower compared to the IV coefficient. The possible reasons </w:t>
      </w:r>
      <w:r w:rsidR="00F84748" w:rsidRPr="000248C0">
        <w:rPr>
          <w:rFonts w:asciiTheme="majorBidi" w:eastAsiaTheme="minorEastAsia" w:hAnsiTheme="majorBidi" w:cstheme="majorBidi"/>
          <w:sz w:val="24"/>
          <w:szCs w:val="24"/>
          <w:lang w:eastAsia="zh-CN"/>
        </w:rPr>
        <w:t>for</w:t>
      </w:r>
      <w:r w:rsidRPr="000248C0">
        <w:rPr>
          <w:rFonts w:asciiTheme="majorBidi" w:eastAsiaTheme="minorEastAsia" w:hAnsiTheme="majorBidi" w:cstheme="majorBidi"/>
          <w:sz w:val="24"/>
          <w:szCs w:val="24"/>
          <w:lang w:eastAsia="zh-CN"/>
        </w:rPr>
        <w:t xml:space="preserve"> this negative relationship </w:t>
      </w:r>
      <w:r w:rsidR="005B1BC1" w:rsidRPr="000248C0">
        <w:rPr>
          <w:rFonts w:asciiTheme="majorBidi" w:eastAsiaTheme="minorEastAsia" w:hAnsiTheme="majorBidi" w:cstheme="majorBidi"/>
          <w:sz w:val="24"/>
          <w:szCs w:val="24"/>
          <w:lang w:eastAsia="zh-CN"/>
        </w:rPr>
        <w:t xml:space="preserve">are clarified in the </w:t>
      </w:r>
      <w:r w:rsidR="007B412E" w:rsidRPr="000248C0">
        <w:rPr>
          <w:rFonts w:asciiTheme="majorBidi" w:eastAsiaTheme="minorEastAsia" w:hAnsiTheme="majorBidi" w:cstheme="majorBidi"/>
          <w:sz w:val="24"/>
          <w:szCs w:val="24"/>
          <w:lang w:eastAsia="zh-CN"/>
        </w:rPr>
        <w:t>discussions</w:t>
      </w:r>
      <w:r w:rsidRPr="000248C0">
        <w:rPr>
          <w:rFonts w:asciiTheme="majorBidi" w:eastAsiaTheme="minorEastAsia" w:hAnsiTheme="majorBidi" w:cstheme="majorBidi"/>
          <w:sz w:val="24"/>
          <w:szCs w:val="24"/>
          <w:lang w:eastAsia="zh-CN"/>
        </w:rPr>
        <w:t>.</w:t>
      </w:r>
    </w:p>
    <w:p w14:paraId="396F3A85" w14:textId="77777777" w:rsidR="00281EE7" w:rsidRPr="000248C0" w:rsidRDefault="00A33AAF" w:rsidP="00DF031F">
      <w:pPr>
        <w:pStyle w:val="Heading2"/>
        <w:numPr>
          <w:ilvl w:val="1"/>
          <w:numId w:val="5"/>
        </w:numPr>
        <w:spacing w:before="160" w:after="160" w:line="240" w:lineRule="auto"/>
        <w:ind w:left="677" w:hanging="403"/>
        <w:rPr>
          <w:rFonts w:asciiTheme="majorBidi" w:hAnsiTheme="majorBidi"/>
          <w:lang w:eastAsia="zh-CN"/>
        </w:rPr>
      </w:pPr>
      <w:bookmarkStart w:id="12" w:name="_Toc2526675"/>
      <w:bookmarkStart w:id="13" w:name="_Toc11415673"/>
      <w:r w:rsidRPr="00DF031F">
        <w:rPr>
          <w:rFonts w:asciiTheme="majorBidi" w:eastAsiaTheme="minorHAnsi" w:hAnsiTheme="majorBidi"/>
          <w:lang w:val="en-US"/>
        </w:rPr>
        <w:t>Aggregate</w:t>
      </w:r>
      <w:r w:rsidRPr="000248C0">
        <w:rPr>
          <w:rFonts w:asciiTheme="majorBidi" w:hAnsiTheme="majorBidi"/>
          <w:lang w:eastAsia="zh-CN"/>
        </w:rPr>
        <w:t xml:space="preserve"> FDI-economic growth nexus</w:t>
      </w:r>
      <w:bookmarkEnd w:id="12"/>
      <w:bookmarkEnd w:id="13"/>
      <w:r w:rsidRPr="000248C0">
        <w:rPr>
          <w:rFonts w:asciiTheme="majorBidi" w:hAnsiTheme="majorBidi"/>
          <w:lang w:eastAsia="zh-CN"/>
        </w:rPr>
        <w:t xml:space="preserve"> </w:t>
      </w:r>
    </w:p>
    <w:p w14:paraId="4D2BA0B9" w14:textId="77777777" w:rsidR="00281EE7" w:rsidRPr="000248C0" w:rsidRDefault="00A33AAF" w:rsidP="00E229C1">
      <w:pPr>
        <w:spacing w:after="0" w:line="240" w:lineRule="auto"/>
        <w:ind w:firstLine="274"/>
        <w:jc w:val="both"/>
        <w:rPr>
          <w:rFonts w:asciiTheme="majorBidi" w:eastAsiaTheme="minorEastAsia" w:hAnsiTheme="majorBidi" w:cstheme="majorBidi"/>
          <w:sz w:val="24"/>
          <w:szCs w:val="24"/>
          <w:lang w:eastAsia="zh-CN"/>
        </w:rPr>
      </w:pPr>
      <w:r w:rsidRPr="000248C0">
        <w:rPr>
          <w:rFonts w:asciiTheme="majorBidi" w:eastAsiaTheme="minorEastAsia" w:hAnsiTheme="majorBidi" w:cstheme="majorBidi"/>
          <w:sz w:val="24"/>
          <w:szCs w:val="24"/>
          <w:lang w:eastAsia="zh-CN"/>
        </w:rPr>
        <w:t xml:space="preserve">The </w:t>
      </w:r>
      <w:r w:rsidRPr="00E229C1">
        <w:rPr>
          <w:rFonts w:asciiTheme="majorBidi" w:hAnsiTheme="majorBidi" w:cstheme="majorBidi"/>
          <w:sz w:val="24"/>
          <w:szCs w:val="24"/>
          <w:lang w:val="en-US"/>
        </w:rPr>
        <w:t>impact</w:t>
      </w:r>
      <w:r w:rsidRPr="000248C0">
        <w:rPr>
          <w:rFonts w:asciiTheme="majorBidi" w:eastAsiaTheme="minorEastAsia" w:hAnsiTheme="majorBidi" w:cstheme="majorBidi"/>
          <w:sz w:val="24"/>
          <w:szCs w:val="24"/>
          <w:lang w:eastAsia="zh-CN"/>
        </w:rPr>
        <w:t xml:space="preserve"> of total FDI, resource and non-resource </w:t>
      </w:r>
      <w:r w:rsidR="00E11921" w:rsidRPr="000248C0">
        <w:rPr>
          <w:rFonts w:asciiTheme="majorBidi" w:eastAsiaTheme="minorEastAsia" w:hAnsiTheme="majorBidi" w:cstheme="majorBidi"/>
          <w:sz w:val="24"/>
          <w:szCs w:val="24"/>
          <w:lang w:eastAsia="zh-CN"/>
        </w:rPr>
        <w:t>Greenfield</w:t>
      </w:r>
      <w:r w:rsidRPr="000248C0">
        <w:rPr>
          <w:rFonts w:asciiTheme="majorBidi" w:eastAsiaTheme="minorEastAsia" w:hAnsiTheme="majorBidi" w:cstheme="majorBidi"/>
          <w:sz w:val="24"/>
          <w:szCs w:val="24"/>
          <w:lang w:eastAsia="zh-CN"/>
        </w:rPr>
        <w:t>, on economic growth, is tested</w:t>
      </w:r>
      <w:r w:rsidR="00E11921" w:rsidRPr="000248C0">
        <w:rPr>
          <w:rFonts w:asciiTheme="majorBidi" w:eastAsiaTheme="minorEastAsia" w:hAnsiTheme="majorBidi" w:cstheme="majorBidi"/>
          <w:sz w:val="24"/>
          <w:szCs w:val="24"/>
          <w:lang w:eastAsia="zh-CN"/>
        </w:rPr>
        <w:t xml:space="preserve"> </w:t>
      </w:r>
      <w:r w:rsidRPr="000248C0">
        <w:rPr>
          <w:rFonts w:asciiTheme="majorBidi" w:eastAsiaTheme="minorEastAsia" w:hAnsiTheme="majorBidi" w:cstheme="majorBidi"/>
          <w:sz w:val="24"/>
          <w:szCs w:val="24"/>
          <w:lang w:eastAsia="zh-CN"/>
        </w:rPr>
        <w:t xml:space="preserve">to identify </w:t>
      </w:r>
      <w:r w:rsidR="00334FBD" w:rsidRPr="000248C0">
        <w:rPr>
          <w:rFonts w:asciiTheme="majorBidi" w:eastAsiaTheme="minorEastAsia" w:hAnsiTheme="majorBidi" w:cstheme="majorBidi"/>
          <w:sz w:val="24"/>
          <w:szCs w:val="24"/>
          <w:lang w:eastAsia="zh-CN"/>
        </w:rPr>
        <w:t>if</w:t>
      </w:r>
      <w:r w:rsidRPr="000248C0">
        <w:rPr>
          <w:rFonts w:asciiTheme="majorBidi" w:eastAsiaTheme="minorEastAsia" w:hAnsiTheme="majorBidi" w:cstheme="majorBidi"/>
          <w:sz w:val="24"/>
          <w:szCs w:val="24"/>
          <w:lang w:eastAsia="zh-CN"/>
        </w:rPr>
        <w:t xml:space="preserve"> the negative effects of resource FDI inflows dominate the total effect of FDI. In other words, we investigate whether there is a 'resource curse' for aggregate FDI. </w:t>
      </w:r>
    </w:p>
    <w:p w14:paraId="1DC1C03C" w14:textId="77777777" w:rsidR="00281EE7" w:rsidRPr="000248C0" w:rsidRDefault="00A33AAF" w:rsidP="00351110">
      <w:pPr>
        <w:spacing w:after="0" w:line="240" w:lineRule="auto"/>
        <w:jc w:val="both"/>
        <w:rPr>
          <w:rFonts w:asciiTheme="majorBidi" w:eastAsiaTheme="minorEastAsia" w:hAnsiTheme="majorBidi" w:cstheme="majorBidi"/>
          <w:sz w:val="24"/>
          <w:szCs w:val="24"/>
          <w:lang w:eastAsia="zh-CN"/>
        </w:rPr>
      </w:pPr>
      <w:r w:rsidRPr="000248C0">
        <w:rPr>
          <w:rFonts w:asciiTheme="majorBidi" w:eastAsiaTheme="minorEastAsia" w:hAnsiTheme="majorBidi" w:cstheme="majorBidi"/>
          <w:sz w:val="24"/>
          <w:szCs w:val="24"/>
          <w:lang w:eastAsia="zh-CN"/>
        </w:rPr>
        <w:lastRenderedPageBreak/>
        <w:t xml:space="preserve">Table 5 shows the re-estimated model using total </w:t>
      </w:r>
      <w:r w:rsidR="00E11921" w:rsidRPr="000248C0">
        <w:rPr>
          <w:rFonts w:asciiTheme="majorBidi" w:eastAsiaTheme="minorEastAsia" w:hAnsiTheme="majorBidi" w:cstheme="majorBidi"/>
          <w:sz w:val="24"/>
          <w:szCs w:val="24"/>
          <w:lang w:eastAsia="zh-CN"/>
        </w:rPr>
        <w:t>Greenfield</w:t>
      </w:r>
      <w:r w:rsidRPr="000248C0">
        <w:rPr>
          <w:rFonts w:asciiTheme="majorBidi" w:eastAsiaTheme="minorEastAsia" w:hAnsiTheme="majorBidi" w:cstheme="majorBidi"/>
          <w:sz w:val="24"/>
          <w:szCs w:val="24"/>
          <w:lang w:eastAsia="zh-CN"/>
        </w:rPr>
        <w:t xml:space="preserve"> FDI with FE, </w:t>
      </w:r>
      <w:r w:rsidR="00E11921" w:rsidRPr="000248C0">
        <w:rPr>
          <w:rFonts w:asciiTheme="majorBidi" w:eastAsiaTheme="minorEastAsia" w:hAnsiTheme="majorBidi" w:cstheme="majorBidi"/>
          <w:sz w:val="24"/>
          <w:szCs w:val="24"/>
          <w:lang w:eastAsia="zh-CN"/>
        </w:rPr>
        <w:t xml:space="preserve">RE, </w:t>
      </w:r>
      <w:r w:rsidRPr="000248C0">
        <w:rPr>
          <w:rFonts w:asciiTheme="majorBidi" w:eastAsiaTheme="minorEastAsia" w:hAnsiTheme="majorBidi" w:cstheme="majorBidi"/>
          <w:sz w:val="24"/>
          <w:szCs w:val="24"/>
          <w:lang w:eastAsia="zh-CN"/>
        </w:rPr>
        <w:t>IV, and LIML estimations, where the total FDI has a negative and significant impact on economic growth.</w:t>
      </w:r>
    </w:p>
    <w:p w14:paraId="2CF88E45" w14:textId="77777777" w:rsidR="00281EE7" w:rsidRPr="000248C0" w:rsidRDefault="00A33AAF" w:rsidP="00351110">
      <w:pPr>
        <w:spacing w:after="0" w:line="240" w:lineRule="auto"/>
        <w:jc w:val="both"/>
        <w:rPr>
          <w:rFonts w:asciiTheme="majorBidi" w:eastAsiaTheme="minorEastAsia" w:hAnsiTheme="majorBidi" w:cstheme="majorBidi"/>
          <w:sz w:val="24"/>
          <w:szCs w:val="24"/>
          <w:lang w:eastAsia="zh-CN"/>
        </w:rPr>
      </w:pPr>
      <w:r w:rsidRPr="000248C0">
        <w:rPr>
          <w:rFonts w:asciiTheme="majorBidi" w:eastAsiaTheme="minorEastAsia" w:hAnsiTheme="majorBidi" w:cstheme="majorBidi"/>
          <w:sz w:val="24"/>
          <w:szCs w:val="24"/>
          <w:lang w:eastAsia="zh-CN"/>
        </w:rPr>
        <w:t xml:space="preserve">Columns 1 and 2 include all the variables using FE and RE models. The Hausman test suggests that the FE model is </w:t>
      </w:r>
      <w:r w:rsidR="0022261A" w:rsidRPr="000248C0">
        <w:rPr>
          <w:rFonts w:asciiTheme="majorBidi" w:eastAsiaTheme="minorEastAsia" w:hAnsiTheme="majorBidi" w:cstheme="majorBidi"/>
          <w:sz w:val="24"/>
          <w:szCs w:val="24"/>
          <w:lang w:eastAsia="zh-CN"/>
        </w:rPr>
        <w:t>accepted as</w:t>
      </w:r>
      <w:r w:rsidRPr="000248C0">
        <w:rPr>
          <w:rFonts w:asciiTheme="majorBidi" w:eastAsiaTheme="minorEastAsia" w:hAnsiTheme="majorBidi" w:cstheme="majorBidi"/>
          <w:sz w:val="24"/>
          <w:szCs w:val="24"/>
          <w:lang w:eastAsia="zh-CN"/>
        </w:rPr>
        <w:t xml:space="preserve"> the null hypothesis is rejected at 5 percent</w:t>
      </w:r>
      <w:r w:rsidR="00BA7434" w:rsidRPr="000248C0">
        <w:rPr>
          <w:rFonts w:asciiTheme="majorBidi" w:eastAsiaTheme="minorEastAsia" w:hAnsiTheme="majorBidi" w:cstheme="majorBidi"/>
          <w:sz w:val="24"/>
          <w:szCs w:val="24"/>
          <w:lang w:eastAsia="zh-CN"/>
        </w:rPr>
        <w:t>, and there is</w:t>
      </w:r>
      <w:r w:rsidRPr="000248C0">
        <w:rPr>
          <w:rFonts w:asciiTheme="majorBidi" w:eastAsiaTheme="minorEastAsia" w:hAnsiTheme="majorBidi" w:cstheme="majorBidi"/>
          <w:sz w:val="24"/>
          <w:szCs w:val="24"/>
          <w:lang w:eastAsia="zh-CN"/>
        </w:rPr>
        <w:t xml:space="preserve"> a negative and statistically significant relationship between total </w:t>
      </w:r>
      <w:r w:rsidR="00BA7434" w:rsidRPr="000248C0">
        <w:rPr>
          <w:rFonts w:asciiTheme="majorBidi" w:eastAsiaTheme="minorEastAsia" w:hAnsiTheme="majorBidi" w:cstheme="majorBidi"/>
          <w:sz w:val="24"/>
          <w:szCs w:val="24"/>
          <w:lang w:eastAsia="zh-CN"/>
        </w:rPr>
        <w:t>Greenfield</w:t>
      </w:r>
      <w:r w:rsidRPr="000248C0">
        <w:rPr>
          <w:rFonts w:asciiTheme="majorBidi" w:eastAsiaTheme="minorEastAsia" w:hAnsiTheme="majorBidi" w:cstheme="majorBidi"/>
          <w:sz w:val="24"/>
          <w:szCs w:val="24"/>
          <w:lang w:eastAsia="zh-CN"/>
        </w:rPr>
        <w:t xml:space="preserve"> FDI and economic growth. FDI inflows increase by 1 percent; economic growth falls by 0.135 percent.  </w:t>
      </w:r>
    </w:p>
    <w:p w14:paraId="5676CA0D" w14:textId="77777777" w:rsidR="00281EE7" w:rsidRPr="000248C0" w:rsidRDefault="00A33AAF" w:rsidP="00E229C1">
      <w:pPr>
        <w:spacing w:after="0" w:line="240" w:lineRule="auto"/>
        <w:ind w:firstLine="274"/>
        <w:jc w:val="both"/>
        <w:rPr>
          <w:rFonts w:asciiTheme="majorBidi" w:eastAsiaTheme="minorEastAsia" w:hAnsiTheme="majorBidi" w:cstheme="majorBidi"/>
          <w:sz w:val="24"/>
          <w:szCs w:val="24"/>
          <w:lang w:eastAsia="zh-CN"/>
        </w:rPr>
      </w:pPr>
      <w:r w:rsidRPr="000248C0">
        <w:rPr>
          <w:rFonts w:asciiTheme="majorBidi" w:eastAsiaTheme="minorEastAsia" w:hAnsiTheme="majorBidi" w:cstheme="majorBidi"/>
          <w:sz w:val="24"/>
          <w:szCs w:val="24"/>
          <w:lang w:eastAsia="zh-CN"/>
        </w:rPr>
        <w:t xml:space="preserve">Robustness tests are done, and the exogeneity of independent variables is checked. FDI may be an </w:t>
      </w:r>
      <w:r w:rsidRPr="00E229C1">
        <w:rPr>
          <w:rFonts w:asciiTheme="majorBidi" w:hAnsiTheme="majorBidi" w:cstheme="majorBidi"/>
          <w:sz w:val="24"/>
          <w:szCs w:val="24"/>
          <w:lang w:val="en-US"/>
        </w:rPr>
        <w:t>endogenous</w:t>
      </w:r>
      <w:r w:rsidRPr="000248C0">
        <w:rPr>
          <w:rFonts w:asciiTheme="majorBidi" w:eastAsiaTheme="minorEastAsia" w:hAnsiTheme="majorBidi" w:cstheme="majorBidi"/>
          <w:sz w:val="24"/>
          <w:szCs w:val="24"/>
          <w:lang w:eastAsia="zh-CN"/>
        </w:rPr>
        <w:t xml:space="preserve"> variable, </w:t>
      </w:r>
      <w:r w:rsidR="00245B5E" w:rsidRPr="000248C0">
        <w:rPr>
          <w:rFonts w:asciiTheme="majorBidi" w:eastAsiaTheme="minorEastAsia" w:hAnsiTheme="majorBidi" w:cstheme="majorBidi"/>
          <w:sz w:val="24"/>
          <w:szCs w:val="24"/>
          <w:lang w:eastAsia="zh-CN"/>
        </w:rPr>
        <w:t xml:space="preserve">and hence </w:t>
      </w:r>
      <w:r w:rsidRPr="000248C0">
        <w:rPr>
          <w:rFonts w:asciiTheme="majorBidi" w:eastAsiaTheme="minorEastAsia" w:hAnsiTheme="majorBidi" w:cstheme="majorBidi"/>
          <w:sz w:val="24"/>
          <w:szCs w:val="24"/>
          <w:lang w:eastAsia="zh-CN"/>
        </w:rPr>
        <w:t xml:space="preserve">endogeneity test is </w:t>
      </w:r>
      <w:r w:rsidR="00245B5E" w:rsidRPr="000248C0">
        <w:rPr>
          <w:rFonts w:asciiTheme="majorBidi" w:eastAsiaTheme="minorEastAsia" w:hAnsiTheme="majorBidi" w:cstheme="majorBidi"/>
          <w:sz w:val="24"/>
          <w:szCs w:val="24"/>
          <w:lang w:eastAsia="zh-CN"/>
        </w:rPr>
        <w:t>performed and</w:t>
      </w:r>
      <w:r w:rsidRPr="000248C0">
        <w:rPr>
          <w:rFonts w:asciiTheme="majorBidi" w:eastAsiaTheme="minorEastAsia" w:hAnsiTheme="majorBidi" w:cstheme="majorBidi"/>
          <w:sz w:val="24"/>
          <w:szCs w:val="24"/>
          <w:lang w:eastAsia="zh-CN"/>
        </w:rPr>
        <w:t xml:space="preserve"> confirm</w:t>
      </w:r>
      <w:r w:rsidR="00245B5E" w:rsidRPr="000248C0">
        <w:rPr>
          <w:rFonts w:asciiTheme="majorBidi" w:eastAsiaTheme="minorEastAsia" w:hAnsiTheme="majorBidi" w:cstheme="majorBidi"/>
          <w:sz w:val="24"/>
          <w:szCs w:val="24"/>
          <w:lang w:eastAsia="zh-CN"/>
        </w:rPr>
        <w:t>ed</w:t>
      </w:r>
      <w:r w:rsidRPr="000248C0">
        <w:rPr>
          <w:rFonts w:asciiTheme="majorBidi" w:eastAsiaTheme="minorEastAsia" w:hAnsiTheme="majorBidi" w:cstheme="majorBidi"/>
          <w:sz w:val="24"/>
          <w:szCs w:val="24"/>
          <w:lang w:eastAsia="zh-CN"/>
        </w:rPr>
        <w:t xml:space="preserve"> that FDI is endogenous. </w:t>
      </w:r>
      <w:r w:rsidR="00245B5E" w:rsidRPr="000248C0">
        <w:rPr>
          <w:rFonts w:asciiTheme="majorBidi" w:eastAsiaTheme="minorEastAsia" w:hAnsiTheme="majorBidi" w:cstheme="majorBidi"/>
          <w:sz w:val="24"/>
          <w:szCs w:val="24"/>
          <w:lang w:eastAsia="zh-CN"/>
        </w:rPr>
        <w:t>W</w:t>
      </w:r>
      <w:r w:rsidRPr="000248C0">
        <w:rPr>
          <w:rFonts w:asciiTheme="majorBidi" w:eastAsiaTheme="minorEastAsia" w:hAnsiTheme="majorBidi" w:cstheme="majorBidi"/>
          <w:sz w:val="24"/>
          <w:szCs w:val="24"/>
          <w:lang w:eastAsia="zh-CN"/>
        </w:rPr>
        <w:t xml:space="preserve">e instrumentalise FDI by using lagged FDI, political instability and corruption perception index. </w:t>
      </w:r>
      <w:r w:rsidR="000117C1" w:rsidRPr="000248C0">
        <w:rPr>
          <w:rFonts w:asciiTheme="majorBidi" w:eastAsiaTheme="minorEastAsia" w:hAnsiTheme="majorBidi" w:cstheme="majorBidi"/>
          <w:sz w:val="24"/>
          <w:szCs w:val="24"/>
          <w:lang w:eastAsia="zh-CN"/>
        </w:rPr>
        <w:t>A</w:t>
      </w:r>
      <w:r w:rsidRPr="000248C0">
        <w:rPr>
          <w:rFonts w:asciiTheme="majorBidi" w:eastAsiaTheme="minorEastAsia" w:hAnsiTheme="majorBidi" w:cstheme="majorBidi"/>
          <w:sz w:val="24"/>
          <w:szCs w:val="24"/>
          <w:lang w:eastAsia="zh-CN"/>
        </w:rPr>
        <w:t>pplying the Sargan test</w:t>
      </w:r>
      <w:r w:rsidR="000117C1" w:rsidRPr="000248C0">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 xml:space="preserve"> </w:t>
      </w:r>
      <w:r w:rsidR="000117C1" w:rsidRPr="000248C0">
        <w:rPr>
          <w:rFonts w:asciiTheme="majorBidi" w:eastAsiaTheme="minorEastAsia" w:hAnsiTheme="majorBidi" w:cstheme="majorBidi"/>
          <w:sz w:val="24"/>
          <w:szCs w:val="24"/>
          <w:lang w:eastAsia="zh-CN"/>
        </w:rPr>
        <w:t>t</w:t>
      </w:r>
      <w:r w:rsidRPr="000248C0">
        <w:rPr>
          <w:rFonts w:asciiTheme="majorBidi" w:eastAsiaTheme="minorEastAsia" w:hAnsiTheme="majorBidi" w:cstheme="majorBidi"/>
          <w:sz w:val="24"/>
          <w:szCs w:val="24"/>
          <w:lang w:eastAsia="zh-CN"/>
        </w:rPr>
        <w:t>he Sargan statistic is insignificant, which means rejection of the null hypothesis (that instruments are over</w:t>
      </w:r>
      <w:r w:rsidR="000117C1" w:rsidRPr="000248C0">
        <w:rPr>
          <w:rFonts w:asciiTheme="majorBidi" w:eastAsiaTheme="minorEastAsia" w:hAnsiTheme="majorBidi" w:cstheme="majorBidi"/>
          <w:sz w:val="24"/>
          <w:szCs w:val="24"/>
          <w:lang w:eastAsia="zh-CN"/>
        </w:rPr>
        <w:t>-identified)</w:t>
      </w:r>
      <w:r w:rsidRPr="000248C0">
        <w:rPr>
          <w:rFonts w:asciiTheme="majorBidi" w:eastAsiaTheme="minorEastAsia" w:hAnsiTheme="majorBidi" w:cstheme="majorBidi"/>
          <w:sz w:val="24"/>
          <w:szCs w:val="24"/>
          <w:lang w:eastAsia="zh-CN"/>
        </w:rPr>
        <w:t xml:space="preserve">. </w:t>
      </w:r>
      <w:r w:rsidR="000117C1" w:rsidRPr="000248C0">
        <w:rPr>
          <w:rFonts w:asciiTheme="majorBidi" w:eastAsiaTheme="minorEastAsia" w:hAnsiTheme="majorBidi" w:cstheme="majorBidi"/>
          <w:sz w:val="24"/>
          <w:szCs w:val="24"/>
          <w:lang w:eastAsia="zh-CN"/>
        </w:rPr>
        <w:t>T</w:t>
      </w:r>
      <w:r w:rsidRPr="000248C0">
        <w:rPr>
          <w:rFonts w:asciiTheme="majorBidi" w:eastAsiaTheme="minorEastAsia" w:hAnsiTheme="majorBidi" w:cstheme="majorBidi"/>
          <w:sz w:val="24"/>
          <w:szCs w:val="24"/>
          <w:lang w:eastAsia="zh-CN"/>
        </w:rPr>
        <w:t>he C-D test was applied to check the strengths of the instrumental variables</w:t>
      </w:r>
      <w:r w:rsidR="000117C1" w:rsidRPr="000248C0">
        <w:rPr>
          <w:rFonts w:asciiTheme="majorBidi" w:eastAsiaTheme="minorEastAsia" w:hAnsiTheme="majorBidi" w:cstheme="majorBidi"/>
          <w:sz w:val="24"/>
          <w:szCs w:val="24"/>
          <w:lang w:eastAsia="zh-CN"/>
        </w:rPr>
        <w:t xml:space="preserve"> and showed</w:t>
      </w:r>
      <w:r w:rsidRPr="000248C0">
        <w:rPr>
          <w:rFonts w:asciiTheme="majorBidi" w:eastAsiaTheme="minorEastAsia" w:hAnsiTheme="majorBidi" w:cstheme="majorBidi"/>
          <w:sz w:val="24"/>
          <w:szCs w:val="24"/>
          <w:lang w:eastAsia="zh-CN"/>
        </w:rPr>
        <w:t xml:space="preserve"> F statistic is 11.45, greater than the Stock-Yogo critical values, at 10 percent (9.08).</w:t>
      </w:r>
    </w:p>
    <w:p w14:paraId="26323E86" w14:textId="77777777" w:rsidR="00281EE7" w:rsidRPr="000248C0" w:rsidRDefault="00A33AAF" w:rsidP="00E229C1">
      <w:pPr>
        <w:spacing w:after="0" w:line="240" w:lineRule="auto"/>
        <w:ind w:firstLine="274"/>
        <w:jc w:val="both"/>
        <w:rPr>
          <w:rFonts w:asciiTheme="majorBidi" w:eastAsiaTheme="minorEastAsia" w:hAnsiTheme="majorBidi" w:cstheme="majorBidi"/>
          <w:sz w:val="24"/>
          <w:szCs w:val="24"/>
          <w:lang w:eastAsia="zh-CN"/>
        </w:rPr>
      </w:pPr>
      <w:r w:rsidRPr="00E229C1">
        <w:rPr>
          <w:rFonts w:asciiTheme="majorBidi" w:hAnsiTheme="majorBidi" w:cstheme="majorBidi"/>
          <w:sz w:val="24"/>
          <w:szCs w:val="24"/>
          <w:lang w:val="en-US"/>
        </w:rPr>
        <w:t>Table</w:t>
      </w:r>
      <w:r w:rsidRPr="000248C0">
        <w:rPr>
          <w:rFonts w:asciiTheme="majorBidi" w:eastAsiaTheme="minorEastAsia" w:hAnsiTheme="majorBidi" w:cstheme="majorBidi"/>
          <w:sz w:val="24"/>
          <w:szCs w:val="24"/>
          <w:lang w:eastAsia="zh-CN"/>
        </w:rPr>
        <w:t xml:space="preserve"> 5 column 3 </w:t>
      </w:r>
      <w:r w:rsidR="00B17DF3" w:rsidRPr="000248C0">
        <w:rPr>
          <w:rFonts w:asciiTheme="majorBidi" w:eastAsiaTheme="minorEastAsia" w:hAnsiTheme="majorBidi" w:cstheme="majorBidi"/>
          <w:sz w:val="24"/>
          <w:szCs w:val="24"/>
          <w:lang w:eastAsia="zh-CN"/>
        </w:rPr>
        <w:t xml:space="preserve">for </w:t>
      </w:r>
      <w:r w:rsidR="00F2342E" w:rsidRPr="000248C0">
        <w:rPr>
          <w:rFonts w:asciiTheme="majorBidi" w:eastAsiaTheme="minorEastAsia" w:hAnsiTheme="majorBidi" w:cstheme="majorBidi"/>
          <w:sz w:val="24"/>
          <w:szCs w:val="24"/>
          <w:lang w:eastAsia="zh-CN"/>
        </w:rPr>
        <w:t>applying the IV estimation</w:t>
      </w:r>
      <w:r w:rsidRPr="000248C0">
        <w:rPr>
          <w:rFonts w:asciiTheme="majorBidi" w:eastAsiaTheme="minorEastAsia" w:hAnsiTheme="majorBidi" w:cstheme="majorBidi"/>
          <w:sz w:val="24"/>
          <w:szCs w:val="24"/>
          <w:lang w:eastAsia="zh-CN"/>
        </w:rPr>
        <w:t>, th</w:t>
      </w:r>
      <w:r w:rsidR="00B17DF3" w:rsidRPr="000248C0">
        <w:rPr>
          <w:rFonts w:asciiTheme="majorBidi" w:eastAsiaTheme="minorEastAsia" w:hAnsiTheme="majorBidi" w:cstheme="majorBidi"/>
          <w:sz w:val="24"/>
          <w:szCs w:val="24"/>
          <w:lang w:eastAsia="zh-CN"/>
        </w:rPr>
        <w:t>e</w:t>
      </w:r>
      <w:r w:rsidRPr="000248C0">
        <w:rPr>
          <w:rFonts w:asciiTheme="majorBidi" w:eastAsiaTheme="minorEastAsia" w:hAnsiTheme="majorBidi" w:cstheme="majorBidi"/>
          <w:sz w:val="24"/>
          <w:szCs w:val="24"/>
          <w:lang w:eastAsia="zh-CN"/>
        </w:rPr>
        <w:t xml:space="preserve"> negative effect become</w:t>
      </w:r>
      <w:r w:rsidR="00B13E72" w:rsidRPr="000248C0">
        <w:rPr>
          <w:rFonts w:asciiTheme="majorBidi" w:eastAsiaTheme="minorEastAsia" w:hAnsiTheme="majorBidi" w:cstheme="majorBidi"/>
          <w:sz w:val="24"/>
          <w:szCs w:val="24"/>
          <w:lang w:eastAsia="zh-CN"/>
        </w:rPr>
        <w:t xml:space="preserve">s </w:t>
      </w:r>
      <w:r w:rsidR="00B17DF3" w:rsidRPr="000248C0">
        <w:rPr>
          <w:rFonts w:asciiTheme="majorBidi" w:eastAsiaTheme="minorEastAsia" w:hAnsiTheme="majorBidi" w:cstheme="majorBidi"/>
          <w:sz w:val="24"/>
          <w:szCs w:val="24"/>
          <w:lang w:eastAsia="zh-CN"/>
        </w:rPr>
        <w:t>greater</w:t>
      </w:r>
      <w:r w:rsidR="00B13E72" w:rsidRPr="000248C0">
        <w:rPr>
          <w:rFonts w:asciiTheme="majorBidi" w:eastAsiaTheme="minorEastAsia" w:hAnsiTheme="majorBidi" w:cstheme="majorBidi"/>
          <w:sz w:val="24"/>
          <w:szCs w:val="24"/>
          <w:lang w:eastAsia="zh-CN"/>
        </w:rPr>
        <w:t xml:space="preserve"> in magnitude</w:t>
      </w:r>
      <w:r w:rsidR="00B17DF3" w:rsidRPr="000248C0">
        <w:rPr>
          <w:rFonts w:asciiTheme="majorBidi" w:eastAsiaTheme="minorEastAsia" w:hAnsiTheme="majorBidi" w:cstheme="majorBidi"/>
          <w:sz w:val="24"/>
          <w:szCs w:val="24"/>
          <w:lang w:eastAsia="zh-CN"/>
        </w:rPr>
        <w:t>, and</w:t>
      </w:r>
      <w:r w:rsidRPr="000248C0">
        <w:rPr>
          <w:rFonts w:asciiTheme="majorBidi" w:eastAsiaTheme="minorEastAsia" w:hAnsiTheme="majorBidi" w:cstheme="majorBidi"/>
          <w:sz w:val="24"/>
          <w:szCs w:val="24"/>
          <w:lang w:eastAsia="zh-CN"/>
        </w:rPr>
        <w:t xml:space="preserve"> economic growth drops by 0.24 percent if </w:t>
      </w:r>
      <w:r w:rsidR="008918B8" w:rsidRPr="000248C0">
        <w:rPr>
          <w:rFonts w:asciiTheme="majorBidi" w:eastAsiaTheme="minorEastAsia" w:hAnsiTheme="majorBidi" w:cstheme="majorBidi"/>
          <w:sz w:val="24"/>
          <w:szCs w:val="24"/>
          <w:lang w:eastAsia="zh-CN"/>
        </w:rPr>
        <w:t>FDI</w:t>
      </w:r>
      <w:r w:rsidRPr="000248C0">
        <w:rPr>
          <w:rFonts w:asciiTheme="majorBidi" w:eastAsiaTheme="minorEastAsia" w:hAnsiTheme="majorBidi" w:cstheme="majorBidi"/>
          <w:sz w:val="24"/>
          <w:szCs w:val="24"/>
          <w:lang w:eastAsia="zh-CN"/>
        </w:rPr>
        <w:t xml:space="preserve"> rise by 1 percent. The LIML estimates confirm the adverse effect of FDI, and the coefficient is significant at 10 percent.  </w:t>
      </w:r>
    </w:p>
    <w:p w14:paraId="7095606F" w14:textId="4EE74CCA" w:rsidR="00281EE7" w:rsidRPr="000248C0" w:rsidRDefault="00A33AAF" w:rsidP="00E229C1">
      <w:pPr>
        <w:spacing w:after="0" w:line="240" w:lineRule="auto"/>
        <w:ind w:firstLine="274"/>
        <w:jc w:val="both"/>
        <w:rPr>
          <w:rFonts w:asciiTheme="majorBidi" w:eastAsiaTheme="minorEastAsia" w:hAnsiTheme="majorBidi" w:cstheme="majorBidi"/>
          <w:sz w:val="24"/>
          <w:szCs w:val="24"/>
          <w:lang w:eastAsia="zh-CN"/>
        </w:rPr>
      </w:pPr>
      <w:r w:rsidRPr="00E229C1">
        <w:rPr>
          <w:rFonts w:asciiTheme="majorBidi" w:hAnsiTheme="majorBidi" w:cstheme="majorBidi"/>
          <w:sz w:val="24"/>
          <w:szCs w:val="24"/>
          <w:lang w:val="en-US"/>
        </w:rPr>
        <w:t>Table</w:t>
      </w:r>
      <w:r w:rsidRPr="000248C0">
        <w:rPr>
          <w:rFonts w:asciiTheme="majorBidi" w:eastAsiaTheme="minorEastAsia" w:hAnsiTheme="majorBidi" w:cstheme="majorBidi"/>
          <w:sz w:val="24"/>
          <w:szCs w:val="24"/>
          <w:lang w:eastAsia="zh-CN"/>
        </w:rPr>
        <w:t xml:space="preserve"> 5 column 1, shows that, f</w:t>
      </w:r>
      <w:r w:rsidR="00D10A33" w:rsidRPr="000248C0">
        <w:rPr>
          <w:rFonts w:asciiTheme="majorBidi" w:eastAsiaTheme="minorEastAsia" w:hAnsiTheme="majorBidi" w:cstheme="majorBidi"/>
          <w:sz w:val="24"/>
          <w:szCs w:val="24"/>
          <w:lang w:eastAsia="zh-CN"/>
        </w:rPr>
        <w:t>or</w:t>
      </w:r>
      <w:r w:rsidRPr="000248C0">
        <w:rPr>
          <w:rFonts w:asciiTheme="majorBidi" w:eastAsiaTheme="minorEastAsia" w:hAnsiTheme="majorBidi" w:cstheme="majorBidi"/>
          <w:sz w:val="24"/>
          <w:szCs w:val="24"/>
          <w:lang w:eastAsia="zh-CN"/>
        </w:rPr>
        <w:t xml:space="preserve"> other control variables, initial GDP has a negative and significant effect on economic growth with the estimated coefficient on initial GDP, - 0.800*** </w:t>
      </w:r>
      <w:r w:rsidR="005B1BC1" w:rsidRPr="000248C0">
        <w:rPr>
          <w:rFonts w:asciiTheme="majorBidi" w:eastAsiaTheme="minorEastAsia" w:hAnsiTheme="majorBidi" w:cstheme="majorBidi"/>
          <w:sz w:val="24"/>
          <w:szCs w:val="24"/>
          <w:lang w:eastAsia="zh-CN"/>
        </w:rPr>
        <w:br/>
      </w:r>
      <w:r w:rsidRPr="000248C0">
        <w:rPr>
          <w:rFonts w:asciiTheme="majorBidi" w:eastAsiaTheme="minorEastAsia" w:hAnsiTheme="majorBidi" w:cstheme="majorBidi"/>
          <w:sz w:val="24"/>
          <w:szCs w:val="24"/>
          <w:lang w:eastAsia="zh-CN"/>
        </w:rPr>
        <w:t xml:space="preserve">(s.e.= 0.113). The convergence rate is 8.00 percent per year and predicts higher growth in response to </w:t>
      </w:r>
      <w:r w:rsidRPr="00E229C1">
        <w:rPr>
          <w:rFonts w:asciiTheme="majorBidi" w:hAnsiTheme="majorBidi" w:cstheme="majorBidi"/>
          <w:sz w:val="24"/>
          <w:szCs w:val="24"/>
          <w:lang w:val="en-US"/>
        </w:rPr>
        <w:t>lower</w:t>
      </w:r>
      <w:r w:rsidRPr="000248C0">
        <w:rPr>
          <w:rFonts w:asciiTheme="majorBidi" w:eastAsiaTheme="minorEastAsia" w:hAnsiTheme="majorBidi" w:cstheme="majorBidi"/>
          <w:sz w:val="24"/>
          <w:szCs w:val="24"/>
          <w:lang w:eastAsia="zh-CN"/>
        </w:rPr>
        <w:t xml:space="preserve"> starting GDP per person, only if the other explanatory variables (some of which are </w:t>
      </w:r>
      <w:r w:rsidRPr="00E229C1">
        <w:rPr>
          <w:rFonts w:asciiTheme="majorBidi" w:hAnsiTheme="majorBidi" w:cstheme="majorBidi"/>
          <w:sz w:val="24"/>
          <w:szCs w:val="24"/>
          <w:lang w:val="en-US"/>
        </w:rPr>
        <w:t>highly</w:t>
      </w:r>
      <w:r w:rsidRPr="000248C0">
        <w:rPr>
          <w:rFonts w:asciiTheme="majorBidi" w:eastAsiaTheme="minorEastAsia" w:hAnsiTheme="majorBidi" w:cstheme="majorBidi"/>
          <w:sz w:val="24"/>
          <w:szCs w:val="24"/>
          <w:lang w:eastAsia="zh-CN"/>
        </w:rPr>
        <w:t xml:space="preserve"> correlated with GDP per person) are held constant. The impact of initial GDP per Capita is consistent for all the estimators. These results are consistent with past studies, </w:t>
      </w:r>
      <w:r w:rsidR="00B929D4" w:rsidRPr="000248C0">
        <w:rPr>
          <w:rFonts w:asciiTheme="majorBidi" w:eastAsiaTheme="minorEastAsia" w:hAnsiTheme="majorBidi" w:cstheme="majorBidi"/>
          <w:sz w:val="24"/>
          <w:szCs w:val="24"/>
          <w:lang w:eastAsia="zh-CN"/>
        </w:rPr>
        <w:t>of</w:t>
      </w:r>
      <w:r w:rsidRPr="000248C0">
        <w:rPr>
          <w:rFonts w:asciiTheme="majorBidi" w:eastAsiaTheme="minorEastAsia" w:hAnsiTheme="majorBidi" w:cstheme="majorBidi"/>
          <w:sz w:val="24"/>
          <w:szCs w:val="24"/>
          <w:lang w:eastAsia="zh-CN"/>
        </w:rPr>
        <w:t xml:space="preserve"> </w:t>
      </w:r>
      <w:r w:rsidR="00A21E25" w:rsidRPr="000248C0">
        <w:rPr>
          <w:rFonts w:asciiTheme="majorBidi" w:eastAsiaTheme="minorEastAsia" w:hAnsiTheme="majorBidi" w:cstheme="majorBidi"/>
          <w:sz w:val="24"/>
          <w:szCs w:val="24"/>
          <w:lang w:eastAsia="zh-CN"/>
        </w:rPr>
        <w:t xml:space="preserve"> </w:t>
      </w:r>
      <w:r w:rsidRPr="000248C0">
        <w:rPr>
          <w:rFonts w:asciiTheme="majorBidi" w:hAnsiTheme="majorBidi" w:cstheme="majorBidi"/>
          <w:sz w:val="24"/>
          <w:szCs w:val="24"/>
          <w:lang w:val="en-US"/>
        </w:rPr>
        <w:fldChar w:fldCharType="begin"/>
      </w:r>
      <w:r w:rsidRPr="00E229C1">
        <w:rPr>
          <w:rFonts w:asciiTheme="majorBidi" w:hAnsiTheme="majorBidi" w:cstheme="majorBidi"/>
          <w:sz w:val="24"/>
          <w:szCs w:val="24"/>
          <w:lang w:val="en-US"/>
        </w:rPr>
        <w:instrText xml:space="preserve"> ADDIN EN.CITE &lt;EndNote&gt;&lt;Cite AuthorYear="1"&gt;&lt;Author&gt;Alfaro&lt;/Author&gt;&lt;Year&gt;2004&lt;/Year&gt;&lt;RecNum&gt;10&lt;/RecNum&gt;&lt;DisplayText&gt;Alfaro et al. (2004)&lt;/DisplayText&gt;&lt;record&gt;&lt;rec-number&gt;10&lt;/rec-number&gt;&lt;foreign-keys&gt;&lt;key app="EN" db-id="e9wptsvfzw5pf0es2wbp20awt99erxfzdtzf" timestamp="0"&gt;10&lt;/key&gt;&lt;/foreign-keys&gt;&lt;ref-type name="Journal Article"&gt;17&lt;/ref-type&gt;&lt;contributors&gt;&lt;authors&gt;&lt;author&gt;Alfaro, Laura&lt;/author&gt;&lt;author&gt;Chanda, Areendam&lt;/author&gt;&lt;author&gt;Kalemli-Ozcan, Sebnem&lt;/author&gt;&lt;author&gt;Sayek, Selin&lt;/author&gt;&lt;/authors&gt;&lt;/contributors&gt;&lt;titles&gt;&lt;title&gt;FDI and economic growth: the role of local financial markets&lt;/title&gt;&lt;secondary-title&gt;Journal of International Economics&lt;/secondary-title&gt;&lt;/titles&gt;&lt;pages&gt;89-112&lt;/pages&gt;&lt;volume&gt;64&lt;/volume&gt;&lt;number&gt;1&lt;/number&gt;&lt;dates&gt;&lt;year&gt;2004&lt;/year&gt;&lt;/dates&gt;&lt;isbn&gt;0022-1996&lt;/isbn&gt;&lt;urls&gt;&lt;/urls&gt;&lt;/record&gt;&lt;/Cite&gt;&lt;/EndNote&gt;</w:instrText>
      </w:r>
      <w:r w:rsidRPr="000248C0">
        <w:rPr>
          <w:rFonts w:asciiTheme="majorBidi" w:hAnsiTheme="majorBidi" w:cstheme="majorBidi"/>
          <w:sz w:val="24"/>
          <w:szCs w:val="24"/>
          <w:lang w:val="en-US"/>
        </w:rPr>
        <w:fldChar w:fldCharType="separate"/>
      </w:r>
      <w:r w:rsidRPr="00E229C1">
        <w:rPr>
          <w:rFonts w:asciiTheme="majorBidi" w:hAnsiTheme="majorBidi" w:cstheme="majorBidi"/>
          <w:sz w:val="24"/>
          <w:szCs w:val="24"/>
          <w:lang w:val="en-US"/>
        </w:rPr>
        <w:t>Alfaro</w:t>
      </w:r>
      <w:r w:rsidRPr="000248C0">
        <w:rPr>
          <w:rFonts w:asciiTheme="majorBidi" w:eastAsiaTheme="minorEastAsia" w:hAnsiTheme="majorBidi" w:cstheme="majorBidi"/>
          <w:sz w:val="24"/>
          <w:szCs w:val="24"/>
          <w:lang w:eastAsia="zh-CN"/>
        </w:rPr>
        <w:t xml:space="preserve"> et al.</w:t>
      </w:r>
      <w:r w:rsidR="00A21E25" w:rsidRPr="000248C0">
        <w:rPr>
          <w:rFonts w:asciiTheme="majorBidi" w:eastAsiaTheme="minorEastAsia" w:hAnsiTheme="majorBidi" w:cstheme="majorBidi"/>
          <w:sz w:val="24"/>
          <w:szCs w:val="24"/>
          <w:lang w:eastAsia="zh-CN"/>
        </w:rPr>
        <w:t xml:space="preserve"> </w:t>
      </w:r>
      <w:r w:rsidR="0040116D" w:rsidRPr="000248C0">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2004</w:t>
      </w:r>
      <w:r w:rsidRPr="000248C0">
        <w:rPr>
          <w:rFonts w:asciiTheme="majorBidi" w:eastAsiaTheme="minorEastAsia" w:hAnsiTheme="majorBidi" w:cstheme="majorBidi"/>
          <w:sz w:val="24"/>
          <w:szCs w:val="24"/>
          <w:lang w:eastAsia="zh-CN"/>
        </w:rPr>
        <w:fldChar w:fldCharType="end"/>
      </w:r>
      <w:r w:rsidR="0040116D">
        <w:rPr>
          <w:rFonts w:asciiTheme="majorBidi" w:eastAsiaTheme="minorEastAsia" w:hAnsiTheme="majorBidi" w:cstheme="majorBidi"/>
          <w:sz w:val="24"/>
          <w:szCs w:val="24"/>
          <w:lang w:eastAsia="zh-CN"/>
        </w:rPr>
        <w:t>)</w:t>
      </w:r>
      <w:r w:rsidR="002367EA">
        <w:rPr>
          <w:rFonts w:asciiTheme="majorBidi" w:eastAsiaTheme="minorEastAsia" w:hAnsiTheme="majorBidi" w:cstheme="majorBidi"/>
          <w:sz w:val="24"/>
          <w:szCs w:val="24"/>
          <w:lang w:eastAsia="zh-CN"/>
        </w:rPr>
        <w:t>,</w:t>
      </w:r>
      <w:r w:rsidR="00A21E25" w:rsidRPr="000248C0">
        <w:rPr>
          <w:rFonts w:asciiTheme="majorBidi" w:eastAsiaTheme="minorEastAsia" w:hAnsiTheme="majorBidi" w:cstheme="majorBidi"/>
          <w:sz w:val="24"/>
          <w:szCs w:val="24"/>
          <w:lang w:eastAsia="zh-CN"/>
        </w:rPr>
        <w:t xml:space="preserve"> </w:t>
      </w:r>
      <w:r w:rsidRPr="000248C0">
        <w:rPr>
          <w:rFonts w:asciiTheme="majorBidi" w:eastAsiaTheme="minorEastAsia" w:hAnsiTheme="majorBidi" w:cstheme="majorBidi"/>
          <w:sz w:val="24"/>
          <w:szCs w:val="24"/>
          <w:lang w:eastAsia="zh-CN"/>
        </w:rPr>
        <w:fldChar w:fldCharType="begin"/>
      </w:r>
      <w:r w:rsidRPr="000248C0">
        <w:rPr>
          <w:rFonts w:asciiTheme="majorBidi" w:eastAsiaTheme="minorEastAsia" w:hAnsiTheme="majorBidi" w:cstheme="majorBidi"/>
          <w:sz w:val="24"/>
          <w:szCs w:val="24"/>
          <w:lang w:eastAsia="zh-CN"/>
        </w:rPr>
        <w:instrText xml:space="preserve"> ADDIN EN.CITE &lt;EndNote&gt;&lt;Cite AuthorYear="1"&gt;&lt;Author&gt;Borensztein&lt;/Author&gt;&lt;Year&gt;1998&lt;/Year&gt;&lt;RecNum&gt;266&lt;/RecNum&gt;&lt;DisplayText&gt;Borensztein et al. (1998)&lt;/DisplayText&gt;&lt;record&gt;&lt;rec-number&gt;266&lt;/rec-number&gt;&lt;foreign-keys&gt;&lt;key app="EN" db-id="e9wptsvfzw5pf0es2wbp20awt99erxfzdtzf" timestamp="0"&gt;266&lt;/key&gt;&lt;/foreign-keys&gt;&lt;ref-type name="Journal Article"&gt;17&lt;/ref-type&gt;&lt;contributors&gt;&lt;authors&gt;&lt;author&gt;Borensztein, Eduardo&lt;/author&gt;&lt;author&gt;De Gregorio, Jose&lt;/author&gt;&lt;author&gt;Lee, Jong-Wha&lt;/author&gt;&lt;/authors&gt;&lt;/contributors&gt;&lt;titles&gt;&lt;title&gt;How does foreign direct investment affect economic growth?&lt;/title&gt;&lt;secondary-title&gt;Journal of International Economics&lt;/secondary-title&gt;&lt;/titles&gt;&lt;pages&gt;115-135&lt;/pages&gt;&lt;volume&gt;45&lt;/volume&gt;&lt;number&gt;1&lt;/number&gt;&lt;dates&gt;&lt;year&gt;1998&lt;/year&gt;&lt;/dates&gt;&lt;isbn&gt;0022-1996&lt;/isbn&gt;&lt;urls&gt;&lt;/urls&gt;&lt;/record&gt;&lt;/Cite&gt;&lt;/EndNote&gt;</w:instrText>
      </w:r>
      <w:r w:rsidRPr="000248C0">
        <w:rPr>
          <w:rFonts w:asciiTheme="majorBidi" w:eastAsiaTheme="minorEastAsia" w:hAnsiTheme="majorBidi" w:cstheme="majorBidi"/>
          <w:sz w:val="24"/>
          <w:szCs w:val="24"/>
          <w:lang w:eastAsia="zh-CN"/>
        </w:rPr>
        <w:fldChar w:fldCharType="separate"/>
      </w:r>
      <w:r w:rsidR="00A21E25" w:rsidRPr="000248C0">
        <w:rPr>
          <w:rFonts w:asciiTheme="majorBidi" w:eastAsiaTheme="minorEastAsia" w:hAnsiTheme="majorBidi" w:cstheme="majorBidi"/>
          <w:sz w:val="24"/>
          <w:szCs w:val="24"/>
          <w:lang w:eastAsia="zh-CN"/>
        </w:rPr>
        <w:t xml:space="preserve">Borensztein et al. </w:t>
      </w:r>
      <w:r w:rsidR="002367EA">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1998)</w:t>
      </w:r>
      <w:r w:rsidRPr="000248C0">
        <w:rPr>
          <w:rFonts w:asciiTheme="majorBidi" w:eastAsiaTheme="minorEastAsia" w:hAnsiTheme="majorBidi" w:cstheme="majorBidi"/>
          <w:sz w:val="24"/>
          <w:szCs w:val="24"/>
          <w:lang w:eastAsia="zh-CN"/>
        </w:rPr>
        <w:fldChar w:fldCharType="end"/>
      </w:r>
      <w:r w:rsidRPr="000248C0">
        <w:rPr>
          <w:rFonts w:asciiTheme="majorBidi" w:eastAsiaTheme="minorEastAsia" w:hAnsiTheme="majorBidi" w:cstheme="majorBidi"/>
          <w:sz w:val="24"/>
          <w:szCs w:val="24"/>
          <w:lang w:eastAsia="zh-CN"/>
        </w:rPr>
        <w:t>.</w:t>
      </w:r>
    </w:p>
    <w:p w14:paraId="2DA186A6" w14:textId="77777777" w:rsidR="00281EE7" w:rsidRPr="000248C0" w:rsidRDefault="00A33AAF" w:rsidP="00E229C1">
      <w:pPr>
        <w:spacing w:after="0" w:line="240" w:lineRule="auto"/>
        <w:ind w:firstLine="274"/>
        <w:jc w:val="both"/>
        <w:rPr>
          <w:rFonts w:asciiTheme="majorBidi" w:eastAsiaTheme="minorEastAsia" w:hAnsiTheme="majorBidi" w:cstheme="majorBidi"/>
          <w:lang w:eastAsia="zh-CN"/>
        </w:rPr>
      </w:pPr>
      <w:r w:rsidRPr="00E229C1">
        <w:rPr>
          <w:rFonts w:asciiTheme="majorBidi" w:hAnsiTheme="majorBidi" w:cstheme="majorBidi"/>
          <w:sz w:val="24"/>
          <w:szCs w:val="24"/>
          <w:lang w:val="en-US"/>
        </w:rPr>
        <w:t>Gross</w:t>
      </w:r>
      <w:r w:rsidRPr="000248C0">
        <w:rPr>
          <w:rFonts w:asciiTheme="majorBidi" w:eastAsiaTheme="minorEastAsia" w:hAnsiTheme="majorBidi" w:cstheme="majorBidi"/>
          <w:sz w:val="24"/>
          <w:szCs w:val="24"/>
          <w:lang w:eastAsia="zh-CN"/>
        </w:rPr>
        <w:t xml:space="preserve"> capital formation (domestic capital) as a determinant of FDI, has a significant and positive effect on economic growth, and </w:t>
      </w:r>
      <w:r w:rsidR="00D903F0" w:rsidRPr="000248C0">
        <w:rPr>
          <w:rFonts w:asciiTheme="majorBidi" w:eastAsiaTheme="minorEastAsia" w:hAnsiTheme="majorBidi" w:cstheme="majorBidi"/>
          <w:sz w:val="24"/>
          <w:szCs w:val="24"/>
          <w:lang w:eastAsia="zh-CN"/>
        </w:rPr>
        <w:t>higher</w:t>
      </w:r>
      <w:r w:rsidRPr="000248C0">
        <w:rPr>
          <w:rFonts w:asciiTheme="majorBidi" w:eastAsiaTheme="minorEastAsia" w:hAnsiTheme="majorBidi" w:cstheme="majorBidi"/>
          <w:sz w:val="24"/>
          <w:szCs w:val="24"/>
          <w:lang w:eastAsia="zh-CN"/>
        </w:rPr>
        <w:t xml:space="preserve"> domestic investment promotes economic growth.</w:t>
      </w:r>
      <w:r w:rsidRPr="000248C0">
        <w:rPr>
          <w:rFonts w:asciiTheme="majorBidi" w:eastAsiaTheme="minorEastAsia" w:hAnsiTheme="majorBidi" w:cstheme="majorBidi"/>
          <w:lang w:eastAsia="zh-CN"/>
        </w:rPr>
        <w:t xml:space="preserve"> </w:t>
      </w:r>
    </w:p>
    <w:p w14:paraId="63854F2B" w14:textId="77777777" w:rsidR="0066056A" w:rsidRPr="000248C0" w:rsidRDefault="00A33AAF" w:rsidP="00DF031F">
      <w:pPr>
        <w:pStyle w:val="Heading2"/>
        <w:numPr>
          <w:ilvl w:val="1"/>
          <w:numId w:val="5"/>
        </w:numPr>
        <w:spacing w:before="160" w:after="160" w:line="240" w:lineRule="auto"/>
        <w:ind w:left="677" w:hanging="403"/>
        <w:rPr>
          <w:rFonts w:asciiTheme="majorBidi" w:eastAsiaTheme="minorEastAsia" w:hAnsiTheme="majorBidi"/>
          <w:lang w:eastAsia="zh-CN"/>
        </w:rPr>
      </w:pPr>
      <w:r w:rsidRPr="00DF031F">
        <w:rPr>
          <w:rFonts w:asciiTheme="majorBidi" w:eastAsiaTheme="minorHAnsi" w:hAnsiTheme="majorBidi"/>
          <w:lang w:val="en-US"/>
        </w:rPr>
        <w:t>Discussions</w:t>
      </w:r>
      <w:r w:rsidRPr="000248C0">
        <w:rPr>
          <w:rFonts w:asciiTheme="majorBidi" w:eastAsiaTheme="minorEastAsia" w:hAnsiTheme="majorBidi"/>
          <w:lang w:eastAsia="zh-CN"/>
        </w:rPr>
        <w:t xml:space="preserve"> </w:t>
      </w:r>
    </w:p>
    <w:p w14:paraId="51B8FE94" w14:textId="32134C5F" w:rsidR="00281EE7" w:rsidRPr="000248C0" w:rsidRDefault="00A33AAF" w:rsidP="00E229C1">
      <w:pPr>
        <w:spacing w:after="0" w:line="240" w:lineRule="auto"/>
        <w:ind w:firstLine="274"/>
        <w:jc w:val="both"/>
        <w:rPr>
          <w:rFonts w:asciiTheme="majorBidi" w:eastAsiaTheme="minorEastAsia" w:hAnsiTheme="majorBidi" w:cstheme="majorBidi"/>
          <w:sz w:val="24"/>
          <w:szCs w:val="24"/>
          <w:lang w:eastAsia="zh-CN"/>
        </w:rPr>
      </w:pPr>
      <w:r w:rsidRPr="00E229C1">
        <w:rPr>
          <w:rFonts w:asciiTheme="majorBidi" w:hAnsiTheme="majorBidi" w:cstheme="majorBidi"/>
          <w:sz w:val="24"/>
          <w:szCs w:val="24"/>
          <w:lang w:val="en-US"/>
        </w:rPr>
        <w:t>Resource</w:t>
      </w:r>
      <w:r w:rsidRPr="000248C0">
        <w:rPr>
          <w:rFonts w:asciiTheme="majorBidi" w:eastAsiaTheme="minorEastAsia" w:hAnsiTheme="majorBidi" w:cstheme="majorBidi"/>
          <w:sz w:val="24"/>
          <w:szCs w:val="24"/>
          <w:lang w:eastAsia="zh-CN"/>
        </w:rPr>
        <w:t>-FDI inflows hinder economic growth in GCC economies, while non-resource FDI has an insignificant effect on growth</w:t>
      </w:r>
      <w:r w:rsidR="001969F2" w:rsidRPr="000248C0">
        <w:rPr>
          <w:rFonts w:asciiTheme="majorBidi" w:eastAsiaTheme="minorEastAsia" w:hAnsiTheme="majorBidi" w:cstheme="majorBidi"/>
          <w:sz w:val="24"/>
          <w:szCs w:val="24"/>
          <w:lang w:eastAsia="zh-CN"/>
        </w:rPr>
        <w:t xml:space="preserve"> </w:t>
      </w:r>
      <w:r w:rsidRPr="000248C0">
        <w:rPr>
          <w:rFonts w:asciiTheme="majorBidi" w:eastAsiaTheme="minorEastAsia" w:hAnsiTheme="majorBidi" w:cstheme="majorBidi"/>
          <w:sz w:val="24"/>
          <w:szCs w:val="24"/>
          <w:lang w:eastAsia="zh-CN"/>
        </w:rPr>
        <w:fldChar w:fldCharType="begin"/>
      </w:r>
      <w:r w:rsidRPr="000248C0">
        <w:rPr>
          <w:rFonts w:asciiTheme="majorBidi" w:eastAsiaTheme="minorEastAsia" w:hAnsiTheme="majorBidi" w:cstheme="majorBidi"/>
          <w:sz w:val="24"/>
          <w:szCs w:val="24"/>
          <w:lang w:eastAsia="zh-CN"/>
        </w:rPr>
        <w:instrText xml:space="preserve"> ADDIN EN.CITE &lt;EndNote&gt;&lt;Cite AuthorYear="1"&gt;&lt;Author&gt;Alfaro&lt;/Author&gt;&lt;Year&gt;2003&lt;/Year&gt;&lt;RecNum&gt;43&lt;/RecNum&gt;&lt;DisplayText&gt;Alfaro (2003)&lt;/DisplayText&gt;&lt;record&gt;&lt;rec-number&gt;43&lt;/rec-number&gt;&lt;foreign-keys&gt;&lt;key app="EN" db-id="e9wptsvfzw5pf0es2wbp20awt99erxfzdtzf" timestamp="0"&gt;43&lt;/key&gt;&lt;/foreign-keys&gt;&lt;ref-type name="Journal Article"&gt;17&lt;/ref-type&gt;&lt;contributors&gt;&lt;authors&gt;&lt;author&gt;Alfaro, Laura&lt;/author&gt;&lt;/authors&gt;&lt;/contributors&gt;&lt;titles&gt;&lt;title&gt;Foreign direct investment and growth: Does the sector matter&lt;/title&gt;&lt;secondary-title&gt;Harvard Business School&lt;/secondary-title&gt;&lt;/titles&gt;&lt;pages&gt;1-31&lt;/pages&gt;&lt;dates&gt;&lt;year&gt;2003&lt;/year&gt;&lt;/dates&gt;&lt;urls&gt;&lt;/urls&gt;&lt;/record&gt;&lt;/Cite&gt;&lt;/EndNote&gt;</w:instrText>
      </w:r>
      <w:r w:rsidRPr="000248C0">
        <w:rPr>
          <w:rFonts w:asciiTheme="majorBidi" w:eastAsiaTheme="minorEastAsia" w:hAnsiTheme="majorBidi" w:cstheme="majorBidi"/>
          <w:sz w:val="24"/>
          <w:szCs w:val="24"/>
          <w:lang w:eastAsia="zh-CN"/>
        </w:rPr>
        <w:fldChar w:fldCharType="separate"/>
      </w:r>
      <w:r w:rsidRPr="000248C0">
        <w:rPr>
          <w:rFonts w:asciiTheme="majorBidi" w:eastAsiaTheme="minorEastAsia" w:hAnsiTheme="majorBidi" w:cstheme="majorBidi"/>
          <w:sz w:val="24"/>
          <w:szCs w:val="24"/>
          <w:lang w:eastAsia="zh-CN"/>
        </w:rPr>
        <w:t xml:space="preserve">Alfaro </w:t>
      </w:r>
      <w:r w:rsidR="00271F44" w:rsidRPr="000248C0">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2003</w:t>
      </w:r>
      <w:r w:rsidRPr="000248C0">
        <w:rPr>
          <w:rFonts w:asciiTheme="majorBidi" w:eastAsiaTheme="minorEastAsia" w:hAnsiTheme="majorBidi" w:cstheme="majorBidi"/>
          <w:sz w:val="24"/>
          <w:szCs w:val="24"/>
          <w:lang w:eastAsia="zh-CN"/>
        </w:rPr>
        <w:fldChar w:fldCharType="end"/>
      </w:r>
      <w:r w:rsidR="00271F44">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 xml:space="preserve"> </w:t>
      </w:r>
      <w:r w:rsidRPr="000248C0">
        <w:rPr>
          <w:rFonts w:asciiTheme="majorBidi" w:eastAsiaTheme="minorEastAsia" w:hAnsiTheme="majorBidi" w:cstheme="majorBidi"/>
          <w:sz w:val="24"/>
          <w:szCs w:val="24"/>
          <w:lang w:eastAsia="zh-CN"/>
        </w:rPr>
        <w:fldChar w:fldCharType="begin"/>
      </w:r>
      <w:r w:rsidRPr="000248C0">
        <w:rPr>
          <w:rFonts w:asciiTheme="majorBidi" w:eastAsiaTheme="minorEastAsia" w:hAnsiTheme="majorBidi" w:cstheme="majorBidi"/>
          <w:sz w:val="24"/>
          <w:szCs w:val="24"/>
          <w:lang w:eastAsia="zh-CN"/>
        </w:rPr>
        <w:instrText xml:space="preserve"> ADDIN EN.CITE &lt;EndNote&gt;&lt;Cite AuthorYear="1"&gt;&lt;Author&gt;Vu&lt;/Author&gt;&lt;Year&gt;2009&lt;/Year&gt;&lt;RecNum&gt;468&lt;/RecNum&gt;&lt;DisplayText&gt;Vu and Noy (2009)&lt;/DisplayText&gt;&lt;record&gt;&lt;rec-number&gt;468&lt;/rec-number&gt;&lt;foreign-keys&gt;&lt;key app="EN" db-id="e9wptsvfzw5pf0es2wbp20awt99erxfzdtzf" timestamp="0"&gt;468&lt;/key&gt;&lt;/foreign-keys&gt;&lt;ref-type name="Journal Article"&gt;17&lt;/ref-type&gt;&lt;contributors&gt;&lt;authors&gt;&lt;author&gt;Vu, Tam Bang&lt;/author&gt;&lt;author&gt;Noy, Ilan&lt;/author&gt;&lt;/authors&gt;&lt;/contributors&gt;&lt;titles&gt;&lt;title&gt;Sectoral analysis of foreign direct investment and growth in the developed countries&lt;/title&gt;&lt;secondary-title&gt;Journal of International Financial Markets, Institutions and Money&lt;/secondary-title&gt;&lt;/titles&gt;&lt;pages&gt;402-413&lt;/pages&gt;&lt;volume&gt;19&lt;/volume&gt;&lt;number&gt;2&lt;/number&gt;&lt;dates&gt;&lt;year&gt;2009&lt;/year&gt;&lt;/dates&gt;&lt;isbn&gt;1042-4431&lt;/isbn&gt;&lt;urls&gt;&lt;/urls&gt;&lt;/record&gt;&lt;/Cite&gt;&lt;/EndNote&gt;</w:instrText>
      </w:r>
      <w:r w:rsidRPr="000248C0">
        <w:rPr>
          <w:rFonts w:asciiTheme="majorBidi" w:eastAsiaTheme="minorEastAsia" w:hAnsiTheme="majorBidi" w:cstheme="majorBidi"/>
          <w:sz w:val="24"/>
          <w:szCs w:val="24"/>
          <w:lang w:eastAsia="zh-CN"/>
        </w:rPr>
        <w:fldChar w:fldCharType="separate"/>
      </w:r>
      <w:r w:rsidRPr="000248C0">
        <w:rPr>
          <w:rFonts w:asciiTheme="majorBidi" w:eastAsiaTheme="minorEastAsia" w:hAnsiTheme="majorBidi" w:cstheme="majorBidi"/>
          <w:sz w:val="24"/>
          <w:szCs w:val="24"/>
          <w:lang w:eastAsia="zh-CN"/>
        </w:rPr>
        <w:t xml:space="preserve">Vu </w:t>
      </w:r>
      <w:r w:rsidR="00271F44">
        <w:rPr>
          <w:rFonts w:asciiTheme="majorBidi" w:eastAsiaTheme="minorEastAsia" w:hAnsiTheme="majorBidi" w:cstheme="majorBidi"/>
          <w:sz w:val="24"/>
          <w:szCs w:val="24"/>
          <w:lang w:eastAsia="zh-CN"/>
        </w:rPr>
        <w:t>and</w:t>
      </w:r>
      <w:r w:rsidRPr="000248C0">
        <w:rPr>
          <w:rFonts w:asciiTheme="majorBidi" w:eastAsiaTheme="minorEastAsia" w:hAnsiTheme="majorBidi" w:cstheme="majorBidi"/>
          <w:sz w:val="24"/>
          <w:szCs w:val="24"/>
          <w:lang w:eastAsia="zh-CN"/>
        </w:rPr>
        <w:t xml:space="preserve"> Noy </w:t>
      </w:r>
      <w:r w:rsidR="00271F44">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2009</w:t>
      </w:r>
      <w:r w:rsidRPr="000248C0">
        <w:rPr>
          <w:rFonts w:asciiTheme="majorBidi" w:eastAsiaTheme="minorEastAsia" w:hAnsiTheme="majorBidi" w:cstheme="majorBidi"/>
          <w:sz w:val="24"/>
          <w:szCs w:val="24"/>
          <w:lang w:eastAsia="zh-CN"/>
        </w:rPr>
        <w:fldChar w:fldCharType="end"/>
      </w:r>
      <w:r w:rsidR="00271F44">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 xml:space="preserve"> </w:t>
      </w:r>
      <w:r w:rsidRPr="000248C0">
        <w:rPr>
          <w:rFonts w:asciiTheme="majorBidi" w:eastAsiaTheme="minorEastAsia" w:hAnsiTheme="majorBidi" w:cstheme="majorBidi"/>
          <w:sz w:val="24"/>
          <w:szCs w:val="24"/>
          <w:lang w:eastAsia="zh-CN"/>
        </w:rPr>
        <w:fldChar w:fldCharType="begin"/>
      </w:r>
      <w:r w:rsidRPr="000248C0">
        <w:rPr>
          <w:rFonts w:asciiTheme="majorBidi" w:eastAsiaTheme="minorEastAsia" w:hAnsiTheme="majorBidi" w:cstheme="majorBidi"/>
          <w:sz w:val="24"/>
          <w:szCs w:val="24"/>
          <w:lang w:eastAsia="zh-CN"/>
        </w:rPr>
        <w:instrText xml:space="preserve"> ADDIN EN.CITE &lt;EndNote&gt;&lt;Cite AuthorYear="1"&gt;&lt;Author&gt;Aykut&lt;/Author&gt;&lt;Year&gt;2007&lt;/Year&gt;&lt;RecNum&gt;155&lt;/RecNum&gt;&lt;DisplayText&gt;Aykut and Sayek (2007)&lt;/DisplayText&gt;&lt;record&gt;&lt;rec-number&gt;155&lt;/rec-number&gt;&lt;foreign-keys&gt;&lt;key app="EN" db-id="e9wptsvfzw5pf0es2wbp20awt99erxfzdtzf" timestamp="0"&gt;155&lt;/key&gt;&lt;/foreign-keys&gt;&lt;ref-type name="Journal Article"&gt;17&lt;/ref-type&gt;&lt;contributors&gt;&lt;authors&gt;&lt;author&gt;Aykut, Dilek&lt;/author&gt;&lt;author&gt;Sayek, Selin&lt;/author&gt;&lt;/authors&gt;&lt;/contributors&gt;&lt;titles&gt;&lt;title&gt;The role of the sectoral composition of foreign direct investment on growth&lt;/title&gt;&lt;secondary-title&gt;Do multinationals feed local development and growth&lt;/secondary-title&gt;&lt;/titles&gt;&lt;pages&gt;35-62&lt;/pages&gt;&lt;dates&gt;&lt;year&gt;2007&lt;/year&gt;&lt;/dates&gt;&lt;urls&gt;&lt;/urls&gt;&lt;/record&gt;&lt;/Cite&gt;&lt;/EndNote&gt;</w:instrText>
      </w:r>
      <w:r w:rsidRPr="000248C0">
        <w:rPr>
          <w:rFonts w:asciiTheme="majorBidi" w:eastAsiaTheme="minorEastAsia" w:hAnsiTheme="majorBidi" w:cstheme="majorBidi"/>
          <w:sz w:val="24"/>
          <w:szCs w:val="24"/>
          <w:lang w:eastAsia="zh-CN"/>
        </w:rPr>
        <w:fldChar w:fldCharType="separate"/>
      </w:r>
      <w:r w:rsidRPr="000248C0">
        <w:rPr>
          <w:rFonts w:asciiTheme="majorBidi" w:eastAsiaTheme="minorEastAsia" w:hAnsiTheme="majorBidi" w:cstheme="majorBidi"/>
          <w:sz w:val="24"/>
          <w:szCs w:val="24"/>
          <w:lang w:eastAsia="zh-CN"/>
        </w:rPr>
        <w:t xml:space="preserve">Aykut </w:t>
      </w:r>
      <w:r w:rsidR="00271F44">
        <w:rPr>
          <w:rFonts w:asciiTheme="majorBidi" w:eastAsiaTheme="minorEastAsia" w:hAnsiTheme="majorBidi" w:cstheme="majorBidi"/>
          <w:sz w:val="24"/>
          <w:szCs w:val="24"/>
          <w:lang w:eastAsia="zh-CN"/>
        </w:rPr>
        <w:t>and</w:t>
      </w:r>
      <w:r w:rsidRPr="000248C0">
        <w:rPr>
          <w:rFonts w:asciiTheme="majorBidi" w:eastAsiaTheme="minorEastAsia" w:hAnsiTheme="majorBidi" w:cstheme="majorBidi"/>
          <w:sz w:val="24"/>
          <w:szCs w:val="24"/>
          <w:lang w:eastAsia="zh-CN"/>
        </w:rPr>
        <w:t xml:space="preserve"> Sayek</w:t>
      </w:r>
      <w:r w:rsidR="001969F2" w:rsidRPr="000248C0">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 xml:space="preserve"> </w:t>
      </w:r>
      <w:r w:rsidR="00271F44">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2007</w:t>
      </w:r>
      <w:r w:rsidRPr="000248C0">
        <w:rPr>
          <w:rFonts w:asciiTheme="majorBidi" w:eastAsiaTheme="minorEastAsia" w:hAnsiTheme="majorBidi" w:cstheme="majorBidi"/>
          <w:sz w:val="24"/>
          <w:szCs w:val="24"/>
          <w:lang w:eastAsia="zh-CN"/>
        </w:rPr>
        <w:fldChar w:fldCharType="end"/>
      </w:r>
      <w:r w:rsidR="00271F44">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 xml:space="preserve"> and </w:t>
      </w:r>
      <w:r w:rsidRPr="000248C0">
        <w:rPr>
          <w:rFonts w:asciiTheme="majorBidi" w:eastAsiaTheme="minorEastAsia" w:hAnsiTheme="majorBidi" w:cstheme="majorBidi"/>
          <w:sz w:val="24"/>
          <w:szCs w:val="24"/>
          <w:lang w:eastAsia="zh-CN"/>
        </w:rPr>
        <w:fldChar w:fldCharType="begin"/>
      </w:r>
      <w:r w:rsidRPr="000248C0">
        <w:rPr>
          <w:rFonts w:asciiTheme="majorBidi" w:eastAsiaTheme="minorEastAsia" w:hAnsiTheme="majorBidi" w:cstheme="majorBidi"/>
          <w:sz w:val="24"/>
          <w:szCs w:val="24"/>
          <w:lang w:eastAsia="zh-CN"/>
        </w:rPr>
        <w:instrText xml:space="preserve"> ADDIN EN.CITE &lt;EndNote&gt;&lt;Cite AuthorYear="1"&gt;&lt;Author&gt;Khaliq&lt;/Author&gt;&lt;Year&gt;2007&lt;/Year&gt;&lt;RecNum&gt;164&lt;/RecNum&gt;&lt;DisplayText&gt;Khaliq and Noy (2007)&lt;/DisplayText&gt;&lt;record&gt;&lt;rec-number&gt;164&lt;/rec-number&gt;&lt;foreign-keys&gt;&lt;key app="EN" db-id="e9wptsvfzw5pf0es2wbp20awt99erxfzdtzf" timestamp="0"&gt;164&lt;/key&gt;&lt;/foreign-keys&gt;&lt;ref-type name="Journal Article"&gt;17&lt;/ref-type&gt;&lt;contributors&gt;&lt;authors&gt;&lt;author&gt;Khaliq, Abdul&lt;/author&gt;&lt;author&gt;Noy, Ilan&lt;/author&gt;&lt;/authors&gt;&lt;/contributors&gt;&lt;titles&gt;&lt;title&gt;Foreign direct investment and economic growth: Empirical evidence from sectoral data in Indonesia&lt;/title&gt;&lt;secondary-title&gt;Journal of Economic Literature&lt;/secondary-title&gt;&lt;/titles&gt;&lt;pages&gt;313-325&lt;/pages&gt;&lt;volume&gt;45&lt;/volume&gt;&lt;number&gt;1&lt;/number&gt;&lt;dates&gt;&lt;year&gt;2007&lt;/year&gt;&lt;/dates&gt;&lt;urls&gt;&lt;/urls&gt;&lt;/record&gt;&lt;/Cite&gt;&lt;/EndNote&gt;</w:instrText>
      </w:r>
      <w:r w:rsidRPr="000248C0">
        <w:rPr>
          <w:rFonts w:asciiTheme="majorBidi" w:eastAsiaTheme="minorEastAsia" w:hAnsiTheme="majorBidi" w:cstheme="majorBidi"/>
          <w:sz w:val="24"/>
          <w:szCs w:val="24"/>
          <w:lang w:eastAsia="zh-CN"/>
        </w:rPr>
        <w:fldChar w:fldCharType="separate"/>
      </w:r>
      <w:r w:rsidRPr="000248C0">
        <w:rPr>
          <w:rFonts w:asciiTheme="majorBidi" w:eastAsiaTheme="minorEastAsia" w:hAnsiTheme="majorBidi" w:cstheme="majorBidi"/>
          <w:sz w:val="24"/>
          <w:szCs w:val="24"/>
          <w:lang w:eastAsia="zh-CN"/>
        </w:rPr>
        <w:t xml:space="preserve">Khaliq </w:t>
      </w:r>
      <w:r w:rsidR="00271F44">
        <w:rPr>
          <w:rFonts w:asciiTheme="majorBidi" w:eastAsiaTheme="minorEastAsia" w:hAnsiTheme="majorBidi" w:cstheme="majorBidi"/>
          <w:sz w:val="24"/>
          <w:szCs w:val="24"/>
          <w:lang w:eastAsia="zh-CN"/>
        </w:rPr>
        <w:t>and</w:t>
      </w:r>
      <w:r w:rsidRPr="000248C0">
        <w:rPr>
          <w:rFonts w:asciiTheme="majorBidi" w:eastAsiaTheme="minorEastAsia" w:hAnsiTheme="majorBidi" w:cstheme="majorBidi"/>
          <w:sz w:val="24"/>
          <w:szCs w:val="24"/>
          <w:lang w:eastAsia="zh-CN"/>
        </w:rPr>
        <w:t xml:space="preserve"> Noy </w:t>
      </w:r>
      <w:r w:rsidR="00271F44">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2007)</w:t>
      </w:r>
      <w:r w:rsidRPr="000248C0">
        <w:rPr>
          <w:rFonts w:asciiTheme="majorBidi" w:eastAsiaTheme="minorEastAsia" w:hAnsiTheme="majorBidi" w:cstheme="majorBidi"/>
          <w:sz w:val="24"/>
          <w:szCs w:val="24"/>
          <w:lang w:eastAsia="zh-CN"/>
        </w:rPr>
        <w:fldChar w:fldCharType="end"/>
      </w:r>
      <w:r w:rsidRPr="000248C0">
        <w:rPr>
          <w:rFonts w:asciiTheme="majorBidi" w:eastAsiaTheme="minorEastAsia" w:hAnsiTheme="majorBidi" w:cstheme="majorBidi"/>
          <w:sz w:val="24"/>
          <w:szCs w:val="24"/>
          <w:lang w:eastAsia="zh-CN"/>
        </w:rPr>
        <w:t xml:space="preserve">. The results show that FDI in resource-rich economies can be a causal factor in the resource curse </w:t>
      </w:r>
      <w:r w:rsidRPr="000248C0">
        <w:rPr>
          <w:rFonts w:asciiTheme="majorBidi" w:eastAsiaTheme="minorEastAsia" w:hAnsiTheme="majorBidi" w:cstheme="majorBidi"/>
          <w:sz w:val="24"/>
          <w:szCs w:val="24"/>
          <w:lang w:eastAsia="zh-CN"/>
        </w:rPr>
        <w:fldChar w:fldCharType="begin">
          <w:fldData xml:space="preserve">PEVuZE5vdGU+PENpdGU+PEF1dGhvcj5Bc2llZHU8L0F1dGhvcj48WWVhcj4yMDEzPC9ZZWFyPjxS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</w:fldData>
        </w:fldChar>
      </w:r>
      <w:r w:rsidRPr="000248C0">
        <w:rPr>
          <w:rFonts w:asciiTheme="majorBidi" w:eastAsiaTheme="minorEastAsia" w:hAnsiTheme="majorBidi" w:cstheme="majorBidi"/>
          <w:sz w:val="24"/>
          <w:szCs w:val="24"/>
          <w:lang w:eastAsia="zh-CN"/>
        </w:rPr>
        <w:instrText xml:space="preserve"> ADDIN EN.CITE </w:instrText>
      </w:r>
      <w:r w:rsidRPr="000248C0">
        <w:rPr>
          <w:rFonts w:asciiTheme="majorBidi" w:eastAsiaTheme="minorEastAsia" w:hAnsiTheme="majorBidi" w:cstheme="majorBidi"/>
          <w:sz w:val="24"/>
          <w:szCs w:val="24"/>
          <w:lang w:eastAsia="zh-CN"/>
        </w:rPr>
        <w:fldChar w:fldCharType="begin">
          <w:fldData xml:space="preserve">PEVuZE5vdGU+PENpdGU+PEF1dGhvcj5Bc2llZHU8L0F1dGhvcj48WWVhcj4yMDEzPC9ZZWFyPjxS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</w:fldData>
        </w:fldChar>
      </w:r>
      <w:r w:rsidRPr="000248C0">
        <w:rPr>
          <w:rFonts w:asciiTheme="majorBidi" w:eastAsiaTheme="minorEastAsia" w:hAnsiTheme="majorBidi" w:cstheme="majorBidi"/>
          <w:sz w:val="24"/>
          <w:szCs w:val="24"/>
          <w:lang w:eastAsia="zh-CN"/>
        </w:rPr>
        <w:instrText xml:space="preserve"> ADDIN EN.CITE.DATA </w:instrText>
      </w:r>
      <w:r w:rsidRPr="000248C0">
        <w:rPr>
          <w:rFonts w:asciiTheme="majorBidi" w:eastAsiaTheme="minorEastAsia" w:hAnsiTheme="majorBidi" w:cstheme="majorBidi"/>
          <w:sz w:val="24"/>
          <w:szCs w:val="24"/>
          <w:lang w:eastAsia="zh-CN"/>
        </w:rPr>
      </w:r>
      <w:r w:rsidRPr="000248C0">
        <w:rPr>
          <w:rFonts w:asciiTheme="majorBidi" w:eastAsiaTheme="minorEastAsia" w:hAnsiTheme="majorBidi" w:cstheme="majorBidi"/>
          <w:sz w:val="24"/>
          <w:szCs w:val="24"/>
          <w:lang w:eastAsia="zh-CN"/>
        </w:rPr>
        <w:fldChar w:fldCharType="end"/>
      </w:r>
      <w:r w:rsidRPr="000248C0">
        <w:rPr>
          <w:rFonts w:asciiTheme="majorBidi" w:eastAsiaTheme="minorEastAsia" w:hAnsiTheme="majorBidi" w:cstheme="majorBidi"/>
          <w:sz w:val="24"/>
          <w:szCs w:val="24"/>
          <w:lang w:eastAsia="zh-CN"/>
        </w:rPr>
      </w:r>
      <w:r w:rsidRPr="000248C0">
        <w:rPr>
          <w:rFonts w:asciiTheme="majorBidi" w:eastAsiaTheme="minorEastAsia" w:hAnsiTheme="majorBidi" w:cstheme="majorBidi"/>
          <w:sz w:val="24"/>
          <w:szCs w:val="24"/>
          <w:lang w:eastAsia="zh-CN"/>
        </w:rPr>
        <w:fldChar w:fldCharType="separate"/>
      </w:r>
      <w:r w:rsidRPr="000248C0">
        <w:rPr>
          <w:rFonts w:asciiTheme="majorBidi" w:eastAsiaTheme="minorEastAsia" w:hAnsiTheme="majorBidi" w:cstheme="majorBidi"/>
          <w:sz w:val="24"/>
          <w:szCs w:val="24"/>
          <w:lang w:eastAsia="zh-CN"/>
        </w:rPr>
        <w:t xml:space="preserve">Asiedu </w:t>
      </w:r>
      <w:r w:rsidR="00271F44" w:rsidRPr="000248C0">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2013</w:t>
      </w:r>
      <w:r w:rsidR="00271F44">
        <w:rPr>
          <w:rFonts w:asciiTheme="majorBidi" w:eastAsiaTheme="minorEastAsia" w:hAnsiTheme="majorBidi" w:cstheme="majorBidi"/>
          <w:sz w:val="24"/>
          <w:szCs w:val="24"/>
          <w:lang w:eastAsia="zh-CN"/>
        </w:rPr>
        <w:t>)</w:t>
      </w:r>
      <w:r w:rsidR="00271F44" w:rsidRPr="00271F44">
        <w:rPr>
          <w:rFonts w:asciiTheme="majorBidi" w:eastAsiaTheme="minorEastAsia" w:hAnsiTheme="majorBidi" w:cstheme="majorBidi"/>
          <w:sz w:val="24"/>
          <w:szCs w:val="24"/>
          <w:lang w:eastAsia="zh-CN"/>
        </w:rPr>
        <w:t xml:space="preserve"> </w:t>
      </w:r>
      <w:r w:rsidR="00271F44" w:rsidRPr="000248C0">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 xml:space="preserve"> Asiedu </w:t>
      </w:r>
      <w:r w:rsidR="00271F44">
        <w:rPr>
          <w:rFonts w:asciiTheme="majorBidi" w:eastAsiaTheme="minorEastAsia" w:hAnsiTheme="majorBidi" w:cstheme="majorBidi"/>
          <w:sz w:val="24"/>
          <w:szCs w:val="24"/>
          <w:lang w:eastAsia="zh-CN"/>
        </w:rPr>
        <w:t>and</w:t>
      </w:r>
      <w:r w:rsidRPr="000248C0">
        <w:rPr>
          <w:rFonts w:asciiTheme="majorBidi" w:eastAsiaTheme="minorEastAsia" w:hAnsiTheme="majorBidi" w:cstheme="majorBidi"/>
          <w:sz w:val="24"/>
          <w:szCs w:val="24"/>
          <w:lang w:eastAsia="zh-CN"/>
        </w:rPr>
        <w:t xml:space="preserve"> Lien </w:t>
      </w:r>
      <w:r w:rsidR="00271F44">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2011</w:t>
      </w:r>
      <w:r w:rsidR="00271F44">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 xml:space="preserve"> </w:t>
      </w:r>
      <w:r w:rsidR="00126109" w:rsidRPr="000248C0">
        <w:rPr>
          <w:rFonts w:asciiTheme="majorBidi" w:hAnsiTheme="majorBidi" w:cstheme="majorBidi"/>
          <w:sz w:val="24"/>
          <w:szCs w:val="24"/>
          <w:lang w:val="en-US"/>
        </w:rPr>
        <w:t xml:space="preserve">Poelhekke and Van der Ploeg </w:t>
      </w:r>
      <w:r w:rsidR="00271F44">
        <w:rPr>
          <w:rFonts w:asciiTheme="majorBidi" w:hAnsiTheme="majorBidi" w:cstheme="majorBidi"/>
          <w:sz w:val="24"/>
          <w:szCs w:val="24"/>
          <w:lang w:val="en-US"/>
        </w:rPr>
        <w:t>(</w:t>
      </w:r>
      <w:r w:rsidR="00126109" w:rsidRPr="000248C0">
        <w:rPr>
          <w:rFonts w:asciiTheme="majorBidi" w:hAnsiTheme="majorBidi" w:cstheme="majorBidi"/>
          <w:sz w:val="24"/>
          <w:szCs w:val="24"/>
          <w:lang w:val="en-US"/>
        </w:rPr>
        <w:t>2010</w:t>
      </w:r>
      <w:r w:rsidR="00271F44">
        <w:rPr>
          <w:rFonts w:asciiTheme="majorBidi" w:hAnsiTheme="majorBidi" w:cstheme="majorBidi"/>
          <w:sz w:val="24"/>
          <w:szCs w:val="24"/>
          <w:lang w:val="en-US"/>
        </w:rPr>
        <w:t>)</w:t>
      </w:r>
      <w:r w:rsidR="00271F44" w:rsidRPr="000248C0">
        <w:rPr>
          <w:rFonts w:asciiTheme="majorBidi" w:hAnsiTheme="majorBidi" w:cstheme="majorBidi"/>
          <w:sz w:val="24"/>
          <w:szCs w:val="24"/>
          <w:lang w:val="en-US"/>
        </w:rPr>
        <w:t>,</w:t>
      </w:r>
      <w:r w:rsidR="00126109" w:rsidRPr="000248C0">
        <w:rPr>
          <w:rFonts w:asciiTheme="majorBidi" w:hAnsiTheme="majorBidi" w:cstheme="majorBidi"/>
          <w:sz w:val="24"/>
          <w:szCs w:val="24"/>
          <w:lang w:val="en-US"/>
        </w:rPr>
        <w:t xml:space="preserve"> </w:t>
      </w:r>
      <w:r w:rsidRPr="000248C0">
        <w:rPr>
          <w:rFonts w:asciiTheme="majorBidi" w:eastAsiaTheme="minorEastAsia" w:hAnsiTheme="majorBidi" w:cstheme="majorBidi"/>
          <w:sz w:val="24"/>
          <w:szCs w:val="24"/>
          <w:lang w:eastAsia="zh-CN"/>
        </w:rPr>
        <w:t xml:space="preserve">Poelhekke </w:t>
      </w:r>
      <w:r w:rsidR="00271F44">
        <w:rPr>
          <w:rFonts w:asciiTheme="majorBidi" w:eastAsiaTheme="minorEastAsia" w:hAnsiTheme="majorBidi" w:cstheme="majorBidi"/>
          <w:sz w:val="24"/>
          <w:szCs w:val="24"/>
          <w:lang w:eastAsia="zh-CN"/>
        </w:rPr>
        <w:t>and</w:t>
      </w:r>
      <w:r w:rsidRPr="000248C0">
        <w:rPr>
          <w:rFonts w:asciiTheme="majorBidi" w:eastAsiaTheme="minorEastAsia" w:hAnsiTheme="majorBidi" w:cstheme="majorBidi"/>
          <w:sz w:val="24"/>
          <w:szCs w:val="24"/>
          <w:lang w:eastAsia="zh-CN"/>
        </w:rPr>
        <w:t xml:space="preserve"> van der Ploeg </w:t>
      </w:r>
      <w:r w:rsidR="00271F44">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2013)</w:t>
      </w:r>
      <w:r w:rsidRPr="000248C0">
        <w:rPr>
          <w:rFonts w:asciiTheme="majorBidi" w:eastAsiaTheme="minorEastAsia" w:hAnsiTheme="majorBidi" w:cstheme="majorBidi"/>
          <w:sz w:val="24"/>
          <w:szCs w:val="24"/>
          <w:lang w:eastAsia="zh-CN"/>
        </w:rPr>
        <w:fldChar w:fldCharType="end"/>
      </w:r>
      <w:r w:rsidRPr="000248C0">
        <w:rPr>
          <w:rFonts w:asciiTheme="majorBidi" w:eastAsiaTheme="minorEastAsia" w:hAnsiTheme="majorBidi" w:cstheme="majorBidi"/>
          <w:sz w:val="24"/>
          <w:szCs w:val="24"/>
          <w:lang w:eastAsia="zh-CN"/>
        </w:rPr>
        <w:t xml:space="preserve">. </w:t>
      </w:r>
    </w:p>
    <w:p w14:paraId="410B45BD" w14:textId="77777777" w:rsidR="00281EE7" w:rsidRPr="000248C0" w:rsidRDefault="00A33AAF" w:rsidP="00E229C1">
      <w:pPr>
        <w:spacing w:after="0" w:line="240" w:lineRule="auto"/>
        <w:ind w:firstLine="274"/>
        <w:jc w:val="both"/>
        <w:rPr>
          <w:rFonts w:asciiTheme="majorBidi" w:eastAsiaTheme="minorEastAsia" w:hAnsiTheme="majorBidi" w:cstheme="majorBidi"/>
          <w:sz w:val="24"/>
          <w:szCs w:val="24"/>
          <w:lang w:eastAsia="zh-CN"/>
        </w:rPr>
      </w:pPr>
      <w:r w:rsidRPr="000248C0">
        <w:rPr>
          <w:rFonts w:asciiTheme="majorBidi" w:eastAsiaTheme="minorEastAsia" w:hAnsiTheme="majorBidi" w:cstheme="majorBidi"/>
          <w:sz w:val="24"/>
          <w:szCs w:val="24"/>
          <w:lang w:eastAsia="zh-CN"/>
        </w:rPr>
        <w:fldChar w:fldCharType="begin"/>
      </w:r>
      <w:r w:rsidRPr="000248C0">
        <w:rPr>
          <w:rFonts w:asciiTheme="majorBidi" w:eastAsiaTheme="minorEastAsia" w:hAnsiTheme="majorBidi" w:cstheme="majorBidi"/>
          <w:sz w:val="24"/>
          <w:szCs w:val="24"/>
          <w:lang w:eastAsia="zh-CN"/>
        </w:rPr>
        <w:instrText xml:space="preserve"> ADDIN EN.CITE &lt;EndNote&gt;&lt;Cite AuthorYear="1"&gt;&lt;Author&gt;Sachs&lt;/Author&gt;&lt;Year&gt;2001&lt;/Year&gt;&lt;RecNum&gt;36&lt;/RecNum&gt;&lt;DisplayText&gt;Sachs and Warner (2001)&lt;/DisplayText&gt;&lt;record&gt;&lt;rec-number&gt;36&lt;/rec-number&gt;&lt;foreign-keys&gt;&lt;key app="EN" db-id="e9wptsvfzw5pf0es2wbp20awt99erxfzdtzf" timestamp="0"&gt;36&lt;/key&gt;&lt;/foreign-keys&gt;&lt;ref-type name="Journal Article"&gt;17&lt;/ref-type&gt;&lt;contributors&gt;&lt;authors&gt;&lt;author&gt;Sachs, Jeffrey D&lt;/author&gt;&lt;author&gt;Warner, Andrew M&lt;/author&gt;&lt;/authors&gt;&lt;/contributors&gt;&lt;titles&gt;&lt;title&gt;The curse of natural resources&lt;/title&gt;&lt;secondary-title&gt;European Economic Review&lt;/secondary-title&gt;&lt;/titles&gt;&lt;periodical&gt;&lt;full-title&gt;European Economic Review&lt;/full-title&gt;&lt;/periodical&gt;&lt;pages&gt;827-838&lt;/pages&gt;&lt;volume&gt;45&lt;/volume&gt;&lt;number&gt;4&lt;/number&gt;&lt;dates&gt;&lt;year&gt;2001&lt;/year&gt;&lt;/dates&gt;&lt;isbn&gt;0014-2921&lt;/isbn&gt;&lt;urls&gt;&lt;/urls&gt;&lt;/record&gt;&lt;/Cite&gt;&lt;/EndNote&gt;</w:instrText>
      </w:r>
      <w:r w:rsidRPr="000248C0">
        <w:rPr>
          <w:rFonts w:asciiTheme="majorBidi" w:eastAsiaTheme="minorEastAsia" w:hAnsiTheme="majorBidi" w:cstheme="majorBidi"/>
          <w:sz w:val="24"/>
          <w:szCs w:val="24"/>
          <w:lang w:eastAsia="zh-CN"/>
        </w:rPr>
        <w:fldChar w:fldCharType="separate"/>
      </w:r>
      <w:r w:rsidRPr="000248C0">
        <w:rPr>
          <w:rFonts w:asciiTheme="majorBidi" w:eastAsiaTheme="minorEastAsia" w:hAnsiTheme="majorBidi" w:cstheme="majorBidi"/>
          <w:sz w:val="24"/>
          <w:szCs w:val="24"/>
          <w:lang w:eastAsia="zh-CN"/>
        </w:rPr>
        <w:t>Sachs and Warner (2001)</w:t>
      </w:r>
      <w:r w:rsidRPr="000248C0">
        <w:rPr>
          <w:rFonts w:asciiTheme="majorBidi" w:eastAsiaTheme="minorEastAsia" w:hAnsiTheme="majorBidi" w:cstheme="majorBidi"/>
          <w:sz w:val="24"/>
          <w:szCs w:val="24"/>
          <w:lang w:eastAsia="zh-CN"/>
        </w:rPr>
        <w:fldChar w:fldCharType="end"/>
      </w:r>
      <w:r w:rsidRPr="000248C0">
        <w:rPr>
          <w:rFonts w:asciiTheme="majorBidi" w:eastAsiaTheme="minorEastAsia" w:hAnsiTheme="majorBidi" w:cstheme="majorBidi"/>
          <w:sz w:val="24"/>
          <w:szCs w:val="24"/>
          <w:lang w:eastAsia="zh-CN"/>
        </w:rPr>
        <w:t>, argued that extractive industries might h</w:t>
      </w:r>
      <w:r w:rsidR="00133283" w:rsidRPr="000248C0">
        <w:rPr>
          <w:rFonts w:asciiTheme="majorBidi" w:eastAsiaTheme="minorEastAsia" w:hAnsiTheme="majorBidi" w:cstheme="majorBidi"/>
          <w:sz w:val="24"/>
          <w:szCs w:val="24"/>
          <w:lang w:eastAsia="zh-CN"/>
        </w:rPr>
        <w:t>urt</w:t>
      </w:r>
      <w:r w:rsidRPr="000248C0">
        <w:rPr>
          <w:rFonts w:asciiTheme="majorBidi" w:eastAsiaTheme="minorEastAsia" w:hAnsiTheme="majorBidi" w:cstheme="majorBidi"/>
          <w:sz w:val="24"/>
          <w:szCs w:val="24"/>
          <w:lang w:eastAsia="zh-CN"/>
        </w:rPr>
        <w:t xml:space="preserve"> the </w:t>
      </w:r>
      <w:r w:rsidR="00AA3B5B" w:rsidRPr="000248C0">
        <w:rPr>
          <w:rFonts w:asciiTheme="majorBidi" w:eastAsiaTheme="minorEastAsia" w:hAnsiTheme="majorBidi" w:cstheme="majorBidi"/>
          <w:sz w:val="24"/>
          <w:szCs w:val="24"/>
          <w:lang w:eastAsia="zh-CN"/>
        </w:rPr>
        <w:t xml:space="preserve">local </w:t>
      </w:r>
      <w:r w:rsidRPr="000248C0">
        <w:rPr>
          <w:rFonts w:asciiTheme="majorBidi" w:eastAsiaTheme="minorEastAsia" w:hAnsiTheme="majorBidi" w:cstheme="majorBidi"/>
          <w:sz w:val="24"/>
          <w:szCs w:val="24"/>
          <w:lang w:eastAsia="zh-CN"/>
        </w:rPr>
        <w:t xml:space="preserve">economy. The </w:t>
      </w:r>
      <w:r w:rsidRPr="00E229C1">
        <w:rPr>
          <w:rFonts w:asciiTheme="majorBidi" w:hAnsiTheme="majorBidi" w:cstheme="majorBidi"/>
          <w:sz w:val="24"/>
          <w:szCs w:val="24"/>
          <w:lang w:val="en-US"/>
        </w:rPr>
        <w:t>change</w:t>
      </w:r>
      <w:r w:rsidRPr="000248C0">
        <w:rPr>
          <w:rFonts w:asciiTheme="majorBidi" w:eastAsiaTheme="minorEastAsia" w:hAnsiTheme="majorBidi" w:cstheme="majorBidi"/>
          <w:sz w:val="24"/>
          <w:szCs w:val="24"/>
          <w:lang w:eastAsia="zh-CN"/>
        </w:rPr>
        <w:t xml:space="preserve"> in local market structures because of the incoming investment flows could raise rent-seeking activity and cause the institutions of the local economy to deteriorate</w:t>
      </w:r>
      <w:r w:rsidR="00AA3B5B" w:rsidRPr="000248C0">
        <w:rPr>
          <w:rFonts w:asciiTheme="majorBidi" w:eastAsiaTheme="minorEastAsia" w:hAnsiTheme="majorBidi" w:cstheme="majorBidi"/>
          <w:sz w:val="24"/>
          <w:szCs w:val="24"/>
          <w:lang w:eastAsia="zh-CN"/>
        </w:rPr>
        <w:t xml:space="preserve"> (a variant of the ‘resource curse’)</w:t>
      </w:r>
      <w:r w:rsidRPr="000248C0">
        <w:rPr>
          <w:rFonts w:asciiTheme="majorBidi" w:eastAsiaTheme="minorEastAsia" w:hAnsiTheme="majorBidi" w:cstheme="majorBidi"/>
          <w:sz w:val="24"/>
          <w:szCs w:val="24"/>
          <w:lang w:eastAsia="zh-CN"/>
        </w:rPr>
        <w:t>.</w:t>
      </w:r>
    </w:p>
    <w:p w14:paraId="687F328F" w14:textId="3C8165CD" w:rsidR="00281EE7" w:rsidRPr="000248C0" w:rsidRDefault="00A33AAF" w:rsidP="00E229C1">
      <w:pPr>
        <w:spacing w:after="0" w:line="240" w:lineRule="auto"/>
        <w:ind w:firstLine="274"/>
        <w:jc w:val="both"/>
        <w:rPr>
          <w:rFonts w:asciiTheme="majorBidi" w:eastAsiaTheme="minorEastAsia" w:hAnsiTheme="majorBidi" w:cstheme="majorBidi"/>
          <w:sz w:val="24"/>
          <w:szCs w:val="24"/>
          <w:lang w:eastAsia="zh-CN"/>
        </w:rPr>
      </w:pPr>
      <w:r w:rsidRPr="000248C0">
        <w:rPr>
          <w:rFonts w:asciiTheme="majorBidi" w:eastAsiaTheme="minorEastAsia" w:hAnsiTheme="majorBidi" w:cstheme="majorBidi"/>
          <w:sz w:val="24"/>
          <w:szCs w:val="24"/>
          <w:lang w:eastAsia="zh-CN"/>
        </w:rPr>
        <w:t xml:space="preserve">This </w:t>
      </w:r>
      <w:r w:rsidRPr="00E229C1">
        <w:rPr>
          <w:rFonts w:asciiTheme="majorBidi" w:hAnsiTheme="majorBidi" w:cstheme="majorBidi"/>
          <w:sz w:val="24"/>
          <w:szCs w:val="24"/>
          <w:lang w:val="en-US"/>
        </w:rPr>
        <w:t>result</w:t>
      </w:r>
      <w:r w:rsidRPr="000248C0">
        <w:rPr>
          <w:rFonts w:asciiTheme="majorBidi" w:eastAsiaTheme="minorEastAsia" w:hAnsiTheme="majorBidi" w:cstheme="majorBidi"/>
          <w:sz w:val="24"/>
          <w:szCs w:val="24"/>
          <w:lang w:eastAsia="zh-CN"/>
        </w:rPr>
        <w:t xml:space="preserve"> gives evidence of the crowding-out effect of resource-FDI. This study supports previous literature, such as  </w:t>
      </w:r>
      <w:r w:rsidRPr="000248C0">
        <w:rPr>
          <w:rFonts w:asciiTheme="majorBidi" w:eastAsiaTheme="minorEastAsia" w:hAnsiTheme="majorBidi" w:cstheme="majorBidi"/>
          <w:sz w:val="24"/>
          <w:szCs w:val="24"/>
          <w:lang w:eastAsia="zh-CN"/>
        </w:rPr>
        <w:fldChar w:fldCharType="begin"/>
      </w:r>
      <w:r w:rsidRPr="000248C0">
        <w:rPr>
          <w:rFonts w:asciiTheme="majorBidi" w:eastAsiaTheme="minorEastAsia" w:hAnsiTheme="majorBidi" w:cstheme="majorBidi"/>
          <w:sz w:val="24"/>
          <w:szCs w:val="24"/>
          <w:lang w:eastAsia="zh-CN"/>
        </w:rPr>
        <w:instrText xml:space="preserve"> ADDIN EN.CITE &lt;EndNote&gt;&lt;Cite AuthorYear="1"&gt;&lt;Author&gt;Mencinger&lt;/Author&gt;&lt;Year&gt;2003&lt;/Year&gt;&lt;RecNum&gt;473&lt;/RecNum&gt;&lt;DisplayText&gt;Mencinger (2003)&lt;/DisplayText&gt;&lt;record&gt;&lt;rec-number&gt;473&lt;/rec-number&gt;&lt;foreign-keys&gt;&lt;key app="EN" db-id="e9wptsvfzw5pf0es2wbp20awt99erxfzdtzf" timestamp="0"&gt;473&lt;/key&gt;&lt;/foreign-keys&gt;&lt;ref-type name="Journal Article"&gt;17&lt;/ref-type&gt;&lt;contributors&gt;&lt;authors&gt;&lt;author&gt;Mencinger, Jože&lt;/author&gt;&lt;/authors&gt;&lt;/contributors&gt;&lt;titles&gt;&lt;title&gt;Does foreign direct investment always enhance economic growth?&lt;/title&gt;&lt;secondary-title&gt;Kyklos&lt;/secondary-title&gt;&lt;/titles&gt;&lt;periodical&gt;&lt;full-title&gt;Kyklos&lt;/full-title&gt;&lt;/periodical&gt;&lt;pages&gt;491-508&lt;/pages&gt;&lt;volume&gt;56&lt;/volume&gt;&lt;number&gt;4&lt;/number&gt;&lt;dates&gt;&lt;year&gt;2003&lt;/year&gt;&lt;/dates&gt;&lt;isbn&gt;1467-6435&lt;/isbn&gt;&lt;urls&gt;&lt;/urls&gt;&lt;/record&gt;&lt;/Cite&gt;&lt;/EndNote&gt;</w:instrText>
      </w:r>
      <w:r w:rsidRPr="000248C0">
        <w:rPr>
          <w:rFonts w:asciiTheme="majorBidi" w:eastAsiaTheme="minorEastAsia" w:hAnsiTheme="majorBidi" w:cstheme="majorBidi"/>
          <w:sz w:val="24"/>
          <w:szCs w:val="24"/>
          <w:lang w:eastAsia="zh-CN"/>
        </w:rPr>
        <w:fldChar w:fldCharType="separate"/>
      </w:r>
      <w:r w:rsidRPr="000248C0">
        <w:rPr>
          <w:rFonts w:asciiTheme="majorBidi" w:eastAsiaTheme="minorEastAsia" w:hAnsiTheme="majorBidi" w:cstheme="majorBidi"/>
          <w:sz w:val="24"/>
          <w:szCs w:val="24"/>
          <w:lang w:eastAsia="zh-CN"/>
        </w:rPr>
        <w:t xml:space="preserve">Mencinger </w:t>
      </w:r>
      <w:r w:rsidR="0011241C" w:rsidRPr="000248C0">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2003</w:t>
      </w:r>
      <w:r w:rsidR="0011241C">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fldChar w:fldCharType="end"/>
      </w:r>
      <w:r w:rsidR="0011241C" w:rsidRPr="000248C0">
        <w:rPr>
          <w:rFonts w:asciiTheme="majorBidi" w:eastAsiaTheme="minorEastAsia" w:hAnsiTheme="majorBidi" w:cstheme="majorBidi"/>
          <w:sz w:val="24"/>
          <w:szCs w:val="24"/>
          <w:lang w:eastAsia="zh-CN"/>
        </w:rPr>
        <w:t xml:space="preserve"> </w:t>
      </w:r>
      <w:r w:rsidR="00A21E25" w:rsidRPr="000248C0">
        <w:rPr>
          <w:rFonts w:asciiTheme="majorBidi" w:eastAsiaTheme="minorEastAsia" w:hAnsiTheme="majorBidi" w:cstheme="majorBidi"/>
          <w:sz w:val="24"/>
          <w:szCs w:val="24"/>
          <w:lang w:eastAsia="zh-CN"/>
        </w:rPr>
        <w:t xml:space="preserve"> </w:t>
      </w:r>
      <w:r w:rsidRPr="000248C0">
        <w:rPr>
          <w:rFonts w:asciiTheme="majorBidi" w:eastAsiaTheme="minorEastAsia" w:hAnsiTheme="majorBidi" w:cstheme="majorBidi"/>
          <w:sz w:val="24"/>
          <w:szCs w:val="24"/>
          <w:lang w:eastAsia="zh-CN"/>
        </w:rPr>
        <w:t xml:space="preserve"> </w:t>
      </w:r>
      <w:r w:rsidRPr="000248C0">
        <w:rPr>
          <w:rFonts w:asciiTheme="majorBidi" w:eastAsiaTheme="minorEastAsia" w:hAnsiTheme="majorBidi" w:cstheme="majorBidi"/>
          <w:sz w:val="24"/>
          <w:szCs w:val="24"/>
          <w:lang w:eastAsia="zh-CN"/>
        </w:rPr>
        <w:fldChar w:fldCharType="begin"/>
      </w:r>
      <w:r w:rsidRPr="000248C0">
        <w:rPr>
          <w:rFonts w:asciiTheme="majorBidi" w:eastAsiaTheme="minorEastAsia" w:hAnsiTheme="majorBidi" w:cstheme="majorBidi"/>
          <w:sz w:val="24"/>
          <w:szCs w:val="24"/>
          <w:lang w:eastAsia="zh-CN"/>
        </w:rPr>
        <w:instrText xml:space="preserve"> ADDIN EN.CITE &lt;EndNote&gt;&lt;Cite AuthorYear="1"&gt;&lt;Author&gt;Smarzynska Javorcik&lt;/Author&gt;&lt;Year&gt;2004&lt;/Year&gt;&lt;RecNum&gt;276&lt;/RecNum&gt;&lt;DisplayText&gt;Smarzynska Javorcik (2004)&lt;/DisplayText&gt;&lt;record&gt;&lt;rec-number&gt;276&lt;/rec-number&gt;&lt;foreign-keys&gt;&lt;key app="EN" db-id="e9wptsvfzw5pf0es2wbp20awt99erxfzdtzf" timestamp="0"&gt;276&lt;/key&gt;&lt;/foreign-keys&gt;&lt;ref-type name="Journal Article"&gt;17&lt;/ref-type&gt;&lt;contributors&gt;&lt;authors&gt;&lt;author&gt;Smarzynska Javorcik, Beata&lt;/author&gt;&lt;/authors&gt;&lt;/contributors&gt;&lt;titles&gt;&lt;title&gt;Does foreign direct investment increase the productivity of domestic firms? In search of spillovers through backward linkages&lt;/title&gt;&lt;secondary-title&gt; American Economic Review&lt;/secondary-title&gt;&lt;/titles&gt;&lt;pages&gt;605-627&lt;/pages&gt;&lt;volume&gt;94&lt;/volume&gt;&lt;number&gt;3&lt;/number&gt;&lt;dates&gt;&lt;year&gt;2004&lt;/year&gt;&lt;/dates&gt;&lt;isbn&gt;0002-8282&lt;/isbn&gt;&lt;urls&gt;&lt;/urls&gt;&lt;/record&gt;&lt;/Cite&gt;&lt;/EndNote&gt;</w:instrText>
      </w:r>
      <w:r w:rsidRPr="000248C0">
        <w:rPr>
          <w:rFonts w:asciiTheme="majorBidi" w:eastAsiaTheme="minorEastAsia" w:hAnsiTheme="majorBidi" w:cstheme="majorBidi"/>
          <w:sz w:val="24"/>
          <w:szCs w:val="24"/>
          <w:lang w:eastAsia="zh-CN"/>
        </w:rPr>
        <w:fldChar w:fldCharType="separate"/>
      </w:r>
      <w:r w:rsidRPr="000248C0">
        <w:rPr>
          <w:rFonts w:asciiTheme="majorBidi" w:eastAsiaTheme="minorEastAsia" w:hAnsiTheme="majorBidi" w:cstheme="majorBidi"/>
          <w:sz w:val="24"/>
          <w:szCs w:val="24"/>
          <w:lang w:eastAsia="zh-CN"/>
        </w:rPr>
        <w:t>Smarzynska Javorcik</w:t>
      </w:r>
      <w:r w:rsidR="00A21E25" w:rsidRPr="000248C0">
        <w:rPr>
          <w:rFonts w:asciiTheme="majorBidi" w:eastAsiaTheme="minorEastAsia" w:hAnsiTheme="majorBidi" w:cstheme="majorBidi"/>
          <w:sz w:val="24"/>
          <w:szCs w:val="24"/>
          <w:lang w:eastAsia="zh-CN"/>
        </w:rPr>
        <w:t xml:space="preserve"> </w:t>
      </w:r>
      <w:r w:rsidR="0011241C">
        <w:rPr>
          <w:rFonts w:asciiTheme="majorBidi" w:eastAsiaTheme="minorEastAsia" w:hAnsiTheme="majorBidi" w:cstheme="majorBidi"/>
          <w:sz w:val="24"/>
          <w:szCs w:val="24"/>
          <w:lang w:eastAsia="zh-CN"/>
        </w:rPr>
        <w:t>(</w:t>
      </w:r>
      <w:r w:rsidRPr="000248C0">
        <w:rPr>
          <w:rFonts w:asciiTheme="majorBidi" w:eastAsiaTheme="minorEastAsia" w:hAnsiTheme="majorBidi" w:cstheme="majorBidi"/>
          <w:sz w:val="24"/>
          <w:szCs w:val="24"/>
          <w:lang w:eastAsia="zh-CN"/>
        </w:rPr>
        <w:t>2004)</w:t>
      </w:r>
      <w:r w:rsidRPr="000248C0">
        <w:rPr>
          <w:rFonts w:asciiTheme="majorBidi" w:eastAsiaTheme="minorEastAsia" w:hAnsiTheme="majorBidi" w:cstheme="majorBidi"/>
          <w:sz w:val="24"/>
          <w:szCs w:val="24"/>
          <w:lang w:eastAsia="zh-CN"/>
        </w:rPr>
        <w:fldChar w:fldCharType="end"/>
      </w:r>
      <w:r w:rsidRPr="000248C0">
        <w:rPr>
          <w:rFonts w:asciiTheme="majorBidi" w:eastAsiaTheme="minorEastAsia" w:hAnsiTheme="majorBidi" w:cstheme="majorBidi"/>
          <w:sz w:val="24"/>
          <w:szCs w:val="24"/>
          <w:lang w:eastAsia="zh-CN"/>
        </w:rPr>
        <w:t xml:space="preserve">. </w:t>
      </w:r>
    </w:p>
    <w:p w14:paraId="72C37C0D" w14:textId="77777777" w:rsidR="00AB1CD1" w:rsidRPr="000248C0" w:rsidRDefault="00A33AAF" w:rsidP="00DF031F">
      <w:pPr>
        <w:pStyle w:val="Heading1"/>
        <w:numPr>
          <w:ilvl w:val="0"/>
          <w:numId w:val="5"/>
        </w:numPr>
        <w:spacing w:before="160" w:after="160" w:line="240" w:lineRule="auto"/>
        <w:ind w:left="274" w:hanging="274"/>
        <w:rPr>
          <w:rFonts w:asciiTheme="majorBidi" w:hAnsiTheme="majorBidi"/>
        </w:rPr>
      </w:pPr>
      <w:r w:rsidRPr="000248C0">
        <w:rPr>
          <w:rFonts w:asciiTheme="majorBidi" w:hAnsiTheme="majorBidi"/>
        </w:rPr>
        <w:t xml:space="preserve">Conclusion and Policy Implications </w:t>
      </w:r>
    </w:p>
    <w:p w14:paraId="17AFB193" w14:textId="77777777" w:rsidR="004346B7" w:rsidRPr="000248C0" w:rsidRDefault="00A33AAF" w:rsidP="00DF031F">
      <w:pPr>
        <w:spacing w:after="0" w:line="240" w:lineRule="auto"/>
        <w:jc w:val="both"/>
        <w:rPr>
          <w:rFonts w:asciiTheme="majorBidi" w:hAnsiTheme="majorBidi" w:cstheme="majorBidi"/>
          <w:sz w:val="24"/>
          <w:szCs w:val="24"/>
          <w:lang w:val="en-US"/>
        </w:rPr>
      </w:pPr>
      <w:r w:rsidRPr="000248C0">
        <w:rPr>
          <w:rFonts w:asciiTheme="majorBidi" w:hAnsiTheme="majorBidi" w:cstheme="majorBidi"/>
          <w:sz w:val="24"/>
          <w:szCs w:val="24"/>
          <w:lang w:val="en-US"/>
        </w:rPr>
        <w:t xml:space="preserve">Both resource-FDI and total Greenfield FDI inflows hinder economic growth in the GCC economies, while non-resource FDI has an insignificant effect on growth. </w:t>
      </w:r>
      <w:r w:rsidR="0034217E" w:rsidRPr="000248C0">
        <w:rPr>
          <w:rFonts w:asciiTheme="majorBidi" w:hAnsiTheme="majorBidi" w:cstheme="majorBidi"/>
          <w:sz w:val="24"/>
          <w:szCs w:val="24"/>
          <w:lang w:val="en-US"/>
        </w:rPr>
        <w:t>These results give evidence on the crowding-out effect of resource-FDI</w:t>
      </w:r>
      <w:r w:rsidRPr="000248C0">
        <w:rPr>
          <w:rFonts w:asciiTheme="majorBidi" w:hAnsiTheme="majorBidi" w:cstheme="majorBidi"/>
          <w:sz w:val="24"/>
          <w:szCs w:val="24"/>
          <w:lang w:val="en-US"/>
        </w:rPr>
        <w:t xml:space="preserve">. </w:t>
      </w:r>
    </w:p>
    <w:p w14:paraId="4A3C1032" w14:textId="77777777" w:rsidR="004346B7" w:rsidRPr="000248C0" w:rsidRDefault="00A33AAF" w:rsidP="00E229C1">
      <w:pPr>
        <w:spacing w:after="0" w:line="240" w:lineRule="auto"/>
        <w:ind w:firstLine="274"/>
        <w:jc w:val="both"/>
        <w:rPr>
          <w:rFonts w:asciiTheme="majorBidi" w:hAnsiTheme="majorBidi" w:cstheme="majorBidi"/>
          <w:sz w:val="24"/>
          <w:szCs w:val="24"/>
          <w:lang w:val="en-US"/>
        </w:rPr>
      </w:pPr>
      <w:r w:rsidRPr="000248C0">
        <w:rPr>
          <w:rFonts w:asciiTheme="majorBidi" w:hAnsiTheme="majorBidi" w:cstheme="majorBidi"/>
          <w:sz w:val="24"/>
          <w:szCs w:val="24"/>
          <w:lang w:val="en-US"/>
        </w:rPr>
        <w:t xml:space="preserve">These findings provide significant support for the natural resource curse. From the FDI determinant side, this </w:t>
      </w:r>
      <w:r w:rsidR="0034217E" w:rsidRPr="000248C0">
        <w:rPr>
          <w:rFonts w:asciiTheme="majorBidi" w:hAnsiTheme="majorBidi" w:cstheme="majorBidi"/>
          <w:sz w:val="24"/>
          <w:szCs w:val="24"/>
          <w:lang w:val="en-US"/>
        </w:rPr>
        <w:t>paper</w:t>
      </w:r>
      <w:r w:rsidRPr="000248C0">
        <w:rPr>
          <w:rFonts w:asciiTheme="majorBidi" w:hAnsiTheme="majorBidi" w:cstheme="majorBidi"/>
          <w:sz w:val="24"/>
          <w:szCs w:val="24"/>
          <w:lang w:val="en-US"/>
        </w:rPr>
        <w:t xml:space="preserve"> gives evidence on the FDI-natural resource curse, supporting the results of</w:t>
      </w:r>
      <w:r w:rsidR="00126109" w:rsidRPr="000248C0">
        <w:rPr>
          <w:rFonts w:asciiTheme="majorBidi" w:hAnsiTheme="majorBidi" w:cstheme="majorBidi"/>
          <w:sz w:val="24"/>
          <w:szCs w:val="24"/>
          <w:lang w:val="en-US"/>
        </w:rPr>
        <w:t xml:space="preserve"> other researchers</w:t>
      </w:r>
      <w:r w:rsidRPr="000248C0">
        <w:rPr>
          <w:rFonts w:asciiTheme="majorBidi" w:hAnsiTheme="majorBidi" w:cstheme="majorBidi"/>
          <w:sz w:val="24"/>
          <w:szCs w:val="24"/>
          <w:lang w:val="en-US"/>
        </w:rPr>
        <w:t xml:space="preserve">. Based on the </w:t>
      </w:r>
      <w:r w:rsidR="00B22578" w:rsidRPr="000248C0">
        <w:rPr>
          <w:rFonts w:asciiTheme="majorBidi" w:hAnsiTheme="majorBidi" w:cstheme="majorBidi"/>
          <w:sz w:val="24"/>
          <w:szCs w:val="24"/>
          <w:lang w:val="en-US"/>
        </w:rPr>
        <w:t xml:space="preserve">resource and aggregate </w:t>
      </w:r>
      <w:r w:rsidRPr="000248C0">
        <w:rPr>
          <w:rFonts w:asciiTheme="majorBidi" w:hAnsiTheme="majorBidi" w:cstheme="majorBidi"/>
          <w:sz w:val="24"/>
          <w:szCs w:val="24"/>
          <w:lang w:val="en-US"/>
        </w:rPr>
        <w:t>FDI impacts dimension, this study supports the negative effect of FDI on economic growth</w:t>
      </w:r>
      <w:r w:rsidR="00B03E9C" w:rsidRPr="000248C0">
        <w:rPr>
          <w:rFonts w:asciiTheme="majorBidi" w:hAnsiTheme="majorBidi" w:cstheme="majorBidi"/>
          <w:sz w:val="24"/>
          <w:szCs w:val="24"/>
          <w:lang w:val="en-US"/>
        </w:rPr>
        <w:t xml:space="preserve"> results</w:t>
      </w:r>
      <w:r w:rsidR="008B7B92" w:rsidRPr="000248C0">
        <w:rPr>
          <w:rFonts w:asciiTheme="majorBidi" w:hAnsiTheme="majorBidi" w:cstheme="majorBidi"/>
          <w:sz w:val="24"/>
          <w:szCs w:val="24"/>
          <w:lang w:val="en-US"/>
        </w:rPr>
        <w:t>.</w:t>
      </w:r>
    </w:p>
    <w:p w14:paraId="7D46260D" w14:textId="77777777" w:rsidR="00887BFB" w:rsidRPr="000248C0" w:rsidRDefault="00A33AAF" w:rsidP="00E229C1">
      <w:pPr>
        <w:spacing w:after="0" w:line="240" w:lineRule="auto"/>
        <w:ind w:firstLine="274"/>
        <w:jc w:val="both"/>
        <w:rPr>
          <w:rFonts w:asciiTheme="majorBidi" w:hAnsiTheme="majorBidi" w:cstheme="majorBidi"/>
          <w:sz w:val="24"/>
          <w:szCs w:val="24"/>
          <w:lang w:val="en-US"/>
        </w:rPr>
      </w:pPr>
      <w:r w:rsidRPr="000248C0">
        <w:rPr>
          <w:rFonts w:asciiTheme="majorBidi" w:hAnsiTheme="majorBidi" w:cstheme="majorBidi"/>
          <w:sz w:val="24"/>
          <w:szCs w:val="24"/>
          <w:lang w:val="en-US"/>
        </w:rPr>
        <w:t xml:space="preserve">The resource-rich and the GCC </w:t>
      </w:r>
      <w:r w:rsidR="00A91671" w:rsidRPr="000248C0">
        <w:rPr>
          <w:rFonts w:asciiTheme="majorBidi" w:hAnsiTheme="majorBidi" w:cstheme="majorBidi"/>
          <w:sz w:val="24"/>
          <w:szCs w:val="24"/>
          <w:lang w:val="en-US"/>
        </w:rPr>
        <w:t xml:space="preserve">economies </w:t>
      </w:r>
      <w:r w:rsidRPr="000248C0">
        <w:rPr>
          <w:rFonts w:asciiTheme="majorBidi" w:hAnsiTheme="majorBidi" w:cstheme="majorBidi"/>
          <w:sz w:val="24"/>
          <w:szCs w:val="24"/>
          <w:lang w:val="en-US"/>
        </w:rPr>
        <w:t xml:space="preserve">should seek to increase the degree of FDI diversification, </w:t>
      </w:r>
      <w:r w:rsidR="00005813" w:rsidRPr="000248C0">
        <w:rPr>
          <w:rFonts w:asciiTheme="majorBidi" w:hAnsiTheme="majorBidi" w:cstheme="majorBidi"/>
          <w:sz w:val="24"/>
          <w:szCs w:val="24"/>
          <w:lang w:val="en-US"/>
        </w:rPr>
        <w:t xml:space="preserve">and </w:t>
      </w:r>
      <w:r w:rsidRPr="000248C0">
        <w:rPr>
          <w:rFonts w:asciiTheme="majorBidi" w:hAnsiTheme="majorBidi" w:cstheme="majorBidi"/>
          <w:sz w:val="24"/>
          <w:szCs w:val="24"/>
          <w:lang w:val="en-US"/>
        </w:rPr>
        <w:t xml:space="preserve">improve the quality of institutions, </w:t>
      </w:r>
      <w:r w:rsidR="00005813" w:rsidRPr="000248C0">
        <w:rPr>
          <w:rFonts w:asciiTheme="majorBidi" w:hAnsiTheme="majorBidi" w:cstheme="majorBidi"/>
          <w:sz w:val="24"/>
          <w:szCs w:val="24"/>
          <w:lang w:val="en-US"/>
        </w:rPr>
        <w:t>to</w:t>
      </w:r>
      <w:r w:rsidRPr="000248C0">
        <w:rPr>
          <w:rFonts w:asciiTheme="majorBidi" w:hAnsiTheme="majorBidi" w:cstheme="majorBidi"/>
          <w:sz w:val="24"/>
          <w:szCs w:val="24"/>
          <w:lang w:val="en-US"/>
        </w:rPr>
        <w:t xml:space="preserve"> improve the efficiency of </w:t>
      </w:r>
      <w:r w:rsidR="00994EED" w:rsidRPr="000248C0">
        <w:rPr>
          <w:rFonts w:asciiTheme="majorBidi" w:hAnsiTheme="majorBidi" w:cstheme="majorBidi"/>
          <w:sz w:val="24"/>
          <w:szCs w:val="24"/>
          <w:lang w:val="en-US"/>
        </w:rPr>
        <w:t>a</w:t>
      </w:r>
      <w:r w:rsidRPr="000248C0">
        <w:rPr>
          <w:rFonts w:asciiTheme="majorBidi" w:hAnsiTheme="majorBidi" w:cstheme="majorBidi"/>
          <w:sz w:val="24"/>
          <w:szCs w:val="24"/>
          <w:lang w:val="en-US"/>
        </w:rPr>
        <w:t xml:space="preserve">ttracting </w:t>
      </w:r>
      <w:r w:rsidR="00005813" w:rsidRPr="000248C0">
        <w:rPr>
          <w:rFonts w:asciiTheme="majorBidi" w:hAnsiTheme="majorBidi" w:cstheme="majorBidi"/>
          <w:sz w:val="24"/>
          <w:szCs w:val="24"/>
          <w:lang w:val="en-US"/>
        </w:rPr>
        <w:lastRenderedPageBreak/>
        <w:t xml:space="preserve">and benefiting from </w:t>
      </w:r>
      <w:r w:rsidRPr="000248C0">
        <w:rPr>
          <w:rFonts w:asciiTheme="majorBidi" w:hAnsiTheme="majorBidi" w:cstheme="majorBidi"/>
          <w:sz w:val="24"/>
          <w:szCs w:val="24"/>
          <w:lang w:val="en-US"/>
        </w:rPr>
        <w:t xml:space="preserve">FDI </w:t>
      </w:r>
      <w:r w:rsidR="00005813" w:rsidRPr="000248C0">
        <w:rPr>
          <w:rFonts w:asciiTheme="majorBidi" w:hAnsiTheme="majorBidi" w:cstheme="majorBidi"/>
          <w:sz w:val="24"/>
          <w:szCs w:val="24"/>
          <w:lang w:val="en-US"/>
        </w:rPr>
        <w:t xml:space="preserve">and </w:t>
      </w:r>
      <w:r w:rsidRPr="000248C0">
        <w:rPr>
          <w:rFonts w:asciiTheme="majorBidi" w:hAnsiTheme="majorBidi" w:cstheme="majorBidi"/>
          <w:sz w:val="24"/>
          <w:szCs w:val="24"/>
          <w:lang w:val="en-US"/>
        </w:rPr>
        <w:t>foreign firms. The GCC economies provide incentives for foreign investors</w:t>
      </w:r>
      <w:r w:rsidR="00994EED" w:rsidRPr="000248C0">
        <w:rPr>
          <w:rFonts w:asciiTheme="majorBidi" w:hAnsiTheme="majorBidi" w:cstheme="majorBidi"/>
          <w:sz w:val="24"/>
          <w:szCs w:val="24"/>
          <w:lang w:val="en-US"/>
        </w:rPr>
        <w:t>;</w:t>
      </w:r>
      <w:r w:rsidRPr="000248C0">
        <w:rPr>
          <w:rFonts w:asciiTheme="majorBidi" w:hAnsiTheme="majorBidi" w:cstheme="majorBidi"/>
          <w:sz w:val="24"/>
          <w:szCs w:val="24"/>
          <w:lang w:val="en-US"/>
        </w:rPr>
        <w:t xml:space="preserve"> </w:t>
      </w:r>
      <w:r w:rsidR="00994EED" w:rsidRPr="000248C0">
        <w:rPr>
          <w:rFonts w:asciiTheme="majorBidi" w:hAnsiTheme="majorBidi" w:cstheme="majorBidi"/>
          <w:sz w:val="24"/>
          <w:szCs w:val="24"/>
          <w:lang w:val="en-US"/>
        </w:rPr>
        <w:t>however, in order to improve</w:t>
      </w:r>
      <w:r w:rsidRPr="000248C0">
        <w:rPr>
          <w:rFonts w:asciiTheme="majorBidi" w:hAnsiTheme="majorBidi" w:cstheme="majorBidi"/>
          <w:sz w:val="24"/>
          <w:szCs w:val="24"/>
          <w:lang w:val="en-US"/>
        </w:rPr>
        <w:t xml:space="preserve"> </w:t>
      </w:r>
      <w:r w:rsidR="00994EED" w:rsidRPr="000248C0">
        <w:rPr>
          <w:rFonts w:asciiTheme="majorBidi" w:hAnsiTheme="majorBidi" w:cstheme="majorBidi"/>
          <w:sz w:val="24"/>
          <w:szCs w:val="24"/>
          <w:lang w:val="en-US"/>
        </w:rPr>
        <w:t xml:space="preserve">FDI </w:t>
      </w:r>
      <w:r w:rsidR="00D95A7F" w:rsidRPr="000248C0">
        <w:rPr>
          <w:rFonts w:asciiTheme="majorBidi" w:hAnsiTheme="majorBidi" w:cstheme="majorBidi"/>
          <w:sz w:val="24"/>
          <w:szCs w:val="24"/>
          <w:lang w:val="en-US"/>
        </w:rPr>
        <w:t>spillovers</w:t>
      </w:r>
      <w:r w:rsidR="00994EED" w:rsidRPr="000248C0">
        <w:rPr>
          <w:rFonts w:asciiTheme="majorBidi" w:hAnsiTheme="majorBidi" w:cstheme="majorBidi"/>
          <w:sz w:val="24"/>
          <w:szCs w:val="24"/>
          <w:lang w:val="en-US"/>
        </w:rPr>
        <w:t>,</w:t>
      </w:r>
      <w:r w:rsidRPr="000248C0">
        <w:rPr>
          <w:rFonts w:asciiTheme="majorBidi" w:hAnsiTheme="majorBidi" w:cstheme="majorBidi"/>
          <w:sz w:val="24"/>
          <w:szCs w:val="24"/>
          <w:lang w:val="en-US"/>
        </w:rPr>
        <w:t xml:space="preserve"> more openness, </w:t>
      </w:r>
      <w:r w:rsidR="00994EED" w:rsidRPr="000248C0">
        <w:rPr>
          <w:rFonts w:asciiTheme="majorBidi" w:hAnsiTheme="majorBidi" w:cstheme="majorBidi"/>
          <w:sz w:val="24"/>
          <w:szCs w:val="24"/>
          <w:lang w:val="en-US"/>
        </w:rPr>
        <w:t>improved</w:t>
      </w:r>
      <w:r w:rsidRPr="000248C0">
        <w:rPr>
          <w:rFonts w:asciiTheme="majorBidi" w:hAnsiTheme="majorBidi" w:cstheme="majorBidi"/>
          <w:sz w:val="24"/>
          <w:szCs w:val="24"/>
          <w:lang w:val="en-US"/>
        </w:rPr>
        <w:t xml:space="preserve"> education and well-developed financial sector</w:t>
      </w:r>
      <w:r w:rsidR="00994EED" w:rsidRPr="000248C0">
        <w:rPr>
          <w:rFonts w:asciiTheme="majorBidi" w:hAnsiTheme="majorBidi" w:cstheme="majorBidi"/>
          <w:sz w:val="24"/>
          <w:szCs w:val="24"/>
          <w:lang w:val="en-US"/>
        </w:rPr>
        <w:t>s are necessary</w:t>
      </w:r>
      <w:r w:rsidRPr="000248C0">
        <w:rPr>
          <w:rFonts w:asciiTheme="majorBidi" w:hAnsiTheme="majorBidi" w:cstheme="majorBidi"/>
          <w:sz w:val="24"/>
          <w:szCs w:val="24"/>
          <w:lang w:val="en-US"/>
        </w:rPr>
        <w:t xml:space="preserve">. </w:t>
      </w:r>
    </w:p>
    <w:p w14:paraId="072EC367" w14:textId="77777777" w:rsidR="004346B7" w:rsidRPr="000248C0" w:rsidRDefault="00A33AAF" w:rsidP="00E229C1">
      <w:pPr>
        <w:spacing w:after="0" w:line="240" w:lineRule="auto"/>
        <w:ind w:firstLine="274"/>
        <w:jc w:val="both"/>
        <w:rPr>
          <w:rFonts w:asciiTheme="majorBidi" w:hAnsiTheme="majorBidi" w:cstheme="majorBidi"/>
          <w:sz w:val="24"/>
          <w:szCs w:val="24"/>
          <w:lang w:val="en-US"/>
        </w:rPr>
      </w:pPr>
      <w:r w:rsidRPr="000248C0">
        <w:rPr>
          <w:rFonts w:asciiTheme="majorBidi" w:hAnsiTheme="majorBidi" w:cstheme="majorBidi"/>
          <w:sz w:val="24"/>
          <w:szCs w:val="24"/>
          <w:lang w:val="en-US"/>
        </w:rPr>
        <w:t>It is essential to improve domestic conditions to establish equitable linkages, improve domestic firms, benefit from the technological know-how and improve the country’s export. Further, these countries should adopt screening policies to guarantee that FDI does not displace domestic firms.  This process requires administrative skills to implement effective screening policies.</w:t>
      </w:r>
    </w:p>
    <w:p w14:paraId="280AF181" w14:textId="1202A044" w:rsidR="00F8627D" w:rsidRPr="000248C0" w:rsidRDefault="00A33AAF" w:rsidP="00E229C1">
      <w:pPr>
        <w:spacing w:after="0" w:line="240" w:lineRule="auto"/>
        <w:ind w:firstLine="274"/>
        <w:jc w:val="both"/>
        <w:rPr>
          <w:rFonts w:asciiTheme="majorBidi" w:hAnsiTheme="majorBidi" w:cstheme="majorBidi"/>
          <w:sz w:val="24"/>
          <w:szCs w:val="24"/>
          <w:lang w:val="en-US"/>
        </w:rPr>
      </w:pPr>
      <w:r w:rsidRPr="000248C0">
        <w:rPr>
          <w:rFonts w:asciiTheme="majorBidi" w:hAnsiTheme="majorBidi" w:cstheme="majorBidi"/>
          <w:sz w:val="24"/>
          <w:szCs w:val="24"/>
          <w:lang w:val="en-US"/>
        </w:rPr>
        <w:t xml:space="preserve">Finally, </w:t>
      </w:r>
      <w:r w:rsidR="004346B7" w:rsidRPr="000248C0">
        <w:rPr>
          <w:rFonts w:asciiTheme="majorBidi" w:hAnsiTheme="majorBidi" w:cstheme="majorBidi"/>
          <w:sz w:val="24"/>
          <w:szCs w:val="24"/>
          <w:lang w:val="en-US"/>
        </w:rPr>
        <w:t xml:space="preserve">further analytical work is needed to develop a deeper understanding of FDI in resource-rich economies. First, this study was constrained by a specific sample, and it would be better to expand this sample. Using different proxies for natural resources could give different results. </w:t>
      </w:r>
      <w:r w:rsidRPr="000248C0">
        <w:rPr>
          <w:rFonts w:asciiTheme="majorBidi" w:hAnsiTheme="majorBidi" w:cstheme="majorBidi"/>
          <w:sz w:val="24"/>
          <w:szCs w:val="24"/>
          <w:lang w:val="en-US"/>
        </w:rPr>
        <w:t>Also</w:t>
      </w:r>
      <w:r w:rsidR="004346B7" w:rsidRPr="000248C0">
        <w:rPr>
          <w:rFonts w:asciiTheme="majorBidi" w:hAnsiTheme="majorBidi" w:cstheme="majorBidi"/>
          <w:sz w:val="24"/>
          <w:szCs w:val="24"/>
          <w:lang w:val="en-US"/>
        </w:rPr>
        <w:t xml:space="preserve">, if data on the </w:t>
      </w:r>
      <w:r w:rsidR="00601487" w:rsidRPr="000248C0">
        <w:rPr>
          <w:rFonts w:asciiTheme="majorBidi" w:hAnsiTheme="majorBidi" w:cstheme="majorBidi"/>
          <w:sz w:val="24"/>
          <w:szCs w:val="24"/>
          <w:lang w:val="en-US"/>
        </w:rPr>
        <w:t>firm-level</w:t>
      </w:r>
      <w:r w:rsidR="004346B7" w:rsidRPr="000248C0">
        <w:rPr>
          <w:rFonts w:asciiTheme="majorBidi" w:hAnsiTheme="majorBidi" w:cstheme="majorBidi"/>
          <w:sz w:val="24"/>
          <w:szCs w:val="24"/>
          <w:lang w:val="en-US"/>
        </w:rPr>
        <w:t xml:space="preserve"> </w:t>
      </w:r>
      <w:r w:rsidRPr="000248C0">
        <w:rPr>
          <w:rFonts w:asciiTheme="majorBidi" w:hAnsiTheme="majorBidi" w:cstheme="majorBidi"/>
          <w:sz w:val="24"/>
          <w:szCs w:val="24"/>
          <w:lang w:val="en-US"/>
        </w:rPr>
        <w:t>were</w:t>
      </w:r>
      <w:r w:rsidR="004346B7" w:rsidRPr="000248C0">
        <w:rPr>
          <w:rFonts w:asciiTheme="majorBidi" w:hAnsiTheme="majorBidi" w:cstheme="majorBidi"/>
          <w:sz w:val="24"/>
          <w:szCs w:val="24"/>
          <w:lang w:val="en-US"/>
        </w:rPr>
        <w:t xml:space="preserve"> available for the host economies, this would appear to be the best way forward for providing an improved understanding of the issues and dimensions of </w:t>
      </w:r>
      <w:r w:rsidR="00885C28" w:rsidRPr="00885C28">
        <w:rPr>
          <w:rFonts w:asciiTheme="majorBidi" w:hAnsiTheme="majorBidi" w:cstheme="majorBidi"/>
          <w:sz w:val="24"/>
          <w:szCs w:val="24"/>
          <w:highlight w:val="cyan"/>
          <w:lang w:val="en-US"/>
        </w:rPr>
        <w:t xml:space="preserve">economic </w:t>
      </w:r>
      <w:r w:rsidR="004346B7" w:rsidRPr="00885C28">
        <w:rPr>
          <w:rFonts w:asciiTheme="majorBidi" w:hAnsiTheme="majorBidi" w:cstheme="majorBidi"/>
          <w:sz w:val="24"/>
          <w:szCs w:val="24"/>
          <w:highlight w:val="cyan"/>
          <w:lang w:val="en-US"/>
        </w:rPr>
        <w:t>sector</w:t>
      </w:r>
      <w:r w:rsidR="00885C28" w:rsidRPr="00885C28">
        <w:rPr>
          <w:rFonts w:asciiTheme="majorBidi" w:hAnsiTheme="majorBidi" w:cstheme="majorBidi"/>
          <w:sz w:val="24"/>
          <w:szCs w:val="24"/>
          <w:highlight w:val="cyan"/>
          <w:lang w:val="en-US"/>
        </w:rPr>
        <w:t>s</w:t>
      </w:r>
      <w:r w:rsidR="00960A32" w:rsidRPr="00960A32">
        <w:rPr>
          <w:rFonts w:asciiTheme="majorBidi" w:hAnsiTheme="majorBidi" w:cstheme="majorBidi"/>
          <w:sz w:val="24"/>
          <w:szCs w:val="24"/>
          <w:highlight w:val="cyan"/>
          <w:lang w:val="en-US"/>
        </w:rPr>
        <w:t>’</w:t>
      </w:r>
      <w:r w:rsidR="004346B7" w:rsidRPr="000248C0">
        <w:rPr>
          <w:rFonts w:asciiTheme="majorBidi" w:hAnsiTheme="majorBidi" w:cstheme="majorBidi"/>
          <w:sz w:val="24"/>
          <w:szCs w:val="24"/>
          <w:lang w:val="en-US"/>
        </w:rPr>
        <w:t xml:space="preserve"> FDI inflows.</w:t>
      </w:r>
      <w:r w:rsidRPr="000248C0">
        <w:rPr>
          <w:rFonts w:asciiTheme="majorBidi" w:hAnsiTheme="majorBidi" w:cstheme="majorBidi"/>
          <w:sz w:val="24"/>
          <w:szCs w:val="24"/>
          <w:lang w:val="en-US"/>
        </w:rPr>
        <w:t xml:space="preserve"> Furthermore, our study is limited to a specific period; </w:t>
      </w:r>
      <w:r w:rsidR="00D95A7F" w:rsidRPr="000248C0">
        <w:rPr>
          <w:rFonts w:asciiTheme="majorBidi" w:hAnsiTheme="majorBidi" w:cstheme="majorBidi"/>
          <w:sz w:val="24"/>
          <w:szCs w:val="24"/>
          <w:lang w:val="en-US"/>
        </w:rPr>
        <w:t>due to</w:t>
      </w:r>
      <w:r w:rsidRPr="000248C0">
        <w:rPr>
          <w:rFonts w:asciiTheme="majorBidi" w:hAnsiTheme="majorBidi" w:cstheme="majorBidi"/>
          <w:sz w:val="24"/>
          <w:szCs w:val="24"/>
          <w:lang w:val="en-US"/>
        </w:rPr>
        <w:t xml:space="preserve"> </w:t>
      </w:r>
      <w:r w:rsidR="00133283" w:rsidRPr="000248C0">
        <w:rPr>
          <w:rFonts w:asciiTheme="majorBidi" w:hAnsiTheme="majorBidi" w:cstheme="majorBidi"/>
          <w:sz w:val="24"/>
          <w:szCs w:val="24"/>
          <w:lang w:val="en-US"/>
        </w:rPr>
        <w:t xml:space="preserve">the </w:t>
      </w:r>
      <w:r w:rsidRPr="000248C0">
        <w:rPr>
          <w:rFonts w:asciiTheme="majorBidi" w:hAnsiTheme="majorBidi" w:cstheme="majorBidi"/>
          <w:sz w:val="24"/>
          <w:szCs w:val="24"/>
          <w:lang w:val="en-US"/>
        </w:rPr>
        <w:t xml:space="preserve">limitations of </w:t>
      </w:r>
      <w:r w:rsidR="00133283" w:rsidRPr="000248C0">
        <w:rPr>
          <w:rFonts w:asciiTheme="majorBidi" w:hAnsiTheme="majorBidi" w:cstheme="majorBidi"/>
          <w:sz w:val="24"/>
          <w:szCs w:val="24"/>
          <w:lang w:val="en-US"/>
        </w:rPr>
        <w:t xml:space="preserve">the </w:t>
      </w:r>
      <w:r w:rsidRPr="000248C0">
        <w:rPr>
          <w:rFonts w:asciiTheme="majorBidi" w:hAnsiTheme="majorBidi" w:cstheme="majorBidi"/>
          <w:sz w:val="24"/>
          <w:szCs w:val="24"/>
          <w:lang w:val="en-US"/>
        </w:rPr>
        <w:t xml:space="preserve">dataset. The data on </w:t>
      </w:r>
      <w:r w:rsidR="00885C28" w:rsidRPr="00885C28">
        <w:rPr>
          <w:rFonts w:asciiTheme="majorBidi" w:hAnsiTheme="majorBidi" w:cstheme="majorBidi"/>
          <w:sz w:val="24"/>
          <w:szCs w:val="24"/>
          <w:highlight w:val="cyan"/>
          <w:lang w:val="en-US"/>
        </w:rPr>
        <w:t xml:space="preserve">economic </w:t>
      </w:r>
      <w:r w:rsidRPr="00885C28">
        <w:rPr>
          <w:rFonts w:asciiTheme="majorBidi" w:hAnsiTheme="majorBidi" w:cstheme="majorBidi"/>
          <w:sz w:val="24"/>
          <w:szCs w:val="24"/>
          <w:highlight w:val="cyan"/>
          <w:lang w:val="en-US"/>
        </w:rPr>
        <w:t>sector</w:t>
      </w:r>
      <w:r w:rsidR="00885C28" w:rsidRPr="00885C28">
        <w:rPr>
          <w:rFonts w:asciiTheme="majorBidi" w:hAnsiTheme="majorBidi" w:cstheme="majorBidi"/>
          <w:sz w:val="24"/>
          <w:szCs w:val="24"/>
          <w:highlight w:val="cyan"/>
          <w:lang w:val="en-US"/>
        </w:rPr>
        <w:t>s</w:t>
      </w:r>
      <w:r w:rsidR="00960A32" w:rsidRPr="00960A32">
        <w:rPr>
          <w:rFonts w:asciiTheme="majorBidi" w:hAnsiTheme="majorBidi" w:cstheme="majorBidi"/>
          <w:sz w:val="24"/>
          <w:szCs w:val="24"/>
          <w:highlight w:val="cyan"/>
          <w:lang w:val="en-US"/>
        </w:rPr>
        <w:t>’</w:t>
      </w:r>
      <w:r w:rsidRPr="000248C0">
        <w:rPr>
          <w:rFonts w:asciiTheme="majorBidi" w:hAnsiTheme="majorBidi" w:cstheme="majorBidi"/>
          <w:sz w:val="24"/>
          <w:szCs w:val="24"/>
          <w:lang w:val="en-US"/>
        </w:rPr>
        <w:t xml:space="preserve"> FDI is not free access. It would </w:t>
      </w:r>
      <w:r w:rsidR="00141D9D" w:rsidRPr="000248C0">
        <w:rPr>
          <w:rFonts w:asciiTheme="majorBidi" w:hAnsiTheme="majorBidi" w:cstheme="majorBidi"/>
          <w:sz w:val="24"/>
          <w:szCs w:val="24"/>
          <w:lang w:val="en-US"/>
        </w:rPr>
        <w:t xml:space="preserve">be </w:t>
      </w:r>
      <w:r w:rsidRPr="000248C0">
        <w:rPr>
          <w:rFonts w:asciiTheme="majorBidi" w:hAnsiTheme="majorBidi" w:cstheme="majorBidi"/>
          <w:sz w:val="24"/>
          <w:szCs w:val="24"/>
          <w:lang w:val="en-US"/>
        </w:rPr>
        <w:t xml:space="preserve">useful to replicate this estimation with </w:t>
      </w:r>
      <w:r w:rsidR="00133283" w:rsidRPr="000248C0">
        <w:rPr>
          <w:rFonts w:asciiTheme="majorBidi" w:hAnsiTheme="majorBidi" w:cstheme="majorBidi"/>
          <w:sz w:val="24"/>
          <w:szCs w:val="24"/>
          <w:lang w:val="en-US"/>
        </w:rPr>
        <w:t xml:space="preserve">a </w:t>
      </w:r>
      <w:r w:rsidRPr="000248C0">
        <w:rPr>
          <w:rFonts w:asciiTheme="majorBidi" w:hAnsiTheme="majorBidi" w:cstheme="majorBidi"/>
          <w:sz w:val="24"/>
          <w:szCs w:val="24"/>
          <w:lang w:val="en-US"/>
        </w:rPr>
        <w:t>longer period or quarterly dataset.</w:t>
      </w:r>
    </w:p>
    <w:p w14:paraId="7B59C0E1" w14:textId="59282B22" w:rsidR="00E45F15" w:rsidRPr="000248C0" w:rsidRDefault="003A6928" w:rsidP="00E229C1">
      <w:pPr>
        <w:spacing w:after="0" w:line="240" w:lineRule="auto"/>
        <w:ind w:firstLine="274"/>
        <w:jc w:val="both"/>
        <w:rPr>
          <w:rFonts w:asciiTheme="majorBidi" w:hAnsiTheme="majorBidi" w:cstheme="majorBidi"/>
          <w:color w:val="0000CC"/>
          <w:sz w:val="24"/>
          <w:szCs w:val="24"/>
          <w:highlight w:val="cyan"/>
          <w:lang w:val="en-US"/>
        </w:rPr>
      </w:pPr>
      <w:r>
        <w:rPr>
          <w:rFonts w:asciiTheme="majorBidi" w:hAnsiTheme="majorBidi" w:cstheme="majorBidi"/>
          <w:sz w:val="24"/>
          <w:szCs w:val="24"/>
          <w:highlight w:val="cyan"/>
          <w:lang w:val="en-US"/>
        </w:rPr>
        <w:t xml:space="preserve">In addition, Extreme Bound Analysis (EBA) or the later proposed Dynamic Extreme Bound Analysis (DEBA), should be used to identify the determinants </w:t>
      </w:r>
      <w:r w:rsidR="00E45F15">
        <w:rPr>
          <w:rFonts w:asciiTheme="majorBidi" w:hAnsiTheme="majorBidi" w:cstheme="majorBidi"/>
          <w:sz w:val="24"/>
          <w:szCs w:val="24"/>
          <w:highlight w:val="cyan"/>
          <w:lang w:val="en-US"/>
        </w:rPr>
        <w:t>to</w:t>
      </w:r>
      <w:r>
        <w:rPr>
          <w:rFonts w:asciiTheme="majorBidi" w:hAnsiTheme="majorBidi" w:cstheme="majorBidi"/>
          <w:sz w:val="24"/>
          <w:szCs w:val="24"/>
          <w:highlight w:val="cyan"/>
          <w:lang w:val="en-US"/>
        </w:rPr>
        <w:t xml:space="preserve"> be used in the model.</w:t>
      </w:r>
      <w:r w:rsidRPr="000248C0">
        <w:rPr>
          <w:rFonts w:asciiTheme="majorBidi" w:hAnsiTheme="majorBidi" w:cstheme="majorBidi"/>
          <w:sz w:val="24"/>
          <w:szCs w:val="24"/>
          <w:highlight w:val="cyan"/>
          <w:lang w:val="en-US"/>
        </w:rPr>
        <w:t xml:space="preserve"> </w:t>
      </w:r>
      <w:r w:rsidR="00E45F15">
        <w:rPr>
          <w:rFonts w:asciiTheme="majorBidi" w:hAnsiTheme="majorBidi" w:cstheme="majorBidi"/>
          <w:color w:val="0000CC"/>
          <w:sz w:val="24"/>
          <w:szCs w:val="24"/>
          <w:highlight w:val="cyan"/>
          <w:lang w:val="en-US"/>
        </w:rPr>
        <w:t>F</w:t>
      </w:r>
      <w:r w:rsidR="00E45F15" w:rsidRPr="000248C0">
        <w:rPr>
          <w:rFonts w:asciiTheme="majorBidi" w:hAnsiTheme="majorBidi" w:cstheme="majorBidi"/>
          <w:color w:val="0000CC"/>
          <w:sz w:val="24"/>
          <w:szCs w:val="24"/>
          <w:highlight w:val="cyan"/>
          <w:lang w:val="en-US"/>
        </w:rPr>
        <w:t xml:space="preserve">uture work may expand the </w:t>
      </w:r>
      <w:r w:rsidR="00E45F15">
        <w:rPr>
          <w:rFonts w:asciiTheme="majorBidi" w:hAnsiTheme="majorBidi" w:cstheme="majorBidi"/>
          <w:color w:val="0000CC"/>
          <w:sz w:val="24"/>
          <w:szCs w:val="24"/>
          <w:highlight w:val="cyan"/>
          <w:lang w:val="en-US"/>
        </w:rPr>
        <w:t>analysis</w:t>
      </w:r>
      <w:r w:rsidR="00E45F15" w:rsidRPr="000248C0">
        <w:rPr>
          <w:rFonts w:asciiTheme="majorBidi" w:hAnsiTheme="majorBidi" w:cstheme="majorBidi"/>
          <w:color w:val="0000CC"/>
          <w:sz w:val="24"/>
          <w:szCs w:val="24"/>
          <w:highlight w:val="cyan"/>
          <w:lang w:val="en-US"/>
        </w:rPr>
        <w:t xml:space="preserve"> to </w:t>
      </w:r>
      <w:r w:rsidR="00E45F15">
        <w:rPr>
          <w:rFonts w:asciiTheme="majorBidi" w:hAnsiTheme="majorBidi" w:cstheme="majorBidi"/>
          <w:color w:val="0000CC"/>
          <w:sz w:val="24"/>
          <w:szCs w:val="24"/>
          <w:highlight w:val="cyan"/>
          <w:lang w:val="en-US"/>
        </w:rPr>
        <w:t xml:space="preserve">include these determinants </w:t>
      </w:r>
      <w:r w:rsidR="00E45F15" w:rsidRPr="000248C0">
        <w:rPr>
          <w:rFonts w:asciiTheme="majorBidi" w:hAnsiTheme="majorBidi" w:cstheme="majorBidi"/>
          <w:color w:val="0000CC"/>
          <w:sz w:val="24"/>
          <w:szCs w:val="24"/>
          <w:highlight w:val="cyan"/>
          <w:lang w:val="en-US"/>
        </w:rPr>
        <w:t xml:space="preserve">to </w:t>
      </w:r>
      <w:r w:rsidR="00E45F15">
        <w:rPr>
          <w:rFonts w:asciiTheme="majorBidi" w:hAnsiTheme="majorBidi" w:cstheme="majorBidi"/>
          <w:color w:val="0000CC"/>
          <w:sz w:val="24"/>
          <w:szCs w:val="24"/>
          <w:highlight w:val="cyan"/>
          <w:lang w:val="en-US"/>
        </w:rPr>
        <w:t xml:space="preserve">reduce the possibility of </w:t>
      </w:r>
      <w:r w:rsidR="00E45F15" w:rsidRPr="000248C0">
        <w:rPr>
          <w:rFonts w:asciiTheme="majorBidi" w:hAnsiTheme="majorBidi" w:cstheme="majorBidi"/>
          <w:color w:val="0000CC"/>
          <w:sz w:val="24"/>
          <w:szCs w:val="24"/>
          <w:highlight w:val="cyan"/>
          <w:lang w:val="en-US"/>
        </w:rPr>
        <w:t xml:space="preserve">the sensitivity to the choice of </w:t>
      </w:r>
      <w:r w:rsidR="00E45F15" w:rsidRPr="00E229C1">
        <w:rPr>
          <w:rFonts w:asciiTheme="majorBidi" w:hAnsiTheme="majorBidi" w:cstheme="majorBidi"/>
          <w:sz w:val="24"/>
          <w:szCs w:val="24"/>
          <w:lang w:val="en-US"/>
        </w:rPr>
        <w:t>variables</w:t>
      </w:r>
      <w:r w:rsidR="00E45F15" w:rsidRPr="000248C0">
        <w:rPr>
          <w:rFonts w:asciiTheme="majorBidi" w:hAnsiTheme="majorBidi" w:cstheme="majorBidi"/>
          <w:color w:val="0000CC"/>
          <w:sz w:val="24"/>
          <w:szCs w:val="24"/>
          <w:highlight w:val="cyan"/>
          <w:lang w:val="en-US"/>
        </w:rPr>
        <w:t>.</w:t>
      </w:r>
    </w:p>
    <w:p w14:paraId="0CFD7EEC" w14:textId="77777777" w:rsidR="00E60CCA" w:rsidRPr="000248C0" w:rsidRDefault="00A33AAF" w:rsidP="00644ACA">
      <w:pPr>
        <w:pStyle w:val="Heading1"/>
        <w:spacing w:before="160" w:after="160"/>
        <w:rPr>
          <w:rFonts w:asciiTheme="majorBidi" w:hAnsiTheme="majorBidi"/>
          <w:szCs w:val="24"/>
          <w:lang w:val="en-US"/>
        </w:rPr>
      </w:pPr>
      <w:r w:rsidRPr="000248C0">
        <w:rPr>
          <w:rFonts w:asciiTheme="majorBidi" w:hAnsiTheme="majorBidi"/>
          <w:szCs w:val="24"/>
          <w:lang w:val="en-US"/>
        </w:rPr>
        <w:t>References</w:t>
      </w:r>
    </w:p>
    <w:p w14:paraId="7E000B48" w14:textId="77FEF425" w:rsidR="009571E0" w:rsidRPr="009063A9" w:rsidRDefault="00D3593E" w:rsidP="009063A9">
      <w:pPr>
        <w:spacing w:after="0" w:line="240" w:lineRule="auto"/>
        <w:ind w:left="360" w:hanging="270"/>
        <w:jc w:val="both"/>
        <w:rPr>
          <w:rFonts w:asciiTheme="majorBidi" w:hAnsiTheme="majorBidi" w:cstheme="majorBidi"/>
          <w:color w:val="0000CC"/>
          <w:sz w:val="24"/>
          <w:szCs w:val="24"/>
          <w:highlight w:val="cyan"/>
          <w:lang w:val="en-US"/>
        </w:rPr>
      </w:pPr>
      <w:r w:rsidRPr="009063A9">
        <w:rPr>
          <w:rFonts w:asciiTheme="majorBidi" w:eastAsia="Times New Roman" w:hAnsiTheme="majorBidi" w:cstheme="majorBidi"/>
          <w:color w:val="0000CC"/>
          <w:sz w:val="24"/>
          <w:szCs w:val="24"/>
          <w:highlight w:val="cyan"/>
        </w:rPr>
        <w:t xml:space="preserve">Agyapong, D., </w:t>
      </w:r>
      <w:r w:rsidR="00891B02" w:rsidRPr="009063A9">
        <w:rPr>
          <w:rFonts w:asciiTheme="majorBidi" w:eastAsia="Times New Roman" w:hAnsiTheme="majorBidi" w:cstheme="majorBidi"/>
          <w:color w:val="0000CC"/>
          <w:sz w:val="24"/>
          <w:szCs w:val="24"/>
          <w:highlight w:val="cyan"/>
        </w:rPr>
        <w:t>and</w:t>
      </w:r>
      <w:r w:rsidRPr="009063A9">
        <w:rPr>
          <w:rFonts w:asciiTheme="majorBidi" w:eastAsia="Times New Roman" w:hAnsiTheme="majorBidi" w:cstheme="majorBidi"/>
          <w:color w:val="0000CC"/>
          <w:sz w:val="24"/>
          <w:szCs w:val="24"/>
          <w:highlight w:val="cyan"/>
        </w:rPr>
        <w:t xml:space="preserve"> Bedjabeng, K. A. (2019) External debt stock, foreign direct investment and financial development</w:t>
      </w:r>
      <w:r w:rsidR="009571E0" w:rsidRPr="009063A9">
        <w:rPr>
          <w:rFonts w:asciiTheme="majorBidi" w:eastAsia="Times New Roman" w:hAnsiTheme="majorBidi" w:cstheme="majorBidi"/>
          <w:color w:val="0000CC"/>
          <w:sz w:val="24"/>
          <w:szCs w:val="24"/>
          <w:highlight w:val="cyan"/>
        </w:rPr>
        <w:t>,</w:t>
      </w:r>
      <w:r w:rsidRPr="009063A9">
        <w:rPr>
          <w:rFonts w:asciiTheme="majorBidi" w:eastAsia="Times New Roman" w:hAnsiTheme="majorBidi" w:cstheme="majorBidi"/>
          <w:color w:val="0000CC"/>
          <w:sz w:val="24"/>
          <w:szCs w:val="24"/>
          <w:highlight w:val="cyan"/>
        </w:rPr>
        <w:t> </w:t>
      </w:r>
      <w:r w:rsidRPr="009063A9">
        <w:rPr>
          <w:rFonts w:asciiTheme="majorBidi" w:eastAsia="Times New Roman" w:hAnsiTheme="majorBidi" w:cstheme="majorBidi"/>
          <w:i/>
          <w:iCs/>
          <w:color w:val="0000CC"/>
          <w:sz w:val="24"/>
          <w:szCs w:val="24"/>
          <w:highlight w:val="cyan"/>
        </w:rPr>
        <w:t>Journal of Asian Business and Economic Studies</w:t>
      </w:r>
      <w:r w:rsidRPr="009063A9">
        <w:rPr>
          <w:rFonts w:asciiTheme="majorBidi" w:eastAsia="Times New Roman" w:hAnsiTheme="majorBidi" w:cstheme="majorBidi"/>
          <w:color w:val="0000CC"/>
          <w:sz w:val="24"/>
          <w:szCs w:val="24"/>
          <w:highlight w:val="cyan"/>
        </w:rPr>
        <w:t>. Vol. 27 No. 1, 2020, pp. 81-98. </w:t>
      </w:r>
    </w:p>
    <w:p w14:paraId="50F23490" w14:textId="2B36235B"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Aitken, B. J., </w:t>
      </w:r>
      <w:r w:rsidR="00891B02"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Harrison, A. E. (1999) Do domestic firms benefit from direct foreign investment? Evidence from Venezuela</w:t>
      </w:r>
      <w:r w:rsidR="009571E0" w:rsidRPr="009063A9">
        <w:rPr>
          <w:rFonts w:asciiTheme="majorBidi" w:hAnsiTheme="majorBidi" w:cstheme="majorBidi"/>
          <w:sz w:val="24"/>
          <w:szCs w:val="24"/>
          <w:lang w:val="en-US"/>
        </w:rPr>
        <w:t>,</w:t>
      </w:r>
      <w:r w:rsidRPr="009063A9">
        <w:rPr>
          <w:rFonts w:asciiTheme="majorBidi" w:hAnsiTheme="majorBidi" w:cstheme="majorBidi"/>
          <w:sz w:val="24"/>
          <w:szCs w:val="24"/>
          <w:lang w:val="en-US"/>
        </w:rPr>
        <w:t xml:space="preserve"> </w:t>
      </w:r>
      <w:r w:rsidRPr="009063A9">
        <w:rPr>
          <w:rFonts w:asciiTheme="majorBidi" w:hAnsiTheme="majorBidi" w:cstheme="majorBidi"/>
          <w:i/>
          <w:iCs/>
          <w:sz w:val="24"/>
          <w:szCs w:val="24"/>
          <w:lang w:val="en-US"/>
        </w:rPr>
        <w:t>American Economic Review</w:t>
      </w:r>
      <w:r w:rsidRPr="009063A9">
        <w:rPr>
          <w:rFonts w:asciiTheme="majorBidi" w:hAnsiTheme="majorBidi" w:cstheme="majorBidi"/>
          <w:sz w:val="24"/>
          <w:szCs w:val="24"/>
          <w:lang w:val="en-US"/>
        </w:rPr>
        <w:t xml:space="preserve">, 89(3), 605-618. </w:t>
      </w:r>
    </w:p>
    <w:p w14:paraId="76D74E41" w14:textId="7AEA87C0"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Alfaro, L. (2003). Foreign direct investment and growth: Does the sector matter? </w:t>
      </w:r>
      <w:r w:rsidRPr="009063A9">
        <w:rPr>
          <w:rFonts w:asciiTheme="majorBidi" w:hAnsiTheme="majorBidi" w:cstheme="majorBidi"/>
          <w:i/>
          <w:iCs/>
          <w:sz w:val="24"/>
          <w:szCs w:val="24"/>
          <w:lang w:val="en-US"/>
        </w:rPr>
        <w:t>Harvard Business School</w:t>
      </w:r>
      <w:r w:rsidRPr="009063A9">
        <w:rPr>
          <w:rFonts w:asciiTheme="majorBidi" w:hAnsiTheme="majorBidi" w:cstheme="majorBidi"/>
          <w:sz w:val="24"/>
          <w:szCs w:val="24"/>
          <w:lang w:val="en-US"/>
        </w:rPr>
        <w:t>, Mimeo, Boston, MA, 1-31</w:t>
      </w:r>
      <w:r w:rsidR="009571E0" w:rsidRPr="009063A9">
        <w:rPr>
          <w:rFonts w:asciiTheme="majorBidi" w:hAnsiTheme="majorBidi" w:cstheme="majorBidi"/>
          <w:sz w:val="24"/>
          <w:szCs w:val="24"/>
          <w:lang w:val="en-US"/>
        </w:rPr>
        <w:t>.</w:t>
      </w:r>
    </w:p>
    <w:p w14:paraId="3CE1FA91" w14:textId="66749411"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Alfaro, L., Chanda, A., Kalemli-Ozcan, S., </w:t>
      </w:r>
      <w:r w:rsidR="00891B02"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Sayek, S. (2004) FDI and economic growth: the role of local financial markets</w:t>
      </w:r>
      <w:r w:rsidR="009571E0" w:rsidRPr="009063A9">
        <w:rPr>
          <w:rFonts w:asciiTheme="majorBidi" w:hAnsiTheme="majorBidi" w:cstheme="majorBidi"/>
          <w:sz w:val="24"/>
          <w:szCs w:val="24"/>
          <w:lang w:val="en-US"/>
        </w:rPr>
        <w:t>,</w:t>
      </w:r>
      <w:r w:rsidRPr="009063A9">
        <w:rPr>
          <w:rFonts w:asciiTheme="majorBidi" w:hAnsiTheme="majorBidi" w:cstheme="majorBidi"/>
          <w:sz w:val="24"/>
          <w:szCs w:val="24"/>
          <w:lang w:val="en-US"/>
        </w:rPr>
        <w:t xml:space="preserve"> </w:t>
      </w:r>
      <w:r w:rsidRPr="009063A9">
        <w:rPr>
          <w:rFonts w:asciiTheme="majorBidi" w:hAnsiTheme="majorBidi" w:cstheme="majorBidi"/>
          <w:i/>
          <w:iCs/>
          <w:sz w:val="24"/>
          <w:szCs w:val="24"/>
          <w:lang w:val="en-US"/>
        </w:rPr>
        <w:t>Journal of International Economics</w:t>
      </w:r>
      <w:r w:rsidRPr="009063A9">
        <w:rPr>
          <w:rFonts w:asciiTheme="majorBidi" w:hAnsiTheme="majorBidi" w:cstheme="majorBidi"/>
          <w:sz w:val="24"/>
          <w:szCs w:val="24"/>
          <w:lang w:val="en-US"/>
        </w:rPr>
        <w:t xml:space="preserve">, 64(1), 89-112. </w:t>
      </w:r>
    </w:p>
    <w:p w14:paraId="44565655" w14:textId="3E20B4EE"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Anderson, T. W., </w:t>
      </w:r>
      <w:r w:rsidR="00891B02"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Rubin, H. (1950) The asymptotic properties of estimates of the parameters of a single equation in a complete system of stochastic equations</w:t>
      </w:r>
      <w:r w:rsidR="009571E0" w:rsidRPr="009063A9">
        <w:rPr>
          <w:rFonts w:asciiTheme="majorBidi" w:hAnsiTheme="majorBidi" w:cstheme="majorBidi"/>
          <w:sz w:val="24"/>
          <w:szCs w:val="24"/>
          <w:lang w:val="en-US"/>
        </w:rPr>
        <w:t>,</w:t>
      </w:r>
      <w:r w:rsidRPr="009063A9">
        <w:rPr>
          <w:rFonts w:asciiTheme="majorBidi" w:hAnsiTheme="majorBidi" w:cstheme="majorBidi"/>
          <w:sz w:val="24"/>
          <w:szCs w:val="24"/>
          <w:lang w:val="en-US"/>
        </w:rPr>
        <w:t xml:space="preserve"> </w:t>
      </w:r>
      <w:r w:rsidRPr="009063A9">
        <w:rPr>
          <w:rFonts w:asciiTheme="majorBidi" w:hAnsiTheme="majorBidi" w:cstheme="majorBidi"/>
          <w:i/>
          <w:iCs/>
          <w:sz w:val="24"/>
          <w:szCs w:val="24"/>
          <w:lang w:val="en-US"/>
        </w:rPr>
        <w:t>The</w:t>
      </w:r>
      <w:r w:rsidRPr="009063A9">
        <w:rPr>
          <w:rFonts w:asciiTheme="majorBidi" w:hAnsiTheme="majorBidi" w:cstheme="majorBidi"/>
          <w:sz w:val="24"/>
          <w:szCs w:val="24"/>
          <w:lang w:val="en-US"/>
        </w:rPr>
        <w:t xml:space="preserve"> </w:t>
      </w:r>
      <w:r w:rsidRPr="009063A9">
        <w:rPr>
          <w:rFonts w:asciiTheme="majorBidi" w:hAnsiTheme="majorBidi" w:cstheme="majorBidi"/>
          <w:i/>
          <w:iCs/>
          <w:sz w:val="24"/>
          <w:szCs w:val="24"/>
          <w:lang w:val="en-US"/>
        </w:rPr>
        <w:t>Annals of Mathematical Statistics</w:t>
      </w:r>
      <w:r w:rsidRPr="009063A9">
        <w:rPr>
          <w:rFonts w:asciiTheme="majorBidi" w:hAnsiTheme="majorBidi" w:cstheme="majorBidi"/>
          <w:sz w:val="24"/>
          <w:szCs w:val="24"/>
          <w:lang w:val="en-US"/>
        </w:rPr>
        <w:t>, 21(4), 570-582.</w:t>
      </w:r>
    </w:p>
    <w:p w14:paraId="3F3AC38F" w14:textId="7C115E9D"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Anderson, T., Kunitomo, N., </w:t>
      </w:r>
      <w:r w:rsidR="00891B02"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Matsushita, Y. (2010) On the asymptotic optimality of the LIML estimator with possibly many instruments</w:t>
      </w:r>
      <w:r w:rsidR="009571E0" w:rsidRPr="009063A9">
        <w:rPr>
          <w:rFonts w:asciiTheme="majorBidi" w:hAnsiTheme="majorBidi" w:cstheme="majorBidi"/>
          <w:sz w:val="24"/>
          <w:szCs w:val="24"/>
          <w:lang w:val="en-US"/>
        </w:rPr>
        <w:t>,</w:t>
      </w:r>
      <w:r w:rsidRPr="009063A9">
        <w:rPr>
          <w:rFonts w:asciiTheme="majorBidi" w:hAnsiTheme="majorBidi" w:cstheme="majorBidi"/>
          <w:sz w:val="24"/>
          <w:szCs w:val="24"/>
          <w:lang w:val="en-US"/>
        </w:rPr>
        <w:t xml:space="preserve"> </w:t>
      </w:r>
      <w:r w:rsidRPr="009063A9">
        <w:rPr>
          <w:rFonts w:asciiTheme="majorBidi" w:hAnsiTheme="majorBidi" w:cstheme="majorBidi"/>
          <w:i/>
          <w:iCs/>
          <w:sz w:val="24"/>
          <w:szCs w:val="24"/>
          <w:lang w:val="en-US"/>
        </w:rPr>
        <w:t>Journal of Econometrics</w:t>
      </w:r>
      <w:r w:rsidRPr="009063A9">
        <w:rPr>
          <w:rFonts w:asciiTheme="majorBidi" w:hAnsiTheme="majorBidi" w:cstheme="majorBidi"/>
          <w:sz w:val="24"/>
          <w:szCs w:val="24"/>
          <w:lang w:val="en-US"/>
        </w:rPr>
        <w:t xml:space="preserve">, 157(2), 191-204. </w:t>
      </w:r>
    </w:p>
    <w:p w14:paraId="4C6D2621" w14:textId="65587B9A"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Andrews, D. W., </w:t>
      </w:r>
      <w:r w:rsidR="00891B02"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Stock, J. H. (2005) Identification and Inference for Econometric Models: </w:t>
      </w:r>
      <w:r w:rsidRPr="009063A9">
        <w:rPr>
          <w:rFonts w:asciiTheme="majorBidi" w:hAnsiTheme="majorBidi" w:cstheme="majorBidi"/>
          <w:i/>
          <w:iCs/>
          <w:sz w:val="24"/>
          <w:szCs w:val="24"/>
          <w:lang w:val="en-US"/>
        </w:rPr>
        <w:t>Essays in Honor of Thomas Rothenberg</w:t>
      </w:r>
      <w:r w:rsidRPr="009063A9">
        <w:rPr>
          <w:rFonts w:asciiTheme="majorBidi" w:hAnsiTheme="majorBidi" w:cstheme="majorBidi"/>
          <w:sz w:val="24"/>
          <w:szCs w:val="24"/>
          <w:lang w:val="en-US"/>
        </w:rPr>
        <w:t>: Cambridge University Press.</w:t>
      </w:r>
    </w:p>
    <w:p w14:paraId="125CB062" w14:textId="2FA02EA4"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Arellano, M., </w:t>
      </w:r>
      <w:r w:rsidR="00165A39"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Bond, S. (1991) Some tests of specification for panel data: Monte Carlo evidence and an application to employment equations</w:t>
      </w:r>
      <w:r w:rsidR="009571E0" w:rsidRPr="009063A9">
        <w:rPr>
          <w:rFonts w:asciiTheme="majorBidi" w:hAnsiTheme="majorBidi" w:cstheme="majorBidi"/>
          <w:sz w:val="24"/>
          <w:szCs w:val="24"/>
          <w:lang w:val="en-US"/>
        </w:rPr>
        <w:t>,</w:t>
      </w:r>
      <w:r w:rsidRPr="009063A9">
        <w:rPr>
          <w:rFonts w:asciiTheme="majorBidi" w:hAnsiTheme="majorBidi" w:cstheme="majorBidi"/>
          <w:sz w:val="24"/>
          <w:szCs w:val="24"/>
          <w:lang w:val="en-US"/>
        </w:rPr>
        <w:t xml:space="preserve"> </w:t>
      </w:r>
      <w:r w:rsidRPr="009063A9">
        <w:rPr>
          <w:rFonts w:asciiTheme="majorBidi" w:hAnsiTheme="majorBidi" w:cstheme="majorBidi"/>
          <w:i/>
          <w:iCs/>
          <w:sz w:val="24"/>
          <w:szCs w:val="24"/>
          <w:lang w:val="en-US"/>
        </w:rPr>
        <w:t>The Review of Economic Studies</w:t>
      </w:r>
      <w:r w:rsidRPr="009063A9">
        <w:rPr>
          <w:rFonts w:asciiTheme="majorBidi" w:hAnsiTheme="majorBidi" w:cstheme="majorBidi"/>
          <w:sz w:val="24"/>
          <w:szCs w:val="24"/>
          <w:lang w:val="en-US"/>
        </w:rPr>
        <w:t>, 58(2), 277-297.</w:t>
      </w:r>
    </w:p>
    <w:p w14:paraId="08E764C4" w14:textId="2B9958CF"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Asiedu, E. (2013) </w:t>
      </w:r>
      <w:r w:rsidRPr="009063A9">
        <w:rPr>
          <w:rFonts w:asciiTheme="majorBidi" w:hAnsiTheme="majorBidi" w:cstheme="majorBidi"/>
          <w:i/>
          <w:iCs/>
          <w:sz w:val="24"/>
          <w:szCs w:val="24"/>
          <w:lang w:val="en-US"/>
        </w:rPr>
        <w:t>Foreign direct investment, natural resources and institutions. International Growth Centre</w:t>
      </w:r>
      <w:r w:rsidRPr="009063A9">
        <w:rPr>
          <w:rFonts w:asciiTheme="majorBidi" w:hAnsiTheme="majorBidi" w:cstheme="majorBidi"/>
          <w:sz w:val="24"/>
          <w:szCs w:val="24"/>
          <w:lang w:val="en-US"/>
        </w:rPr>
        <w:t>, Working paper, London School of Economics and Politics. Available at theigc.org/wp-content/uploads/2014/09/Asiedu-2013-Working-Paper.pdf</w:t>
      </w:r>
    </w:p>
    <w:p w14:paraId="3011596B" w14:textId="187C1746"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Asiedu, E., </w:t>
      </w:r>
      <w:r w:rsidR="00891B02"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Lien, D. (2011) Democracy, foreign direct investment and natural resources</w:t>
      </w:r>
      <w:r w:rsidR="009571E0" w:rsidRPr="009063A9">
        <w:rPr>
          <w:rFonts w:asciiTheme="majorBidi" w:hAnsiTheme="majorBidi" w:cstheme="majorBidi"/>
          <w:sz w:val="24"/>
          <w:szCs w:val="24"/>
          <w:lang w:val="en-US"/>
        </w:rPr>
        <w:t xml:space="preserve">, </w:t>
      </w:r>
      <w:r w:rsidRPr="009063A9">
        <w:rPr>
          <w:rFonts w:asciiTheme="majorBidi" w:hAnsiTheme="majorBidi" w:cstheme="majorBidi"/>
          <w:i/>
          <w:iCs/>
          <w:sz w:val="24"/>
          <w:szCs w:val="24"/>
          <w:lang w:val="en-US"/>
        </w:rPr>
        <w:t>Journal of International Economics</w:t>
      </w:r>
      <w:r w:rsidRPr="009063A9">
        <w:rPr>
          <w:rFonts w:asciiTheme="majorBidi" w:hAnsiTheme="majorBidi" w:cstheme="majorBidi"/>
          <w:sz w:val="24"/>
          <w:szCs w:val="24"/>
          <w:lang w:val="en-US"/>
        </w:rPr>
        <w:t xml:space="preserve">, 84(1), 99-111. </w:t>
      </w:r>
    </w:p>
    <w:p w14:paraId="24A029C7" w14:textId="77E4D2F9"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lastRenderedPageBreak/>
        <w:t xml:space="preserve">Aykut, D., </w:t>
      </w:r>
      <w:r w:rsidR="00165A39"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Sayek, S. (2007) </w:t>
      </w:r>
      <w:r w:rsidRPr="009063A9">
        <w:rPr>
          <w:rFonts w:asciiTheme="majorBidi" w:hAnsiTheme="majorBidi" w:cstheme="majorBidi"/>
          <w:i/>
          <w:iCs/>
          <w:sz w:val="24"/>
          <w:szCs w:val="24"/>
          <w:lang w:val="en-US"/>
        </w:rPr>
        <w:t>The role of the sectoral composition of foreign direct investment on growth</w:t>
      </w:r>
      <w:r w:rsidR="006B6379" w:rsidRPr="009063A9">
        <w:rPr>
          <w:rFonts w:asciiTheme="majorBidi" w:hAnsiTheme="majorBidi" w:cstheme="majorBidi"/>
          <w:sz w:val="24"/>
          <w:szCs w:val="24"/>
          <w:lang w:val="en-US"/>
        </w:rPr>
        <w:t xml:space="preserve">, </w:t>
      </w:r>
      <w:r w:rsidRPr="009063A9">
        <w:rPr>
          <w:rFonts w:asciiTheme="majorBidi" w:hAnsiTheme="majorBidi" w:cstheme="majorBidi"/>
          <w:sz w:val="24"/>
          <w:szCs w:val="24"/>
          <w:lang w:val="en-US"/>
        </w:rPr>
        <w:t>Do multinationals feed local development and growth,</w:t>
      </w:r>
      <w:r w:rsidR="006B6379" w:rsidRPr="009063A9">
        <w:rPr>
          <w:rFonts w:ascii="Arial" w:hAnsi="Arial" w:cs="Arial"/>
          <w:color w:val="000000"/>
          <w:sz w:val="23"/>
          <w:szCs w:val="23"/>
          <w:shd w:val="clear" w:color="auto" w:fill="FFFFFF"/>
        </w:rPr>
        <w:t xml:space="preserve"> </w:t>
      </w:r>
      <w:r w:rsidR="006B6379" w:rsidRPr="009063A9">
        <w:rPr>
          <w:rFonts w:asciiTheme="majorBidi" w:hAnsiTheme="majorBidi" w:cstheme="majorBidi"/>
          <w:sz w:val="24"/>
          <w:szCs w:val="24"/>
          <w:lang w:val="en-US"/>
        </w:rPr>
        <w:t>International Business and Management,</w:t>
      </w:r>
      <w:r w:rsidRPr="009063A9">
        <w:rPr>
          <w:rFonts w:asciiTheme="majorBidi" w:hAnsiTheme="majorBidi" w:cstheme="majorBidi"/>
          <w:sz w:val="24"/>
          <w:szCs w:val="24"/>
          <w:lang w:val="en-US"/>
        </w:rPr>
        <w:t xml:space="preserve"> 35-62. </w:t>
      </w:r>
    </w:p>
    <w:p w14:paraId="2F6F6AD8" w14:textId="5A689213"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Azman-Saini, W., Law, S. H., </w:t>
      </w:r>
      <w:r w:rsidR="00165A39"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Ahmad, A. H. (2010) FDI and economic growth: New evidence on the role of financial markets</w:t>
      </w:r>
      <w:r w:rsidR="00165A39" w:rsidRPr="009063A9">
        <w:rPr>
          <w:rFonts w:asciiTheme="majorBidi" w:hAnsiTheme="majorBidi" w:cstheme="majorBidi"/>
          <w:sz w:val="24"/>
          <w:szCs w:val="24"/>
          <w:lang w:val="en-US"/>
        </w:rPr>
        <w:t xml:space="preserve">, </w:t>
      </w:r>
      <w:r w:rsidRPr="009063A9">
        <w:rPr>
          <w:rFonts w:asciiTheme="majorBidi" w:hAnsiTheme="majorBidi" w:cstheme="majorBidi"/>
          <w:i/>
          <w:iCs/>
          <w:sz w:val="24"/>
          <w:szCs w:val="24"/>
          <w:lang w:val="en-US"/>
        </w:rPr>
        <w:t>Economics Letters</w:t>
      </w:r>
      <w:r w:rsidRPr="009063A9">
        <w:rPr>
          <w:rFonts w:asciiTheme="majorBidi" w:hAnsiTheme="majorBidi" w:cstheme="majorBidi"/>
          <w:sz w:val="24"/>
          <w:szCs w:val="24"/>
          <w:lang w:val="en-US"/>
        </w:rPr>
        <w:t xml:space="preserve">, 107(2), 211-213. </w:t>
      </w:r>
    </w:p>
    <w:p w14:paraId="6062B91B" w14:textId="2A8EBC96"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Balasubramanyam, V. N., Salisu, M., &amp; Sapsford, D. (1996) Foreign direct investment and growth in EP and IS countries</w:t>
      </w:r>
      <w:r w:rsidR="00165A39" w:rsidRPr="009063A9">
        <w:rPr>
          <w:rFonts w:asciiTheme="majorBidi" w:hAnsiTheme="majorBidi" w:cstheme="majorBidi"/>
          <w:sz w:val="24"/>
          <w:szCs w:val="24"/>
          <w:lang w:val="en-US"/>
        </w:rPr>
        <w:t>,</w:t>
      </w:r>
      <w:r w:rsidRPr="009063A9">
        <w:rPr>
          <w:rFonts w:asciiTheme="majorBidi" w:hAnsiTheme="majorBidi" w:cstheme="majorBidi"/>
          <w:sz w:val="24"/>
          <w:szCs w:val="24"/>
          <w:lang w:val="en-US"/>
        </w:rPr>
        <w:t xml:space="preserve"> </w:t>
      </w:r>
      <w:r w:rsidRPr="009063A9">
        <w:rPr>
          <w:rFonts w:asciiTheme="majorBidi" w:hAnsiTheme="majorBidi" w:cstheme="majorBidi"/>
          <w:i/>
          <w:iCs/>
          <w:sz w:val="24"/>
          <w:szCs w:val="24"/>
          <w:lang w:val="en-US"/>
        </w:rPr>
        <w:t>The Economic Journal</w:t>
      </w:r>
      <w:r w:rsidRPr="009063A9">
        <w:rPr>
          <w:rFonts w:asciiTheme="majorBidi" w:hAnsiTheme="majorBidi" w:cstheme="majorBidi"/>
          <w:sz w:val="24"/>
          <w:szCs w:val="24"/>
          <w:lang w:val="en-US"/>
        </w:rPr>
        <w:t xml:space="preserve">, 92-105. </w:t>
      </w:r>
    </w:p>
    <w:p w14:paraId="46643C71" w14:textId="7B818B45" w:rsidR="00E66067" w:rsidRPr="009063A9" w:rsidRDefault="00165A39"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Baltagi, B. (2008) </w:t>
      </w:r>
      <w:r w:rsidR="00E66067" w:rsidRPr="009063A9">
        <w:rPr>
          <w:rFonts w:asciiTheme="majorBidi" w:hAnsiTheme="majorBidi" w:cstheme="majorBidi"/>
          <w:i/>
          <w:iCs/>
          <w:sz w:val="24"/>
          <w:szCs w:val="24"/>
          <w:lang w:val="en-US"/>
        </w:rPr>
        <w:t>Econometric analysis of panel data (Vol. 1)</w:t>
      </w:r>
      <w:r w:rsidRPr="009063A9">
        <w:rPr>
          <w:rFonts w:asciiTheme="majorBidi" w:hAnsiTheme="majorBidi" w:cstheme="majorBidi"/>
          <w:sz w:val="24"/>
          <w:szCs w:val="24"/>
          <w:lang w:val="en-US"/>
        </w:rPr>
        <w:t>,</w:t>
      </w:r>
      <w:r w:rsidR="00E66067" w:rsidRPr="009063A9">
        <w:rPr>
          <w:rFonts w:asciiTheme="majorBidi" w:hAnsiTheme="majorBidi" w:cstheme="majorBidi"/>
          <w:sz w:val="24"/>
          <w:szCs w:val="24"/>
          <w:lang w:val="en-US"/>
        </w:rPr>
        <w:t xml:space="preserve"> John Wiley </w:t>
      </w:r>
      <w:r w:rsidRPr="009063A9">
        <w:rPr>
          <w:rFonts w:asciiTheme="majorBidi" w:hAnsiTheme="majorBidi" w:cstheme="majorBidi"/>
          <w:sz w:val="24"/>
          <w:szCs w:val="24"/>
          <w:lang w:val="en-US"/>
        </w:rPr>
        <w:t>and</w:t>
      </w:r>
      <w:r w:rsidR="00E66067" w:rsidRPr="009063A9">
        <w:rPr>
          <w:rFonts w:asciiTheme="majorBidi" w:hAnsiTheme="majorBidi" w:cstheme="majorBidi"/>
          <w:sz w:val="24"/>
          <w:szCs w:val="24"/>
          <w:lang w:val="en-US"/>
        </w:rPr>
        <w:t xml:space="preserve"> Sons.</w:t>
      </w:r>
    </w:p>
    <w:p w14:paraId="0E6F89A7" w14:textId="3EA34FC1"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Blomquist, S., </w:t>
      </w:r>
      <w:r w:rsidR="00165A39"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Dahlberg, M.</w:t>
      </w:r>
      <w:r w:rsidR="00165A39" w:rsidRPr="009063A9">
        <w:rPr>
          <w:rFonts w:asciiTheme="majorBidi" w:hAnsiTheme="majorBidi" w:cstheme="majorBidi"/>
          <w:sz w:val="24"/>
          <w:szCs w:val="24"/>
          <w:lang w:val="en-US"/>
        </w:rPr>
        <w:t xml:space="preserve"> (1999)</w:t>
      </w:r>
      <w:r w:rsidRPr="009063A9">
        <w:rPr>
          <w:rFonts w:asciiTheme="majorBidi" w:hAnsiTheme="majorBidi" w:cstheme="majorBidi"/>
          <w:sz w:val="24"/>
          <w:szCs w:val="24"/>
          <w:lang w:val="en-US"/>
        </w:rPr>
        <w:t xml:space="preserve"> Small sample properties of LIML and jackknife IV estimators: experiments with weak instruments</w:t>
      </w:r>
      <w:r w:rsidR="00165A39" w:rsidRPr="009063A9">
        <w:rPr>
          <w:rFonts w:asciiTheme="majorBidi" w:hAnsiTheme="majorBidi" w:cstheme="majorBidi"/>
          <w:sz w:val="24"/>
          <w:szCs w:val="24"/>
          <w:lang w:val="en-US"/>
        </w:rPr>
        <w:t>,</w:t>
      </w:r>
      <w:r w:rsidRPr="009063A9">
        <w:rPr>
          <w:rFonts w:asciiTheme="majorBidi" w:hAnsiTheme="majorBidi" w:cstheme="majorBidi"/>
          <w:sz w:val="24"/>
          <w:szCs w:val="24"/>
          <w:lang w:val="en-US"/>
        </w:rPr>
        <w:t xml:space="preserve"> </w:t>
      </w:r>
      <w:r w:rsidRPr="009063A9">
        <w:rPr>
          <w:rFonts w:asciiTheme="majorBidi" w:hAnsiTheme="majorBidi" w:cstheme="majorBidi"/>
          <w:i/>
          <w:iCs/>
          <w:sz w:val="24"/>
          <w:szCs w:val="24"/>
          <w:lang w:val="en-US"/>
        </w:rPr>
        <w:t>Journal of Applied Econometrics</w:t>
      </w:r>
      <w:r w:rsidRPr="009063A9">
        <w:rPr>
          <w:rFonts w:asciiTheme="majorBidi" w:hAnsiTheme="majorBidi" w:cstheme="majorBidi"/>
          <w:sz w:val="24"/>
          <w:szCs w:val="24"/>
          <w:lang w:val="en-US"/>
        </w:rPr>
        <w:t xml:space="preserve">, 14(1), 69-88. </w:t>
      </w:r>
    </w:p>
    <w:p w14:paraId="680093E6" w14:textId="4863F03D"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Blomström, M., Kokko, A., </w:t>
      </w:r>
      <w:r w:rsidR="00165A39"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Globerman, S. (2001</w:t>
      </w:r>
      <w:r w:rsidR="00165A39" w:rsidRPr="009063A9">
        <w:rPr>
          <w:rFonts w:asciiTheme="majorBidi" w:hAnsiTheme="majorBidi" w:cstheme="majorBidi"/>
          <w:sz w:val="24"/>
          <w:szCs w:val="24"/>
          <w:lang w:val="en-US"/>
        </w:rPr>
        <w:t xml:space="preserve">) </w:t>
      </w:r>
      <w:r w:rsidR="00165A39" w:rsidRPr="009063A9">
        <w:rPr>
          <w:rFonts w:asciiTheme="majorBidi" w:hAnsiTheme="majorBidi" w:cstheme="majorBidi"/>
          <w:i/>
          <w:iCs/>
          <w:sz w:val="24"/>
          <w:szCs w:val="24"/>
          <w:lang w:val="en-US"/>
        </w:rPr>
        <w:t>The</w:t>
      </w:r>
      <w:r w:rsidRPr="009063A9">
        <w:rPr>
          <w:rFonts w:asciiTheme="majorBidi" w:hAnsiTheme="majorBidi" w:cstheme="majorBidi"/>
          <w:i/>
          <w:iCs/>
          <w:sz w:val="24"/>
          <w:szCs w:val="24"/>
          <w:lang w:val="en-US"/>
        </w:rPr>
        <w:t xml:space="preserve"> determinants of host country spillovers from foreign direct investment: a review and synthesis of the literature</w:t>
      </w:r>
      <w:r w:rsidR="00165A39" w:rsidRPr="009063A9">
        <w:rPr>
          <w:rFonts w:asciiTheme="majorBidi" w:hAnsiTheme="majorBidi" w:cstheme="majorBidi"/>
          <w:sz w:val="24"/>
          <w:szCs w:val="24"/>
          <w:lang w:val="en-US"/>
        </w:rPr>
        <w:t>,</w:t>
      </w:r>
      <w:r w:rsidRPr="009063A9">
        <w:rPr>
          <w:rFonts w:asciiTheme="majorBidi" w:hAnsiTheme="majorBidi" w:cstheme="majorBidi"/>
          <w:sz w:val="24"/>
          <w:szCs w:val="24"/>
          <w:lang w:val="en-US"/>
        </w:rPr>
        <w:t xml:space="preserve"> In Inward Investment Technological Change and Growth (pp. 34-65): Springer.</w:t>
      </w:r>
    </w:p>
    <w:p w14:paraId="7936BC49" w14:textId="48870392" w:rsidR="00E66067" w:rsidRPr="009063A9" w:rsidRDefault="00165A39"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Blundell, R., &amp; Bond, S. (1998)</w:t>
      </w:r>
      <w:r w:rsidR="00E66067" w:rsidRPr="009063A9">
        <w:rPr>
          <w:rFonts w:asciiTheme="majorBidi" w:hAnsiTheme="majorBidi" w:cstheme="majorBidi"/>
          <w:sz w:val="24"/>
          <w:szCs w:val="24"/>
          <w:lang w:val="en-US"/>
        </w:rPr>
        <w:t xml:space="preserve"> Initial conditions and moment restrictions in dynamic panel data models</w:t>
      </w:r>
      <w:r w:rsidRPr="009063A9">
        <w:rPr>
          <w:rFonts w:asciiTheme="majorBidi" w:hAnsiTheme="majorBidi" w:cstheme="majorBidi"/>
          <w:sz w:val="24"/>
          <w:szCs w:val="24"/>
          <w:lang w:val="en-US"/>
        </w:rPr>
        <w:t>,</w:t>
      </w:r>
      <w:r w:rsidR="00E66067" w:rsidRPr="009063A9">
        <w:rPr>
          <w:rFonts w:asciiTheme="majorBidi" w:hAnsiTheme="majorBidi" w:cstheme="majorBidi"/>
          <w:sz w:val="24"/>
          <w:szCs w:val="24"/>
          <w:lang w:val="en-US"/>
        </w:rPr>
        <w:t xml:space="preserve"> </w:t>
      </w:r>
      <w:r w:rsidR="00E66067" w:rsidRPr="009063A9">
        <w:rPr>
          <w:rFonts w:asciiTheme="majorBidi" w:hAnsiTheme="majorBidi" w:cstheme="majorBidi"/>
          <w:i/>
          <w:iCs/>
          <w:sz w:val="24"/>
          <w:szCs w:val="24"/>
          <w:lang w:val="en-US"/>
        </w:rPr>
        <w:t>Journal of Econometrics</w:t>
      </w:r>
      <w:r w:rsidR="00E66067" w:rsidRPr="009063A9">
        <w:rPr>
          <w:rFonts w:asciiTheme="majorBidi" w:hAnsiTheme="majorBidi" w:cstheme="majorBidi"/>
          <w:sz w:val="24"/>
          <w:szCs w:val="24"/>
          <w:lang w:val="en-US"/>
        </w:rPr>
        <w:t>, 87(1), 115-143.</w:t>
      </w:r>
    </w:p>
    <w:p w14:paraId="43E245A3" w14:textId="49352342"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Borensztein, E., De Gregorio, J., </w:t>
      </w:r>
      <w:r w:rsidR="00165A39"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Lee, J.-W. (1998). How does foreign direct investment affect economic growth? </w:t>
      </w:r>
      <w:r w:rsidRPr="009063A9">
        <w:rPr>
          <w:rFonts w:asciiTheme="majorBidi" w:hAnsiTheme="majorBidi" w:cstheme="majorBidi"/>
          <w:i/>
          <w:iCs/>
          <w:sz w:val="24"/>
          <w:szCs w:val="24"/>
          <w:lang w:val="en-US"/>
        </w:rPr>
        <w:t>Journal of International Economics</w:t>
      </w:r>
      <w:r w:rsidRPr="009063A9">
        <w:rPr>
          <w:rFonts w:asciiTheme="majorBidi" w:hAnsiTheme="majorBidi" w:cstheme="majorBidi"/>
          <w:sz w:val="24"/>
          <w:szCs w:val="24"/>
          <w:lang w:val="en-US"/>
        </w:rPr>
        <w:t xml:space="preserve">, 45(1), 115-135. </w:t>
      </w:r>
    </w:p>
    <w:p w14:paraId="5A9667A3" w14:textId="16967DCF"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Cameron, A. C. (2010) </w:t>
      </w:r>
      <w:r w:rsidRPr="009063A9">
        <w:rPr>
          <w:rFonts w:asciiTheme="majorBidi" w:hAnsiTheme="majorBidi" w:cstheme="majorBidi"/>
          <w:i/>
          <w:iCs/>
          <w:sz w:val="24"/>
          <w:szCs w:val="24"/>
          <w:lang w:val="en-US"/>
        </w:rPr>
        <w:t>Microeconometrics using Stata (Vol. 2)</w:t>
      </w:r>
      <w:r w:rsidRPr="009063A9">
        <w:rPr>
          <w:rFonts w:asciiTheme="majorBidi" w:hAnsiTheme="majorBidi" w:cstheme="majorBidi"/>
          <w:sz w:val="24"/>
          <w:szCs w:val="24"/>
          <w:lang w:val="en-US"/>
        </w:rPr>
        <w:t>: Stata Press College Station, TX.</w:t>
      </w:r>
    </w:p>
    <w:p w14:paraId="5712C7DB" w14:textId="246EE445" w:rsidR="00E66067" w:rsidRPr="009063A9" w:rsidRDefault="00165A39"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Campos, N. F., </w:t>
      </w:r>
      <w:r w:rsidR="00191E61"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Kinoshita, Y </w:t>
      </w:r>
      <w:r w:rsidR="00E66067" w:rsidRPr="009063A9">
        <w:rPr>
          <w:rFonts w:asciiTheme="majorBidi" w:hAnsiTheme="majorBidi" w:cstheme="majorBidi"/>
          <w:sz w:val="24"/>
          <w:szCs w:val="24"/>
          <w:lang w:val="en-US"/>
        </w:rPr>
        <w:t xml:space="preserve">(2003) </w:t>
      </w:r>
      <w:r w:rsidR="00E66067" w:rsidRPr="009063A9">
        <w:rPr>
          <w:rFonts w:asciiTheme="majorBidi" w:hAnsiTheme="majorBidi" w:cstheme="majorBidi"/>
          <w:i/>
          <w:iCs/>
          <w:sz w:val="24"/>
          <w:szCs w:val="24"/>
          <w:lang w:val="en-US"/>
        </w:rPr>
        <w:t>Why Does FDI Go Where it Goes? New Evidence from the Transition Economies</w:t>
      </w:r>
      <w:r w:rsidR="00191E61" w:rsidRPr="009063A9">
        <w:rPr>
          <w:rFonts w:asciiTheme="majorBidi" w:hAnsiTheme="majorBidi" w:cstheme="majorBidi"/>
          <w:sz w:val="24"/>
          <w:szCs w:val="24"/>
          <w:lang w:val="en-US"/>
        </w:rPr>
        <w:t>,</w:t>
      </w:r>
      <w:r w:rsidR="00E66067" w:rsidRPr="009063A9">
        <w:rPr>
          <w:rFonts w:asciiTheme="majorBidi" w:hAnsiTheme="majorBidi" w:cstheme="majorBidi"/>
          <w:sz w:val="24"/>
          <w:szCs w:val="24"/>
          <w:lang w:val="en-US"/>
        </w:rPr>
        <w:t xml:space="preserve"> International Monetary Fund, Working Paper No. 03/228. Available at https://www.imf.org/external/pubs/ft/wp/2003/wp03228.pdf</w:t>
      </w:r>
    </w:p>
    <w:p w14:paraId="068A0F21" w14:textId="3BF35AD0"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Carkovic, M. V., </w:t>
      </w:r>
      <w:r w:rsidR="00191E61"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Levine, R. (2002)</w:t>
      </w:r>
      <w:r w:rsidR="00191E61" w:rsidRPr="009063A9">
        <w:rPr>
          <w:rFonts w:asciiTheme="majorBidi" w:hAnsiTheme="majorBidi" w:cstheme="majorBidi"/>
          <w:sz w:val="24"/>
          <w:szCs w:val="24"/>
          <w:lang w:val="en-US"/>
        </w:rPr>
        <w:t xml:space="preserve"> </w:t>
      </w:r>
      <w:r w:rsidRPr="009063A9">
        <w:rPr>
          <w:rFonts w:asciiTheme="majorBidi" w:hAnsiTheme="majorBidi" w:cstheme="majorBidi"/>
          <w:sz w:val="24"/>
          <w:szCs w:val="24"/>
          <w:lang w:val="en-US"/>
        </w:rPr>
        <w:t>Does foreign direct investment accelerate economic growth?  http://siteresources.worldbank.org/INTFR/Resources/fdi.pdf</w:t>
      </w:r>
    </w:p>
    <w:p w14:paraId="79730E0C" w14:textId="7073CB67"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Cazzavillan, G., </w:t>
      </w:r>
      <w:r w:rsidR="00191E61"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Olszewski, K. (2012) Interaction between foreign financial services and foreign direct investment in Transition Economies: An empirical analysis with fo</w:t>
      </w:r>
      <w:r w:rsidR="00191E61" w:rsidRPr="009063A9">
        <w:rPr>
          <w:rFonts w:asciiTheme="majorBidi" w:hAnsiTheme="majorBidi" w:cstheme="majorBidi"/>
          <w:sz w:val="24"/>
          <w:szCs w:val="24"/>
          <w:lang w:val="en-US"/>
        </w:rPr>
        <w:t>cus on the manufacturing sector,</w:t>
      </w:r>
      <w:r w:rsidRPr="009063A9">
        <w:rPr>
          <w:rFonts w:asciiTheme="majorBidi" w:hAnsiTheme="majorBidi" w:cstheme="majorBidi"/>
          <w:sz w:val="24"/>
          <w:szCs w:val="24"/>
          <w:lang w:val="en-US"/>
        </w:rPr>
        <w:t xml:space="preserve"> </w:t>
      </w:r>
      <w:r w:rsidRPr="009063A9">
        <w:rPr>
          <w:rFonts w:asciiTheme="majorBidi" w:hAnsiTheme="majorBidi" w:cstheme="majorBidi"/>
          <w:i/>
          <w:iCs/>
          <w:sz w:val="24"/>
          <w:szCs w:val="24"/>
          <w:lang w:val="en-US"/>
        </w:rPr>
        <w:t>Research in Economics</w:t>
      </w:r>
      <w:r w:rsidRPr="009063A9">
        <w:rPr>
          <w:rFonts w:asciiTheme="majorBidi" w:hAnsiTheme="majorBidi" w:cstheme="majorBidi"/>
          <w:sz w:val="24"/>
          <w:szCs w:val="24"/>
          <w:lang w:val="en-US"/>
        </w:rPr>
        <w:t xml:space="preserve">, 66(4), 305-319. </w:t>
      </w:r>
    </w:p>
    <w:p w14:paraId="4DEED0E1" w14:textId="6A6E937D"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Dobson, S., &amp; Ramlogan-Dobson, C. (2012) Why is corruption less harmful to income inequality in Latin America?</w:t>
      </w:r>
      <w:r w:rsidR="00191E61" w:rsidRPr="009063A9">
        <w:rPr>
          <w:rFonts w:asciiTheme="majorBidi" w:hAnsiTheme="majorBidi" w:cstheme="majorBidi"/>
          <w:sz w:val="24"/>
          <w:szCs w:val="24"/>
          <w:lang w:val="en-US"/>
        </w:rPr>
        <w:t>,</w:t>
      </w:r>
      <w:r w:rsidRPr="009063A9">
        <w:rPr>
          <w:rFonts w:asciiTheme="majorBidi" w:hAnsiTheme="majorBidi" w:cstheme="majorBidi"/>
          <w:sz w:val="24"/>
          <w:szCs w:val="24"/>
          <w:lang w:val="en-US"/>
        </w:rPr>
        <w:t xml:space="preserve"> </w:t>
      </w:r>
      <w:r w:rsidRPr="009063A9">
        <w:rPr>
          <w:rFonts w:asciiTheme="majorBidi" w:hAnsiTheme="majorBidi" w:cstheme="majorBidi"/>
          <w:i/>
          <w:iCs/>
          <w:sz w:val="24"/>
          <w:szCs w:val="24"/>
          <w:lang w:val="en-US"/>
        </w:rPr>
        <w:t>World Development</w:t>
      </w:r>
      <w:r w:rsidRPr="009063A9">
        <w:rPr>
          <w:rFonts w:asciiTheme="majorBidi" w:hAnsiTheme="majorBidi" w:cstheme="majorBidi"/>
          <w:sz w:val="24"/>
          <w:szCs w:val="24"/>
          <w:lang w:val="en-US"/>
        </w:rPr>
        <w:t xml:space="preserve">, 40(8), 1534-1545. </w:t>
      </w:r>
    </w:p>
    <w:p w14:paraId="5DD01E94" w14:textId="3D9ECC13"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Edwards, S. (1990) </w:t>
      </w:r>
      <w:r w:rsidRPr="009063A9">
        <w:rPr>
          <w:rFonts w:asciiTheme="majorBidi" w:hAnsiTheme="majorBidi" w:cstheme="majorBidi"/>
          <w:i/>
          <w:iCs/>
          <w:sz w:val="24"/>
          <w:szCs w:val="24"/>
          <w:lang w:val="en-US"/>
        </w:rPr>
        <w:t>Capital flows, foreign direct investment, and debt-equity swaps in developing countries</w:t>
      </w:r>
      <w:r w:rsidR="00191E61" w:rsidRPr="009063A9">
        <w:rPr>
          <w:rFonts w:asciiTheme="majorBidi" w:hAnsiTheme="majorBidi" w:cstheme="majorBidi"/>
          <w:sz w:val="24"/>
          <w:szCs w:val="24"/>
          <w:lang w:val="en-US"/>
        </w:rPr>
        <w:t>,</w:t>
      </w:r>
      <w:r w:rsidRPr="009063A9">
        <w:rPr>
          <w:rFonts w:asciiTheme="majorBidi" w:hAnsiTheme="majorBidi" w:cstheme="majorBidi"/>
          <w:sz w:val="24"/>
          <w:szCs w:val="24"/>
          <w:lang w:val="en-US"/>
        </w:rPr>
        <w:t xml:space="preserve"> NBER working paper no. 3497. Cambridge, MA: NBER. Available at  </w:t>
      </w:r>
      <w:hyperlink r:id="rId11" w:history="1">
        <w:r w:rsidR="005D2474" w:rsidRPr="009063A9">
          <w:rPr>
            <w:rStyle w:val="Hyperlink"/>
            <w:rFonts w:asciiTheme="majorBidi" w:hAnsiTheme="majorBidi" w:cstheme="majorBidi"/>
            <w:sz w:val="24"/>
            <w:szCs w:val="24"/>
            <w:lang w:val="en-US"/>
          </w:rPr>
          <w:t>https://www.nber.org/papers/w3497.pdf</w:t>
        </w:r>
      </w:hyperlink>
    </w:p>
    <w:p w14:paraId="232B7DFC" w14:textId="7AE85200" w:rsidR="005D2474" w:rsidRPr="009063A9" w:rsidRDefault="005D2474"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highlight w:val="cyan"/>
          <w:lang w:val="en-US"/>
        </w:rPr>
        <w:t>El Heddad</w:t>
      </w:r>
      <w:r w:rsidR="00F371ED" w:rsidRPr="009063A9">
        <w:rPr>
          <w:rFonts w:asciiTheme="majorBidi" w:hAnsiTheme="majorBidi" w:cstheme="majorBidi"/>
          <w:sz w:val="24"/>
          <w:szCs w:val="24"/>
          <w:highlight w:val="cyan"/>
          <w:lang w:val="en-US"/>
        </w:rPr>
        <w:t>, M.</w:t>
      </w:r>
      <w:r w:rsidRPr="009063A9">
        <w:rPr>
          <w:rFonts w:asciiTheme="majorBidi" w:hAnsiTheme="majorBidi" w:cstheme="majorBidi"/>
          <w:sz w:val="24"/>
          <w:szCs w:val="24"/>
          <w:highlight w:val="cyan"/>
          <w:lang w:val="en-US"/>
        </w:rPr>
        <w:t xml:space="preserve"> (2016)</w:t>
      </w:r>
      <w:r w:rsidR="00CE6F3A" w:rsidRPr="009063A9">
        <w:rPr>
          <w:rFonts w:asciiTheme="majorBidi" w:hAnsiTheme="majorBidi" w:cstheme="majorBidi"/>
          <w:sz w:val="24"/>
          <w:szCs w:val="24"/>
          <w:highlight w:val="cyan"/>
          <w:lang w:val="en-US"/>
        </w:rPr>
        <w:t xml:space="preserve"> </w:t>
      </w:r>
      <w:r w:rsidR="00CE6F3A" w:rsidRPr="009063A9">
        <w:rPr>
          <w:rFonts w:asciiTheme="majorBidi" w:hAnsiTheme="majorBidi" w:cstheme="majorBidi"/>
          <w:i/>
          <w:iCs/>
          <w:sz w:val="24"/>
          <w:szCs w:val="24"/>
          <w:highlight w:val="cyan"/>
          <w:lang w:val="en-US"/>
        </w:rPr>
        <w:t>Natural Resource and FDI in GCC countries</w:t>
      </w:r>
      <w:r w:rsidR="003E149A" w:rsidRPr="009063A9">
        <w:rPr>
          <w:rFonts w:asciiTheme="majorBidi" w:hAnsiTheme="majorBidi" w:cstheme="majorBidi"/>
          <w:i/>
          <w:iCs/>
          <w:sz w:val="24"/>
          <w:szCs w:val="24"/>
          <w:highlight w:val="cyan"/>
          <w:lang w:val="en-US"/>
        </w:rPr>
        <w:t xml:space="preserve"> </w:t>
      </w:r>
      <w:r w:rsidR="003E149A" w:rsidRPr="009063A9">
        <w:rPr>
          <w:rFonts w:asciiTheme="majorBidi" w:hAnsiTheme="majorBidi" w:cstheme="majorBidi"/>
          <w:sz w:val="24"/>
          <w:szCs w:val="24"/>
          <w:highlight w:val="cyan"/>
          <w:lang w:val="en-US"/>
        </w:rPr>
        <w:t>International Journal of Business and Social Research, Vol. 6, Issue 7.</w:t>
      </w:r>
    </w:p>
    <w:p w14:paraId="1432019D" w14:textId="3AE2F802" w:rsidR="00E66067" w:rsidRPr="009063A9" w:rsidRDefault="00191E61"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fDiintelligence. (2015) </w:t>
      </w:r>
      <w:r w:rsidR="00E66067" w:rsidRPr="009063A9">
        <w:rPr>
          <w:rFonts w:asciiTheme="majorBidi" w:hAnsiTheme="majorBidi" w:cstheme="majorBidi"/>
          <w:i/>
          <w:iCs/>
          <w:sz w:val="24"/>
          <w:szCs w:val="24"/>
          <w:lang w:val="en-US"/>
        </w:rPr>
        <w:t>Foreign Direct Investment into GCC countries</w:t>
      </w:r>
      <w:r w:rsidRPr="009063A9">
        <w:rPr>
          <w:rFonts w:asciiTheme="majorBidi" w:hAnsiTheme="majorBidi" w:cstheme="majorBidi"/>
          <w:sz w:val="24"/>
          <w:szCs w:val="24"/>
          <w:lang w:val="en-US"/>
        </w:rPr>
        <w:t>,</w:t>
      </w:r>
      <w:r w:rsidR="00E66067" w:rsidRPr="009063A9">
        <w:rPr>
          <w:rFonts w:asciiTheme="majorBidi" w:hAnsiTheme="majorBidi" w:cstheme="majorBidi"/>
          <w:sz w:val="24"/>
          <w:szCs w:val="24"/>
          <w:lang w:val="en-US"/>
        </w:rPr>
        <w:t xml:space="preserve"> In F. T. Ltd (Ed.). London: Financial Times.</w:t>
      </w:r>
    </w:p>
    <w:p w14:paraId="5D74A273" w14:textId="58E1589C"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Haddad, M., </w:t>
      </w:r>
      <w:r w:rsidR="00191E61"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Harrison, A. (1993) Are there positive spillovers from direct foreign investment? Evidence from panel data for Morocco</w:t>
      </w:r>
      <w:r w:rsidR="00191E61" w:rsidRPr="009063A9">
        <w:rPr>
          <w:rFonts w:asciiTheme="majorBidi" w:hAnsiTheme="majorBidi" w:cstheme="majorBidi"/>
          <w:sz w:val="24"/>
          <w:szCs w:val="24"/>
          <w:lang w:val="en-US"/>
        </w:rPr>
        <w:t>,</w:t>
      </w:r>
      <w:r w:rsidRPr="009063A9">
        <w:rPr>
          <w:rFonts w:asciiTheme="majorBidi" w:hAnsiTheme="majorBidi" w:cstheme="majorBidi"/>
          <w:sz w:val="24"/>
          <w:szCs w:val="24"/>
          <w:lang w:val="en-US"/>
        </w:rPr>
        <w:t xml:space="preserve"> </w:t>
      </w:r>
      <w:r w:rsidRPr="009063A9">
        <w:rPr>
          <w:rFonts w:asciiTheme="majorBidi" w:hAnsiTheme="majorBidi" w:cstheme="majorBidi"/>
          <w:i/>
          <w:iCs/>
          <w:sz w:val="24"/>
          <w:szCs w:val="24"/>
          <w:lang w:val="en-US"/>
        </w:rPr>
        <w:t>Journal of Development Economics</w:t>
      </w:r>
      <w:r w:rsidRPr="009063A9">
        <w:rPr>
          <w:rFonts w:asciiTheme="majorBidi" w:hAnsiTheme="majorBidi" w:cstheme="majorBidi"/>
          <w:sz w:val="24"/>
          <w:szCs w:val="24"/>
          <w:lang w:val="en-US"/>
        </w:rPr>
        <w:t xml:space="preserve">, 42(1), 51-74. </w:t>
      </w:r>
    </w:p>
    <w:p w14:paraId="5E88FB61" w14:textId="07B525A6" w:rsidR="00E66067" w:rsidRPr="009063A9" w:rsidRDefault="00191E61"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Hausman, J. A. (1978) </w:t>
      </w:r>
      <w:r w:rsidR="00E66067" w:rsidRPr="009063A9">
        <w:rPr>
          <w:rFonts w:asciiTheme="majorBidi" w:hAnsiTheme="majorBidi" w:cstheme="majorBidi"/>
          <w:sz w:val="24"/>
          <w:szCs w:val="24"/>
          <w:lang w:val="en-US"/>
        </w:rPr>
        <w:t>Specification tests in econometrics. Econometrica</w:t>
      </w:r>
      <w:r w:rsidRPr="009063A9">
        <w:rPr>
          <w:rFonts w:asciiTheme="majorBidi" w:hAnsiTheme="majorBidi" w:cstheme="majorBidi"/>
          <w:sz w:val="24"/>
          <w:szCs w:val="24"/>
          <w:lang w:val="en-US"/>
        </w:rPr>
        <w:t>,</w:t>
      </w:r>
      <w:r w:rsidR="00E66067" w:rsidRPr="009063A9">
        <w:rPr>
          <w:rFonts w:asciiTheme="majorBidi" w:hAnsiTheme="majorBidi" w:cstheme="majorBidi"/>
          <w:sz w:val="24"/>
          <w:szCs w:val="24"/>
          <w:lang w:val="en-US"/>
        </w:rPr>
        <w:t xml:space="preserve"> </w:t>
      </w:r>
      <w:r w:rsidR="00E66067" w:rsidRPr="009063A9">
        <w:rPr>
          <w:rFonts w:asciiTheme="majorBidi" w:hAnsiTheme="majorBidi" w:cstheme="majorBidi"/>
          <w:i/>
          <w:iCs/>
          <w:sz w:val="24"/>
          <w:szCs w:val="24"/>
          <w:lang w:val="en-US"/>
        </w:rPr>
        <w:t>Journal of the Econometric Society</w:t>
      </w:r>
      <w:r w:rsidR="00E66067" w:rsidRPr="009063A9">
        <w:rPr>
          <w:rFonts w:asciiTheme="majorBidi" w:hAnsiTheme="majorBidi" w:cstheme="majorBidi"/>
          <w:sz w:val="24"/>
          <w:szCs w:val="24"/>
          <w:lang w:val="en-US"/>
        </w:rPr>
        <w:t>, 46(6) 1251-1271.</w:t>
      </w:r>
    </w:p>
    <w:p w14:paraId="48209DC4" w14:textId="4B72181D"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Hsiao, C. (2007) Panel data analysis—advantages and challenges. Test, 16(1), 1-22.</w:t>
      </w:r>
    </w:p>
    <w:p w14:paraId="265146C4" w14:textId="06E467E6"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Khaliq, A </w:t>
      </w:r>
      <w:r w:rsidR="00191E61"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Noy, I. (2007) </w:t>
      </w:r>
      <w:r w:rsidRPr="009063A9">
        <w:rPr>
          <w:rFonts w:asciiTheme="majorBidi" w:hAnsiTheme="majorBidi" w:cstheme="majorBidi"/>
          <w:i/>
          <w:iCs/>
          <w:sz w:val="24"/>
          <w:szCs w:val="24"/>
          <w:lang w:val="en-US"/>
        </w:rPr>
        <w:t>Foreign Direct Investment and Economic Growth: Empirical Evidence from Sectoral Data in Indonesia</w:t>
      </w:r>
      <w:r w:rsidRPr="009063A9">
        <w:rPr>
          <w:rFonts w:asciiTheme="majorBidi" w:hAnsiTheme="majorBidi" w:cstheme="majorBidi"/>
          <w:sz w:val="24"/>
          <w:szCs w:val="24"/>
          <w:lang w:val="en-US"/>
        </w:rPr>
        <w:t>, Working Papers. No 200726, the University of Hawaii at Manoa, Department of Economics, https://EconPapers.repec.org/RePEc:hai:wpaper:200726</w:t>
      </w:r>
    </w:p>
    <w:p w14:paraId="17148986" w14:textId="4C5660F4"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Khaliq, A., </w:t>
      </w:r>
      <w:r w:rsidR="00191E61"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Noy, I. (2007) Foreign direct investment and economic growth: Empirical evidence from sectoral data in Indonesia</w:t>
      </w:r>
      <w:r w:rsidR="00191E61" w:rsidRPr="009063A9">
        <w:rPr>
          <w:rFonts w:asciiTheme="majorBidi" w:hAnsiTheme="majorBidi" w:cstheme="majorBidi"/>
          <w:sz w:val="24"/>
          <w:szCs w:val="24"/>
          <w:lang w:val="en-US"/>
        </w:rPr>
        <w:t>,</w:t>
      </w:r>
      <w:r w:rsidRPr="009063A9">
        <w:rPr>
          <w:rFonts w:asciiTheme="majorBidi" w:hAnsiTheme="majorBidi" w:cstheme="majorBidi"/>
          <w:sz w:val="24"/>
          <w:szCs w:val="24"/>
          <w:lang w:val="en-US"/>
        </w:rPr>
        <w:t xml:space="preserve"> </w:t>
      </w:r>
      <w:r w:rsidRPr="009063A9">
        <w:rPr>
          <w:rFonts w:asciiTheme="majorBidi" w:hAnsiTheme="majorBidi" w:cstheme="majorBidi"/>
          <w:i/>
          <w:iCs/>
          <w:sz w:val="24"/>
          <w:szCs w:val="24"/>
          <w:lang w:val="en-US"/>
        </w:rPr>
        <w:t>Journal of Economic Literature</w:t>
      </w:r>
      <w:r w:rsidRPr="009063A9">
        <w:rPr>
          <w:rFonts w:asciiTheme="majorBidi" w:hAnsiTheme="majorBidi" w:cstheme="majorBidi"/>
          <w:sz w:val="24"/>
          <w:szCs w:val="24"/>
          <w:lang w:val="en-US"/>
        </w:rPr>
        <w:t xml:space="preserve">, 45(1), 313-325. </w:t>
      </w:r>
    </w:p>
    <w:p w14:paraId="09EC95A0" w14:textId="0904DA97"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lastRenderedPageBreak/>
        <w:t xml:space="preserve">Kolstad, I., </w:t>
      </w:r>
      <w:r w:rsidR="00191E61" w:rsidRPr="009063A9">
        <w:rPr>
          <w:rFonts w:asciiTheme="majorBidi" w:hAnsiTheme="majorBidi" w:cstheme="majorBidi"/>
          <w:sz w:val="24"/>
          <w:szCs w:val="24"/>
          <w:lang w:val="en-US"/>
        </w:rPr>
        <w:t xml:space="preserve">and </w:t>
      </w:r>
      <w:r w:rsidRPr="009063A9">
        <w:rPr>
          <w:rFonts w:asciiTheme="majorBidi" w:hAnsiTheme="majorBidi" w:cstheme="majorBidi"/>
          <w:sz w:val="24"/>
          <w:szCs w:val="24"/>
          <w:lang w:val="en-US"/>
        </w:rPr>
        <w:t>Villanger, E. (2008) Determinants of foreign direct investment in services</w:t>
      </w:r>
      <w:r w:rsidR="00191E61" w:rsidRPr="009063A9">
        <w:rPr>
          <w:rFonts w:asciiTheme="majorBidi" w:hAnsiTheme="majorBidi" w:cstheme="majorBidi"/>
          <w:sz w:val="24"/>
          <w:szCs w:val="24"/>
          <w:lang w:val="en-US"/>
        </w:rPr>
        <w:t xml:space="preserve">, </w:t>
      </w:r>
      <w:r w:rsidRPr="009063A9">
        <w:rPr>
          <w:rFonts w:asciiTheme="majorBidi" w:hAnsiTheme="majorBidi" w:cstheme="majorBidi"/>
          <w:i/>
          <w:iCs/>
          <w:sz w:val="24"/>
          <w:szCs w:val="24"/>
          <w:lang w:val="en-US"/>
        </w:rPr>
        <w:t>European Journal of Political Economy</w:t>
      </w:r>
      <w:r w:rsidRPr="009063A9">
        <w:rPr>
          <w:rFonts w:asciiTheme="majorBidi" w:hAnsiTheme="majorBidi" w:cstheme="majorBidi"/>
          <w:sz w:val="24"/>
          <w:szCs w:val="24"/>
          <w:lang w:val="en-US"/>
        </w:rPr>
        <w:t xml:space="preserve">, 24(2), 518-533. </w:t>
      </w:r>
    </w:p>
    <w:p w14:paraId="5434DA97" w14:textId="1A427746"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Mencinger, J. (2003) Does foreign direct investment always enhance economic growth? </w:t>
      </w:r>
      <w:r w:rsidRPr="009063A9">
        <w:rPr>
          <w:rFonts w:asciiTheme="majorBidi" w:hAnsiTheme="majorBidi" w:cstheme="majorBidi"/>
          <w:i/>
          <w:iCs/>
          <w:sz w:val="24"/>
          <w:szCs w:val="24"/>
          <w:lang w:val="en-US"/>
        </w:rPr>
        <w:t>Kyklos</w:t>
      </w:r>
      <w:r w:rsidRPr="009063A9">
        <w:rPr>
          <w:rFonts w:asciiTheme="majorBidi" w:hAnsiTheme="majorBidi" w:cstheme="majorBidi"/>
          <w:sz w:val="24"/>
          <w:szCs w:val="24"/>
          <w:lang w:val="en-US"/>
        </w:rPr>
        <w:t xml:space="preserve">, 56(4), 491-508. </w:t>
      </w:r>
    </w:p>
    <w:p w14:paraId="177CC654" w14:textId="1586ADE0" w:rsidR="00E86154" w:rsidRPr="009063A9" w:rsidRDefault="00E86154" w:rsidP="009063A9">
      <w:pPr>
        <w:spacing w:after="0" w:line="240" w:lineRule="auto"/>
        <w:ind w:left="360" w:hanging="270"/>
        <w:jc w:val="both"/>
        <w:rPr>
          <w:rFonts w:asciiTheme="majorBidi" w:hAnsiTheme="majorBidi" w:cstheme="majorBidi"/>
          <w:color w:val="0000CC"/>
          <w:sz w:val="24"/>
          <w:szCs w:val="24"/>
          <w:highlight w:val="cyan"/>
          <w:lang w:val="en-US"/>
        </w:rPr>
      </w:pPr>
      <w:r w:rsidRPr="009063A9">
        <w:rPr>
          <w:rFonts w:asciiTheme="majorBidi" w:eastAsia="Times New Roman" w:hAnsiTheme="majorBidi" w:cstheme="majorBidi"/>
          <w:color w:val="0000CC"/>
          <w:sz w:val="24"/>
          <w:szCs w:val="24"/>
          <w:highlight w:val="cyan"/>
        </w:rPr>
        <w:t xml:space="preserve">Nasir, M. A., Huynh, T. L. D., </w:t>
      </w:r>
      <w:r w:rsidR="00191E61" w:rsidRPr="009063A9">
        <w:rPr>
          <w:rFonts w:asciiTheme="majorBidi" w:eastAsia="Times New Roman" w:hAnsiTheme="majorBidi" w:cstheme="majorBidi"/>
          <w:color w:val="0000CC"/>
          <w:sz w:val="24"/>
          <w:szCs w:val="24"/>
          <w:highlight w:val="cyan"/>
        </w:rPr>
        <w:t>and</w:t>
      </w:r>
      <w:r w:rsidRPr="009063A9">
        <w:rPr>
          <w:rFonts w:asciiTheme="majorBidi" w:eastAsia="Times New Roman" w:hAnsiTheme="majorBidi" w:cstheme="majorBidi"/>
          <w:color w:val="0000CC"/>
          <w:sz w:val="24"/>
          <w:szCs w:val="24"/>
          <w:highlight w:val="cyan"/>
        </w:rPr>
        <w:t xml:space="preserve"> Tram, H. T. X. (2019) Role of financial development, economic growth &amp; foreign direct investment in driving climate change: A case of emerging ASEAN</w:t>
      </w:r>
      <w:r w:rsidR="00191E61" w:rsidRPr="009063A9">
        <w:rPr>
          <w:rFonts w:asciiTheme="majorBidi" w:eastAsia="Times New Roman" w:hAnsiTheme="majorBidi" w:cstheme="majorBidi"/>
          <w:color w:val="0000CC"/>
          <w:sz w:val="24"/>
          <w:szCs w:val="24"/>
          <w:highlight w:val="cyan"/>
        </w:rPr>
        <w:t>,</w:t>
      </w:r>
      <w:r w:rsidRPr="009063A9">
        <w:rPr>
          <w:rFonts w:asciiTheme="majorBidi" w:eastAsia="Times New Roman" w:hAnsiTheme="majorBidi" w:cstheme="majorBidi"/>
          <w:color w:val="0000CC"/>
          <w:sz w:val="24"/>
          <w:szCs w:val="24"/>
          <w:highlight w:val="cyan"/>
        </w:rPr>
        <w:t> </w:t>
      </w:r>
      <w:r w:rsidRPr="009063A9">
        <w:rPr>
          <w:rFonts w:asciiTheme="majorBidi" w:eastAsia="Times New Roman" w:hAnsiTheme="majorBidi" w:cstheme="majorBidi"/>
          <w:i/>
          <w:iCs/>
          <w:color w:val="0000CC"/>
          <w:sz w:val="24"/>
          <w:szCs w:val="24"/>
          <w:highlight w:val="cyan"/>
        </w:rPr>
        <w:t>Journal of environmental management</w:t>
      </w:r>
      <w:r w:rsidRPr="009063A9">
        <w:rPr>
          <w:rFonts w:asciiTheme="majorBidi" w:eastAsia="Times New Roman" w:hAnsiTheme="majorBidi" w:cstheme="majorBidi"/>
          <w:color w:val="0000CC"/>
          <w:sz w:val="24"/>
          <w:szCs w:val="24"/>
          <w:highlight w:val="cyan"/>
        </w:rPr>
        <w:t>, </w:t>
      </w:r>
      <w:r w:rsidRPr="009063A9">
        <w:rPr>
          <w:rFonts w:asciiTheme="majorBidi" w:eastAsia="Times New Roman" w:hAnsiTheme="majorBidi" w:cstheme="majorBidi"/>
          <w:i/>
          <w:iCs/>
          <w:color w:val="0000CC"/>
          <w:sz w:val="24"/>
          <w:szCs w:val="24"/>
          <w:highlight w:val="cyan"/>
        </w:rPr>
        <w:t>242</w:t>
      </w:r>
      <w:r w:rsidRPr="009063A9">
        <w:rPr>
          <w:rFonts w:asciiTheme="majorBidi" w:eastAsia="Times New Roman" w:hAnsiTheme="majorBidi" w:cstheme="majorBidi"/>
          <w:color w:val="0000CC"/>
          <w:sz w:val="24"/>
          <w:szCs w:val="24"/>
          <w:highlight w:val="cyan"/>
        </w:rPr>
        <w:t>, 131-141.</w:t>
      </w:r>
    </w:p>
    <w:p w14:paraId="52A930E2" w14:textId="56254CAE" w:rsidR="000E0393" w:rsidRPr="009063A9" w:rsidRDefault="000E0393" w:rsidP="009063A9">
      <w:pPr>
        <w:spacing w:after="0" w:line="240" w:lineRule="auto"/>
        <w:ind w:left="360" w:hanging="270"/>
        <w:jc w:val="both"/>
        <w:rPr>
          <w:rFonts w:asciiTheme="majorBidi" w:hAnsiTheme="majorBidi" w:cstheme="majorBidi"/>
          <w:color w:val="0000CC"/>
          <w:sz w:val="24"/>
          <w:szCs w:val="24"/>
          <w:highlight w:val="cyan"/>
          <w:lang w:val="en-US"/>
        </w:rPr>
      </w:pPr>
      <w:r w:rsidRPr="009063A9">
        <w:rPr>
          <w:rFonts w:asciiTheme="majorBidi" w:eastAsia="Times New Roman" w:hAnsiTheme="majorBidi" w:cstheme="majorBidi"/>
          <w:color w:val="0000CC"/>
          <w:sz w:val="24"/>
          <w:szCs w:val="24"/>
          <w:highlight w:val="cyan"/>
        </w:rPr>
        <w:t xml:space="preserve">Nasir, M. A., Huynh, T. L. D., </w:t>
      </w:r>
      <w:r w:rsidR="00191E61" w:rsidRPr="009063A9">
        <w:rPr>
          <w:rFonts w:asciiTheme="majorBidi" w:eastAsia="Times New Roman" w:hAnsiTheme="majorBidi" w:cstheme="majorBidi"/>
          <w:color w:val="0000CC"/>
          <w:sz w:val="24"/>
          <w:szCs w:val="24"/>
          <w:highlight w:val="cyan"/>
        </w:rPr>
        <w:t>and</w:t>
      </w:r>
      <w:r w:rsidRPr="009063A9">
        <w:rPr>
          <w:rFonts w:asciiTheme="majorBidi" w:eastAsia="Times New Roman" w:hAnsiTheme="majorBidi" w:cstheme="majorBidi"/>
          <w:color w:val="0000CC"/>
          <w:sz w:val="24"/>
          <w:szCs w:val="24"/>
          <w:highlight w:val="cyan"/>
        </w:rPr>
        <w:t xml:space="preserve"> Yarovaya, L. (2020) Inflation targeting &amp; implications of oil shocks for inflation expectations in oil-importing and exporting economies: Evidence from three Nordic Kingdoms</w:t>
      </w:r>
      <w:r w:rsidR="00191E61" w:rsidRPr="009063A9">
        <w:rPr>
          <w:rFonts w:asciiTheme="majorBidi" w:eastAsia="Times New Roman" w:hAnsiTheme="majorBidi" w:cstheme="majorBidi"/>
          <w:color w:val="0000CC"/>
          <w:sz w:val="24"/>
          <w:szCs w:val="24"/>
          <w:highlight w:val="cyan"/>
        </w:rPr>
        <w:t xml:space="preserve">, </w:t>
      </w:r>
      <w:r w:rsidRPr="009063A9">
        <w:rPr>
          <w:rFonts w:asciiTheme="majorBidi" w:eastAsia="Times New Roman" w:hAnsiTheme="majorBidi" w:cstheme="majorBidi"/>
          <w:i/>
          <w:iCs/>
          <w:color w:val="0000CC"/>
          <w:sz w:val="24"/>
          <w:szCs w:val="24"/>
          <w:highlight w:val="cyan"/>
        </w:rPr>
        <w:t>International Review of Financial Analysis</w:t>
      </w:r>
      <w:r w:rsidRPr="009063A9">
        <w:rPr>
          <w:rFonts w:asciiTheme="majorBidi" w:eastAsia="Times New Roman" w:hAnsiTheme="majorBidi" w:cstheme="majorBidi"/>
          <w:color w:val="0000CC"/>
          <w:sz w:val="24"/>
          <w:szCs w:val="24"/>
          <w:highlight w:val="cyan"/>
        </w:rPr>
        <w:t>, </w:t>
      </w:r>
      <w:r w:rsidRPr="009063A9">
        <w:rPr>
          <w:rFonts w:asciiTheme="majorBidi" w:eastAsia="Times New Roman" w:hAnsiTheme="majorBidi" w:cstheme="majorBidi"/>
          <w:i/>
          <w:iCs/>
          <w:color w:val="0000CC"/>
          <w:sz w:val="24"/>
          <w:szCs w:val="24"/>
          <w:highlight w:val="cyan"/>
        </w:rPr>
        <w:t>72</w:t>
      </w:r>
      <w:r w:rsidRPr="009063A9">
        <w:rPr>
          <w:rFonts w:asciiTheme="majorBidi" w:eastAsia="Times New Roman" w:hAnsiTheme="majorBidi" w:cstheme="majorBidi"/>
          <w:color w:val="0000CC"/>
          <w:sz w:val="24"/>
          <w:szCs w:val="24"/>
          <w:highlight w:val="cyan"/>
        </w:rPr>
        <w:t>, 101558.</w:t>
      </w:r>
    </w:p>
    <w:p w14:paraId="039E2537" w14:textId="34FD13BE" w:rsidR="007929DA" w:rsidRPr="009063A9" w:rsidRDefault="007929DA" w:rsidP="009063A9">
      <w:pPr>
        <w:spacing w:after="0" w:line="240" w:lineRule="auto"/>
        <w:ind w:left="360" w:hanging="270"/>
        <w:jc w:val="both"/>
        <w:rPr>
          <w:rFonts w:asciiTheme="majorBidi" w:eastAsia="Times New Roman" w:hAnsiTheme="majorBidi" w:cstheme="majorBidi"/>
          <w:color w:val="0000CC"/>
          <w:sz w:val="24"/>
          <w:szCs w:val="24"/>
          <w:highlight w:val="cyan"/>
        </w:rPr>
      </w:pPr>
      <w:r w:rsidRPr="009063A9">
        <w:rPr>
          <w:rFonts w:asciiTheme="majorBidi" w:eastAsia="Times New Roman" w:hAnsiTheme="majorBidi" w:cstheme="majorBidi"/>
          <w:color w:val="0000CC"/>
          <w:sz w:val="24"/>
          <w:szCs w:val="24"/>
          <w:highlight w:val="cyan"/>
        </w:rPr>
        <w:t>Nasir, M. A., Balsalobre-Lorente, D., &amp; Huynh, T. L. D. (2020) Anchoring inflation expectations in the face of oil shocks &amp; in the proximity of ZLB: A tale of two targeters</w:t>
      </w:r>
      <w:r w:rsidR="00191E61" w:rsidRPr="009063A9">
        <w:rPr>
          <w:rFonts w:asciiTheme="majorBidi" w:eastAsia="Times New Roman" w:hAnsiTheme="majorBidi" w:cstheme="majorBidi"/>
          <w:color w:val="0000CC"/>
          <w:sz w:val="24"/>
          <w:szCs w:val="24"/>
          <w:highlight w:val="cyan"/>
        </w:rPr>
        <w:t>,</w:t>
      </w:r>
      <w:r w:rsidRPr="009063A9">
        <w:rPr>
          <w:rFonts w:asciiTheme="majorBidi" w:eastAsia="Times New Roman" w:hAnsiTheme="majorBidi" w:cstheme="majorBidi"/>
          <w:color w:val="0000CC"/>
          <w:sz w:val="24"/>
          <w:szCs w:val="24"/>
          <w:highlight w:val="cyan"/>
        </w:rPr>
        <w:t> </w:t>
      </w:r>
      <w:r w:rsidRPr="009063A9">
        <w:rPr>
          <w:rFonts w:asciiTheme="majorBidi" w:eastAsia="Times New Roman" w:hAnsiTheme="majorBidi" w:cstheme="majorBidi"/>
          <w:i/>
          <w:iCs/>
          <w:color w:val="0000CC"/>
          <w:sz w:val="24"/>
          <w:szCs w:val="24"/>
          <w:highlight w:val="cyan"/>
        </w:rPr>
        <w:t>Energy Economics</w:t>
      </w:r>
      <w:r w:rsidRPr="009063A9">
        <w:rPr>
          <w:rFonts w:asciiTheme="majorBidi" w:eastAsia="Times New Roman" w:hAnsiTheme="majorBidi" w:cstheme="majorBidi"/>
          <w:color w:val="0000CC"/>
          <w:sz w:val="24"/>
          <w:szCs w:val="24"/>
          <w:highlight w:val="cyan"/>
        </w:rPr>
        <w:t>, 86, 104662.</w:t>
      </w:r>
    </w:p>
    <w:p w14:paraId="2514E79D" w14:textId="54370F66" w:rsidR="0076346D" w:rsidRPr="009063A9" w:rsidRDefault="00AC0C89" w:rsidP="009063A9">
      <w:pPr>
        <w:spacing w:after="0" w:line="240" w:lineRule="auto"/>
        <w:ind w:left="360" w:hanging="270"/>
        <w:jc w:val="both"/>
        <w:rPr>
          <w:rFonts w:asciiTheme="majorBidi" w:eastAsia="Times New Roman" w:hAnsiTheme="majorBidi" w:cstheme="majorBidi"/>
          <w:color w:val="0000CC"/>
          <w:kern w:val="36"/>
          <w:sz w:val="24"/>
          <w:szCs w:val="24"/>
          <w:highlight w:val="cyan"/>
        </w:rPr>
      </w:pPr>
      <w:hyperlink r:id="rId12" w:history="1">
        <w:r w:rsidR="0076346D" w:rsidRPr="009063A9">
          <w:rPr>
            <w:rFonts w:asciiTheme="majorBidi" w:hAnsiTheme="majorBidi" w:cstheme="majorBidi"/>
            <w:color w:val="0000CC"/>
            <w:sz w:val="24"/>
            <w:szCs w:val="24"/>
            <w:highlight w:val="cyan"/>
            <w:lang w:val="en-US"/>
          </w:rPr>
          <w:t xml:space="preserve"> Pham</w:t>
        </w:r>
      </w:hyperlink>
      <w:r w:rsidR="0076346D" w:rsidRPr="009063A9">
        <w:rPr>
          <w:rFonts w:asciiTheme="majorBidi" w:hAnsiTheme="majorBidi" w:cstheme="majorBidi"/>
          <w:color w:val="0000CC"/>
          <w:sz w:val="24"/>
          <w:szCs w:val="24"/>
          <w:highlight w:val="cyan"/>
          <w:lang w:val="en-US"/>
        </w:rPr>
        <w:t xml:space="preserve">. H., </w:t>
      </w:r>
      <w:hyperlink r:id="rId13" w:history="1">
        <w:r w:rsidR="0076346D" w:rsidRPr="009063A9">
          <w:rPr>
            <w:rFonts w:asciiTheme="majorBidi" w:hAnsiTheme="majorBidi" w:cstheme="majorBidi"/>
            <w:color w:val="0000CC"/>
            <w:sz w:val="24"/>
            <w:szCs w:val="24"/>
            <w:highlight w:val="cyan"/>
            <w:lang w:val="en-US"/>
          </w:rPr>
          <w:t>Wongsurawat</w:t>
        </w:r>
      </w:hyperlink>
      <w:r w:rsidR="0076346D" w:rsidRPr="009063A9">
        <w:rPr>
          <w:rFonts w:asciiTheme="majorBidi" w:hAnsiTheme="majorBidi" w:cstheme="majorBidi"/>
          <w:color w:val="0000CC"/>
          <w:sz w:val="24"/>
          <w:szCs w:val="24"/>
          <w:highlight w:val="cyan"/>
          <w:lang w:val="en-US"/>
        </w:rPr>
        <w:t>. W. (2020)</w:t>
      </w:r>
      <w:r w:rsidR="0076346D" w:rsidRPr="009063A9">
        <w:rPr>
          <w:rFonts w:ascii="Arial" w:eastAsia="Times New Roman" w:hAnsi="Arial" w:cs="Arial"/>
          <w:color w:val="0000CC"/>
          <w:sz w:val="24"/>
          <w:szCs w:val="24"/>
          <w:highlight w:val="cyan"/>
        </w:rPr>
        <w:t xml:space="preserve"> </w:t>
      </w:r>
      <w:r w:rsidR="0076346D" w:rsidRPr="009063A9">
        <w:rPr>
          <w:rFonts w:asciiTheme="majorBidi" w:eastAsia="Times New Roman" w:hAnsiTheme="majorBidi" w:cstheme="majorBidi"/>
          <w:color w:val="0000CC"/>
          <w:kern w:val="36"/>
          <w:sz w:val="24"/>
          <w:szCs w:val="24"/>
          <w:highlight w:val="cyan"/>
        </w:rPr>
        <w:t>FDI determinants: dynamic extreme bounds analysis,</w:t>
      </w:r>
      <w:r w:rsidR="0076346D" w:rsidRPr="009063A9">
        <w:rPr>
          <w:color w:val="0000CC"/>
          <w:highlight w:val="cyan"/>
        </w:rPr>
        <w:t xml:space="preserve"> </w:t>
      </w:r>
      <w:hyperlink r:id="rId14" w:history="1">
        <w:r w:rsidR="0076346D" w:rsidRPr="009063A9">
          <w:rPr>
            <w:rFonts w:asciiTheme="majorBidi" w:eastAsia="Times New Roman" w:hAnsiTheme="majorBidi" w:cstheme="majorBidi"/>
            <w:i/>
            <w:iCs/>
            <w:color w:val="0000CC"/>
            <w:kern w:val="36"/>
            <w:sz w:val="24"/>
            <w:szCs w:val="24"/>
            <w:highlight w:val="cyan"/>
          </w:rPr>
          <w:t>International Journal of Emerging Markets</w:t>
        </w:r>
      </w:hyperlink>
      <w:r w:rsidR="0076346D" w:rsidRPr="009063A9">
        <w:rPr>
          <w:rFonts w:asciiTheme="majorBidi" w:eastAsia="Times New Roman" w:hAnsiTheme="majorBidi" w:cstheme="majorBidi"/>
          <w:i/>
          <w:iCs/>
          <w:color w:val="0000CC"/>
          <w:kern w:val="36"/>
          <w:sz w:val="24"/>
          <w:szCs w:val="24"/>
          <w:highlight w:val="cyan"/>
        </w:rPr>
        <w:t xml:space="preserve">. </w:t>
      </w:r>
    </w:p>
    <w:p w14:paraId="0AB2A6EE" w14:textId="52AC596D"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Poelhekke, S., </w:t>
      </w:r>
      <w:r w:rsidR="00191E61"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Van der Ploeg, R. (2010) </w:t>
      </w:r>
      <w:r w:rsidRPr="009063A9">
        <w:rPr>
          <w:rFonts w:asciiTheme="majorBidi" w:hAnsiTheme="majorBidi" w:cstheme="majorBidi"/>
          <w:i/>
          <w:iCs/>
          <w:sz w:val="24"/>
          <w:szCs w:val="24"/>
          <w:lang w:val="en-US"/>
        </w:rPr>
        <w:t>Do Natural Resources Attract FDI? Evidence from non-stationary sector-level data</w:t>
      </w:r>
      <w:r w:rsidR="00191E61" w:rsidRPr="009063A9">
        <w:rPr>
          <w:rFonts w:asciiTheme="majorBidi" w:hAnsiTheme="majorBidi" w:cstheme="majorBidi"/>
          <w:sz w:val="24"/>
          <w:szCs w:val="24"/>
          <w:lang w:val="en-US"/>
        </w:rPr>
        <w:t>,</w:t>
      </w:r>
      <w:r w:rsidRPr="009063A9">
        <w:rPr>
          <w:rFonts w:asciiTheme="majorBidi" w:hAnsiTheme="majorBidi" w:cstheme="majorBidi"/>
          <w:sz w:val="24"/>
          <w:szCs w:val="24"/>
          <w:lang w:val="en-US"/>
        </w:rPr>
        <w:t xml:space="preserve"> DNB Working Papers, Working Paper No. 266.</w:t>
      </w:r>
    </w:p>
    <w:p w14:paraId="02BAA44C" w14:textId="0E842962"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Poelhekke, S., </w:t>
      </w:r>
      <w:r w:rsidR="00191E61" w:rsidRPr="009063A9">
        <w:rPr>
          <w:rFonts w:asciiTheme="majorBidi" w:hAnsiTheme="majorBidi" w:cstheme="majorBidi"/>
          <w:sz w:val="24"/>
          <w:szCs w:val="24"/>
          <w:lang w:val="en-US"/>
        </w:rPr>
        <w:t xml:space="preserve">and </w:t>
      </w:r>
      <w:r w:rsidRPr="009063A9">
        <w:rPr>
          <w:rFonts w:asciiTheme="majorBidi" w:hAnsiTheme="majorBidi" w:cstheme="majorBidi"/>
          <w:sz w:val="24"/>
          <w:szCs w:val="24"/>
          <w:lang w:val="en-US"/>
        </w:rPr>
        <w:t>van der Ploeg, R. (2013)</w:t>
      </w:r>
      <w:r w:rsidR="00191E61" w:rsidRPr="009063A9">
        <w:rPr>
          <w:rFonts w:asciiTheme="majorBidi" w:hAnsiTheme="majorBidi" w:cstheme="majorBidi"/>
          <w:sz w:val="24"/>
          <w:szCs w:val="24"/>
          <w:lang w:val="en-US"/>
        </w:rPr>
        <w:t xml:space="preserve"> </w:t>
      </w:r>
      <w:r w:rsidRPr="009063A9">
        <w:rPr>
          <w:rFonts w:asciiTheme="majorBidi" w:hAnsiTheme="majorBidi" w:cstheme="majorBidi"/>
          <w:sz w:val="24"/>
          <w:szCs w:val="24"/>
          <w:lang w:val="en-US"/>
        </w:rPr>
        <w:t xml:space="preserve"> Do Natural Resources Attract Non resource FDI?</w:t>
      </w:r>
      <w:r w:rsidR="00191E61" w:rsidRPr="009063A9">
        <w:rPr>
          <w:rFonts w:asciiTheme="majorBidi" w:hAnsiTheme="majorBidi" w:cstheme="majorBidi"/>
          <w:sz w:val="24"/>
          <w:szCs w:val="24"/>
          <w:lang w:val="en-US"/>
        </w:rPr>
        <w:t>,</w:t>
      </w:r>
      <w:r w:rsidRPr="009063A9">
        <w:rPr>
          <w:rFonts w:asciiTheme="majorBidi" w:hAnsiTheme="majorBidi" w:cstheme="majorBidi"/>
          <w:sz w:val="24"/>
          <w:szCs w:val="24"/>
          <w:lang w:val="en-US"/>
        </w:rPr>
        <w:t xml:space="preserve">  </w:t>
      </w:r>
      <w:r w:rsidRPr="009063A9">
        <w:rPr>
          <w:rFonts w:asciiTheme="majorBidi" w:hAnsiTheme="majorBidi" w:cstheme="majorBidi"/>
          <w:i/>
          <w:iCs/>
          <w:sz w:val="24"/>
          <w:szCs w:val="24"/>
          <w:lang w:val="en-US"/>
        </w:rPr>
        <w:t>The Review of Economics and Statistics</w:t>
      </w:r>
      <w:r w:rsidRPr="009063A9">
        <w:rPr>
          <w:rFonts w:asciiTheme="majorBidi" w:hAnsiTheme="majorBidi" w:cstheme="majorBidi"/>
          <w:sz w:val="24"/>
          <w:szCs w:val="24"/>
          <w:lang w:val="en-US"/>
        </w:rPr>
        <w:t xml:space="preserve"> 95(3), 1047-1065.</w:t>
      </w:r>
    </w:p>
    <w:p w14:paraId="4D3DB50D" w14:textId="17D33F66"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Roodman, D. (2009) How to do xtabond2: An introduction to difference and system GMM in Stata</w:t>
      </w:r>
      <w:r w:rsidR="00191E61" w:rsidRPr="009063A9">
        <w:rPr>
          <w:rFonts w:asciiTheme="majorBidi" w:hAnsiTheme="majorBidi" w:cstheme="majorBidi"/>
          <w:sz w:val="24"/>
          <w:szCs w:val="24"/>
          <w:lang w:val="en-US"/>
        </w:rPr>
        <w:t>,</w:t>
      </w:r>
      <w:r w:rsidRPr="009063A9">
        <w:rPr>
          <w:rFonts w:asciiTheme="majorBidi" w:hAnsiTheme="majorBidi" w:cstheme="majorBidi"/>
          <w:sz w:val="24"/>
          <w:szCs w:val="24"/>
          <w:lang w:val="en-US"/>
        </w:rPr>
        <w:t xml:space="preserve"> </w:t>
      </w:r>
      <w:r w:rsidRPr="009063A9">
        <w:rPr>
          <w:rFonts w:asciiTheme="majorBidi" w:hAnsiTheme="majorBidi" w:cstheme="majorBidi"/>
          <w:i/>
          <w:iCs/>
          <w:sz w:val="24"/>
          <w:szCs w:val="24"/>
          <w:lang w:val="en-US"/>
        </w:rPr>
        <w:t>Stata Journal</w:t>
      </w:r>
      <w:r w:rsidRPr="009063A9">
        <w:rPr>
          <w:rFonts w:asciiTheme="majorBidi" w:hAnsiTheme="majorBidi" w:cstheme="majorBidi"/>
          <w:sz w:val="24"/>
          <w:szCs w:val="24"/>
          <w:lang w:val="en-US"/>
        </w:rPr>
        <w:t xml:space="preserve">, 9(1), 86-136. </w:t>
      </w:r>
    </w:p>
    <w:p w14:paraId="53578B77" w14:textId="7D2D76E4"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rPr>
        <w:t xml:space="preserve">Sachs, J. D., </w:t>
      </w:r>
      <w:r w:rsidR="00191E61" w:rsidRPr="009063A9">
        <w:rPr>
          <w:rFonts w:asciiTheme="majorBidi" w:hAnsiTheme="majorBidi" w:cstheme="majorBidi"/>
          <w:sz w:val="24"/>
          <w:szCs w:val="24"/>
        </w:rPr>
        <w:t>and</w:t>
      </w:r>
      <w:r w:rsidRPr="009063A9">
        <w:rPr>
          <w:rFonts w:asciiTheme="majorBidi" w:hAnsiTheme="majorBidi" w:cstheme="majorBidi"/>
          <w:sz w:val="24"/>
          <w:szCs w:val="24"/>
        </w:rPr>
        <w:t xml:space="preserve"> Warner, A. M. (2001) The curse of natural resources</w:t>
      </w:r>
      <w:r w:rsidR="00191E61" w:rsidRPr="009063A9">
        <w:rPr>
          <w:rFonts w:asciiTheme="majorBidi" w:hAnsiTheme="majorBidi" w:cstheme="majorBidi"/>
          <w:sz w:val="24"/>
          <w:szCs w:val="24"/>
        </w:rPr>
        <w:t>,</w:t>
      </w:r>
      <w:r w:rsidRPr="009063A9">
        <w:rPr>
          <w:rFonts w:asciiTheme="majorBidi" w:hAnsiTheme="majorBidi" w:cstheme="majorBidi"/>
          <w:sz w:val="24"/>
          <w:szCs w:val="24"/>
        </w:rPr>
        <w:t xml:space="preserve"> </w:t>
      </w:r>
      <w:r w:rsidRPr="009063A9">
        <w:rPr>
          <w:rFonts w:asciiTheme="majorBidi" w:hAnsiTheme="majorBidi" w:cstheme="majorBidi"/>
          <w:i/>
          <w:iCs/>
          <w:sz w:val="24"/>
          <w:szCs w:val="24"/>
        </w:rPr>
        <w:t>European Economic Review</w:t>
      </w:r>
      <w:r w:rsidRPr="009063A9">
        <w:rPr>
          <w:rFonts w:asciiTheme="majorBidi" w:hAnsiTheme="majorBidi" w:cstheme="majorBidi"/>
          <w:sz w:val="24"/>
          <w:szCs w:val="24"/>
        </w:rPr>
        <w:t>, 45(4), 827-838.</w:t>
      </w:r>
    </w:p>
    <w:p w14:paraId="608E399B" w14:textId="51FB7419"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Sadik, A. T., </w:t>
      </w:r>
      <w:r w:rsidR="00191E61" w:rsidRPr="009063A9">
        <w:rPr>
          <w:rFonts w:asciiTheme="majorBidi" w:hAnsiTheme="majorBidi" w:cstheme="majorBidi"/>
          <w:sz w:val="24"/>
          <w:szCs w:val="24"/>
          <w:lang w:val="en-US"/>
        </w:rPr>
        <w:t>and</w:t>
      </w:r>
      <w:r w:rsidRPr="009063A9">
        <w:rPr>
          <w:rFonts w:asciiTheme="majorBidi" w:hAnsiTheme="majorBidi" w:cstheme="majorBidi"/>
          <w:sz w:val="24"/>
          <w:szCs w:val="24"/>
          <w:lang w:val="en-US"/>
        </w:rPr>
        <w:t xml:space="preserve"> Bolbol, A. A. (2001). Capital flows, FDI, and technology spillovers: evidence from Arab countries</w:t>
      </w:r>
      <w:r w:rsidR="00191E61" w:rsidRPr="009063A9">
        <w:rPr>
          <w:rFonts w:asciiTheme="majorBidi" w:hAnsiTheme="majorBidi" w:cstheme="majorBidi"/>
          <w:sz w:val="24"/>
          <w:szCs w:val="24"/>
          <w:lang w:val="en-US"/>
        </w:rPr>
        <w:t>,</w:t>
      </w:r>
      <w:r w:rsidRPr="009063A9">
        <w:rPr>
          <w:rFonts w:asciiTheme="majorBidi" w:hAnsiTheme="majorBidi" w:cstheme="majorBidi"/>
          <w:sz w:val="24"/>
          <w:szCs w:val="24"/>
          <w:lang w:val="en-US"/>
        </w:rPr>
        <w:t xml:space="preserve"> </w:t>
      </w:r>
      <w:r w:rsidRPr="009063A9">
        <w:rPr>
          <w:rFonts w:asciiTheme="majorBidi" w:hAnsiTheme="majorBidi" w:cstheme="majorBidi"/>
          <w:i/>
          <w:iCs/>
          <w:sz w:val="24"/>
          <w:szCs w:val="24"/>
          <w:lang w:val="en-US"/>
        </w:rPr>
        <w:t>World Development</w:t>
      </w:r>
      <w:r w:rsidRPr="009063A9">
        <w:rPr>
          <w:rFonts w:asciiTheme="majorBidi" w:hAnsiTheme="majorBidi" w:cstheme="majorBidi"/>
          <w:sz w:val="24"/>
          <w:szCs w:val="24"/>
          <w:lang w:val="en-US"/>
        </w:rPr>
        <w:t xml:space="preserve">, 29(12), 2111-2125. </w:t>
      </w:r>
    </w:p>
    <w:p w14:paraId="1BF9A636" w14:textId="1E5D3762" w:rsidR="00D615CC" w:rsidRPr="009063A9" w:rsidRDefault="00D615CC" w:rsidP="009063A9">
      <w:pPr>
        <w:spacing w:after="0" w:line="240" w:lineRule="auto"/>
        <w:ind w:left="360" w:hanging="270"/>
        <w:jc w:val="both"/>
        <w:rPr>
          <w:rFonts w:asciiTheme="majorBidi" w:hAnsiTheme="majorBidi" w:cstheme="majorBidi"/>
          <w:sz w:val="24"/>
          <w:szCs w:val="24"/>
          <w:lang w:val="en-US"/>
        </w:rPr>
      </w:pPr>
      <w:r w:rsidRPr="009063A9">
        <w:rPr>
          <w:rFonts w:asciiTheme="majorBidi" w:eastAsia="Times New Roman" w:hAnsiTheme="majorBidi" w:cstheme="majorBidi"/>
          <w:sz w:val="24"/>
          <w:szCs w:val="24"/>
          <w:highlight w:val="cyan"/>
        </w:rPr>
        <w:t>Sala-i-Martin, X, (1997). ‘I Jus</w:t>
      </w:r>
      <w:r w:rsidR="00191E61" w:rsidRPr="009063A9">
        <w:rPr>
          <w:rFonts w:asciiTheme="majorBidi" w:eastAsia="Times New Roman" w:hAnsiTheme="majorBidi" w:cstheme="majorBidi"/>
          <w:sz w:val="24"/>
          <w:szCs w:val="24"/>
          <w:highlight w:val="cyan"/>
        </w:rPr>
        <w:t xml:space="preserve">t Ran Two Million Regressions’ </w:t>
      </w:r>
      <w:r w:rsidRPr="009063A9">
        <w:rPr>
          <w:rFonts w:asciiTheme="majorBidi" w:eastAsia="Times New Roman" w:hAnsiTheme="majorBidi" w:cstheme="majorBidi"/>
          <w:i/>
          <w:iCs/>
          <w:sz w:val="24"/>
          <w:szCs w:val="24"/>
          <w:highlight w:val="cyan"/>
        </w:rPr>
        <w:t>American Economic Review</w:t>
      </w:r>
      <w:r w:rsidRPr="009063A9">
        <w:rPr>
          <w:rFonts w:asciiTheme="majorBidi" w:eastAsia="Times New Roman" w:hAnsiTheme="majorBidi" w:cstheme="majorBidi"/>
          <w:sz w:val="24"/>
          <w:szCs w:val="24"/>
          <w:highlight w:val="cyan"/>
        </w:rPr>
        <w:t>, 87, 178-183</w:t>
      </w:r>
    </w:p>
    <w:p w14:paraId="4B44E64B" w14:textId="024E061B" w:rsidR="00E66067" w:rsidRPr="009063A9" w:rsidRDefault="00191E61"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Smarzynska Javorcik, B. (2004) </w:t>
      </w:r>
      <w:r w:rsidR="00E66067" w:rsidRPr="009063A9">
        <w:rPr>
          <w:rFonts w:asciiTheme="majorBidi" w:hAnsiTheme="majorBidi" w:cstheme="majorBidi"/>
          <w:sz w:val="24"/>
          <w:szCs w:val="24"/>
          <w:lang w:val="en-US"/>
        </w:rPr>
        <w:t>Does foreign direct investment increase the productivity of domestic firms? In search of spillovers through backward linkages</w:t>
      </w:r>
      <w:r w:rsidRPr="009063A9">
        <w:rPr>
          <w:rFonts w:asciiTheme="majorBidi" w:hAnsiTheme="majorBidi" w:cstheme="majorBidi"/>
          <w:sz w:val="24"/>
          <w:szCs w:val="24"/>
          <w:lang w:val="en-US"/>
        </w:rPr>
        <w:t>,</w:t>
      </w:r>
      <w:r w:rsidR="00E66067" w:rsidRPr="009063A9">
        <w:rPr>
          <w:rFonts w:asciiTheme="majorBidi" w:hAnsiTheme="majorBidi" w:cstheme="majorBidi"/>
          <w:sz w:val="24"/>
          <w:szCs w:val="24"/>
          <w:lang w:val="en-US"/>
        </w:rPr>
        <w:t xml:space="preserve"> </w:t>
      </w:r>
      <w:r w:rsidR="00E66067" w:rsidRPr="009063A9">
        <w:rPr>
          <w:rFonts w:asciiTheme="majorBidi" w:hAnsiTheme="majorBidi" w:cstheme="majorBidi"/>
          <w:i/>
          <w:iCs/>
          <w:sz w:val="24"/>
          <w:szCs w:val="24"/>
          <w:lang w:val="en-US"/>
        </w:rPr>
        <w:t>American Economic Review</w:t>
      </w:r>
      <w:r w:rsidR="00E66067" w:rsidRPr="009063A9">
        <w:rPr>
          <w:rFonts w:asciiTheme="majorBidi" w:hAnsiTheme="majorBidi" w:cstheme="majorBidi"/>
          <w:sz w:val="24"/>
          <w:szCs w:val="24"/>
          <w:lang w:val="en-US"/>
        </w:rPr>
        <w:t xml:space="preserve">, 94(3), 605-627. </w:t>
      </w:r>
    </w:p>
    <w:p w14:paraId="2D43B62C" w14:textId="77777777"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rPr>
        <w:t xml:space="preserve">UNCTAD. (2016). UNCTAD dataset. </w:t>
      </w:r>
    </w:p>
    <w:p w14:paraId="3C9DFF48" w14:textId="0167EF81" w:rsidR="00447203" w:rsidRPr="009063A9" w:rsidRDefault="00447203"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Vu, T. B., Gangnes, B., and Noy, I. (2008</w:t>
      </w:r>
      <w:r w:rsidR="00150C6C" w:rsidRPr="009063A9">
        <w:rPr>
          <w:rFonts w:asciiTheme="majorBidi" w:hAnsiTheme="majorBidi" w:cstheme="majorBidi"/>
          <w:sz w:val="24"/>
          <w:szCs w:val="24"/>
          <w:lang w:val="en-US"/>
        </w:rPr>
        <w:t>) Is</w:t>
      </w:r>
      <w:r w:rsidRPr="009063A9">
        <w:rPr>
          <w:rFonts w:asciiTheme="majorBidi" w:hAnsiTheme="majorBidi" w:cstheme="majorBidi"/>
          <w:sz w:val="24"/>
          <w:szCs w:val="24"/>
          <w:lang w:val="en-US"/>
        </w:rPr>
        <w:t xml:space="preserve"> foreign direct investment good for growth? Evidence from sectoral analysis of China and Vietnam</w:t>
      </w:r>
      <w:r w:rsidRPr="009063A9">
        <w:rPr>
          <w:rFonts w:asciiTheme="majorBidi" w:hAnsiTheme="majorBidi" w:cstheme="majorBidi"/>
          <w:i/>
          <w:iCs/>
          <w:sz w:val="24"/>
          <w:szCs w:val="24"/>
          <w:lang w:val="en-US"/>
        </w:rPr>
        <w:t>, Journal of the Asia Pacific Economy</w:t>
      </w:r>
      <w:r w:rsidRPr="009063A9">
        <w:rPr>
          <w:rFonts w:asciiTheme="majorBidi" w:hAnsiTheme="majorBidi" w:cstheme="majorBidi"/>
          <w:sz w:val="24"/>
          <w:szCs w:val="24"/>
          <w:lang w:val="en-US"/>
        </w:rPr>
        <w:t xml:space="preserve">, 13(4), 542-562. </w:t>
      </w:r>
    </w:p>
    <w:p w14:paraId="19B0712E" w14:textId="264285F1"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Vu, T. B., </w:t>
      </w:r>
      <w:r w:rsidR="00191E61" w:rsidRPr="009063A9">
        <w:rPr>
          <w:rFonts w:asciiTheme="majorBidi" w:hAnsiTheme="majorBidi" w:cstheme="majorBidi"/>
          <w:sz w:val="24"/>
          <w:szCs w:val="24"/>
          <w:lang w:val="en-US"/>
        </w:rPr>
        <w:t xml:space="preserve">and Noy, I. (2009) </w:t>
      </w:r>
      <w:r w:rsidRPr="009063A9">
        <w:rPr>
          <w:rFonts w:asciiTheme="majorBidi" w:hAnsiTheme="majorBidi" w:cstheme="majorBidi"/>
          <w:sz w:val="24"/>
          <w:szCs w:val="24"/>
          <w:lang w:val="en-US"/>
        </w:rPr>
        <w:t>Sectoral analysis of foreign direct investment and growth in developed countries</w:t>
      </w:r>
      <w:r w:rsidR="00191E61" w:rsidRPr="009063A9">
        <w:rPr>
          <w:rFonts w:asciiTheme="majorBidi" w:hAnsiTheme="majorBidi" w:cstheme="majorBidi"/>
          <w:sz w:val="24"/>
          <w:szCs w:val="24"/>
          <w:lang w:val="en-US"/>
        </w:rPr>
        <w:t xml:space="preserve">, </w:t>
      </w:r>
      <w:r w:rsidRPr="009063A9">
        <w:rPr>
          <w:rFonts w:asciiTheme="majorBidi" w:hAnsiTheme="majorBidi" w:cstheme="majorBidi"/>
          <w:i/>
          <w:iCs/>
          <w:sz w:val="24"/>
          <w:szCs w:val="24"/>
          <w:lang w:val="en-US"/>
        </w:rPr>
        <w:t>Journal of International Financial Markets</w:t>
      </w:r>
      <w:r w:rsidRPr="009063A9">
        <w:rPr>
          <w:rFonts w:asciiTheme="majorBidi" w:hAnsiTheme="majorBidi" w:cstheme="majorBidi"/>
          <w:sz w:val="24"/>
          <w:szCs w:val="24"/>
          <w:lang w:val="en-US"/>
        </w:rPr>
        <w:t>, Institutions and Money, 19(2), 402-413.</w:t>
      </w:r>
    </w:p>
    <w:p w14:paraId="70F9BFC9" w14:textId="13A5E5C1"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rPr>
        <w:t>Wallis, K. F. (1968) The EEC and United States foreign investment: some empirical evidence re-examined</w:t>
      </w:r>
      <w:r w:rsidR="00191E61" w:rsidRPr="009063A9">
        <w:rPr>
          <w:rFonts w:asciiTheme="majorBidi" w:hAnsiTheme="majorBidi" w:cstheme="majorBidi"/>
          <w:sz w:val="24"/>
          <w:szCs w:val="24"/>
        </w:rPr>
        <w:t>,</w:t>
      </w:r>
      <w:r w:rsidRPr="009063A9">
        <w:rPr>
          <w:rFonts w:asciiTheme="majorBidi" w:hAnsiTheme="majorBidi" w:cstheme="majorBidi"/>
          <w:sz w:val="24"/>
          <w:szCs w:val="24"/>
        </w:rPr>
        <w:t xml:space="preserve"> </w:t>
      </w:r>
      <w:r w:rsidRPr="009063A9">
        <w:rPr>
          <w:rFonts w:asciiTheme="majorBidi" w:hAnsiTheme="majorBidi" w:cstheme="majorBidi"/>
          <w:i/>
          <w:iCs/>
          <w:sz w:val="24"/>
          <w:szCs w:val="24"/>
        </w:rPr>
        <w:t>Economic Journal</w:t>
      </w:r>
      <w:r w:rsidRPr="009063A9">
        <w:rPr>
          <w:rFonts w:asciiTheme="majorBidi" w:hAnsiTheme="majorBidi" w:cstheme="majorBidi"/>
          <w:sz w:val="24"/>
          <w:szCs w:val="24"/>
        </w:rPr>
        <w:t>, 717-719.</w:t>
      </w:r>
    </w:p>
    <w:p w14:paraId="383F890B" w14:textId="55FE6524" w:rsidR="00E66067" w:rsidRPr="009063A9" w:rsidRDefault="00B87DDD"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Wang, M. (2009) </w:t>
      </w:r>
      <w:r w:rsidR="00E66067" w:rsidRPr="009063A9">
        <w:rPr>
          <w:rFonts w:asciiTheme="majorBidi" w:hAnsiTheme="majorBidi" w:cstheme="majorBidi"/>
          <w:sz w:val="24"/>
          <w:szCs w:val="24"/>
          <w:lang w:val="en-US"/>
        </w:rPr>
        <w:t>Manufacturing FDI and economic growth: evidence from Asian economies</w:t>
      </w:r>
      <w:r w:rsidRPr="009063A9">
        <w:rPr>
          <w:rFonts w:asciiTheme="majorBidi" w:hAnsiTheme="majorBidi" w:cstheme="majorBidi"/>
          <w:sz w:val="24"/>
          <w:szCs w:val="24"/>
          <w:lang w:val="en-US"/>
        </w:rPr>
        <w:t xml:space="preserve">, </w:t>
      </w:r>
      <w:r w:rsidR="00E66067" w:rsidRPr="009063A9">
        <w:rPr>
          <w:rFonts w:asciiTheme="majorBidi" w:hAnsiTheme="majorBidi" w:cstheme="majorBidi"/>
          <w:i/>
          <w:iCs/>
          <w:sz w:val="24"/>
          <w:szCs w:val="24"/>
          <w:lang w:val="en-US"/>
        </w:rPr>
        <w:t>Applied Economics</w:t>
      </w:r>
      <w:r w:rsidR="00E66067" w:rsidRPr="009063A9">
        <w:rPr>
          <w:rFonts w:asciiTheme="majorBidi" w:hAnsiTheme="majorBidi" w:cstheme="majorBidi"/>
          <w:sz w:val="24"/>
          <w:szCs w:val="24"/>
          <w:lang w:val="en-US"/>
        </w:rPr>
        <w:t xml:space="preserve">, 41(8), 991-1002. </w:t>
      </w:r>
    </w:p>
    <w:p w14:paraId="78792AC2" w14:textId="060F2FF3" w:rsidR="00E66067" w:rsidRPr="009063A9" w:rsidRDefault="00E66067"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Wang, M., &amp; Sunny Wong, M. (2009) What drives economic growth? The case of cross‐border M&amp;A and greenfield FDI activities</w:t>
      </w:r>
      <w:r w:rsidR="00B87DDD" w:rsidRPr="009063A9">
        <w:rPr>
          <w:rFonts w:asciiTheme="majorBidi" w:hAnsiTheme="majorBidi" w:cstheme="majorBidi"/>
          <w:sz w:val="24"/>
          <w:szCs w:val="24"/>
          <w:lang w:val="en-US"/>
        </w:rPr>
        <w:t>,</w:t>
      </w:r>
      <w:r w:rsidRPr="009063A9">
        <w:rPr>
          <w:rFonts w:asciiTheme="majorBidi" w:hAnsiTheme="majorBidi" w:cstheme="majorBidi"/>
          <w:i/>
          <w:iCs/>
          <w:sz w:val="24"/>
          <w:szCs w:val="24"/>
          <w:lang w:val="en-US"/>
        </w:rPr>
        <w:t>Kyklos</w:t>
      </w:r>
      <w:r w:rsidRPr="009063A9">
        <w:rPr>
          <w:rFonts w:asciiTheme="majorBidi" w:hAnsiTheme="majorBidi" w:cstheme="majorBidi"/>
          <w:sz w:val="24"/>
          <w:szCs w:val="24"/>
          <w:lang w:val="en-US"/>
        </w:rPr>
        <w:t xml:space="preserve">, 62(2), 316-330. </w:t>
      </w:r>
    </w:p>
    <w:p w14:paraId="5B6A446B" w14:textId="43CC32E6" w:rsidR="00E66067" w:rsidRPr="009063A9" w:rsidRDefault="00B87DDD"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Wang, M., &amp; Wong, M. S. (2009) </w:t>
      </w:r>
      <w:r w:rsidR="00E66067" w:rsidRPr="009063A9">
        <w:rPr>
          <w:rFonts w:asciiTheme="majorBidi" w:hAnsiTheme="majorBidi" w:cstheme="majorBidi"/>
          <w:sz w:val="24"/>
          <w:szCs w:val="24"/>
          <w:lang w:val="en-US"/>
        </w:rPr>
        <w:t>Foreign direct investment and economic growth: The growth accounting perspective</w:t>
      </w:r>
      <w:r w:rsidRPr="009063A9">
        <w:rPr>
          <w:rFonts w:asciiTheme="majorBidi" w:hAnsiTheme="majorBidi" w:cstheme="majorBidi"/>
          <w:sz w:val="24"/>
          <w:szCs w:val="24"/>
          <w:lang w:val="en-US"/>
        </w:rPr>
        <w:t>,</w:t>
      </w:r>
      <w:r w:rsidR="00E66067" w:rsidRPr="009063A9">
        <w:rPr>
          <w:rFonts w:asciiTheme="majorBidi" w:hAnsiTheme="majorBidi" w:cstheme="majorBidi"/>
          <w:sz w:val="24"/>
          <w:szCs w:val="24"/>
          <w:lang w:val="en-US"/>
        </w:rPr>
        <w:t xml:space="preserve"> </w:t>
      </w:r>
      <w:r w:rsidR="00E66067" w:rsidRPr="009063A9">
        <w:rPr>
          <w:rFonts w:asciiTheme="majorBidi" w:hAnsiTheme="majorBidi" w:cstheme="majorBidi"/>
          <w:i/>
          <w:iCs/>
          <w:sz w:val="24"/>
          <w:szCs w:val="24"/>
          <w:lang w:val="en-US"/>
        </w:rPr>
        <w:t>Economic Inquiry</w:t>
      </w:r>
      <w:r w:rsidR="00E66067" w:rsidRPr="009063A9">
        <w:rPr>
          <w:rFonts w:asciiTheme="majorBidi" w:hAnsiTheme="majorBidi" w:cstheme="majorBidi"/>
          <w:sz w:val="24"/>
          <w:szCs w:val="24"/>
          <w:lang w:val="en-US"/>
        </w:rPr>
        <w:t xml:space="preserve">, 47(4), 701-710. </w:t>
      </w:r>
    </w:p>
    <w:p w14:paraId="16CFA519" w14:textId="38035E63" w:rsidR="00E66067" w:rsidRPr="009063A9" w:rsidRDefault="00B87DDD"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rPr>
        <w:t xml:space="preserve">Wooldridge, J. M. (2010) </w:t>
      </w:r>
      <w:r w:rsidR="00E66067" w:rsidRPr="009063A9">
        <w:rPr>
          <w:rFonts w:asciiTheme="majorBidi" w:hAnsiTheme="majorBidi" w:cstheme="majorBidi"/>
          <w:i/>
          <w:iCs/>
          <w:sz w:val="24"/>
          <w:szCs w:val="24"/>
        </w:rPr>
        <w:t>Econometric analysis of cross section and panel data</w:t>
      </w:r>
      <w:r w:rsidR="00E66067" w:rsidRPr="009063A9">
        <w:rPr>
          <w:rFonts w:asciiTheme="majorBidi" w:hAnsiTheme="majorBidi" w:cstheme="majorBidi"/>
          <w:sz w:val="24"/>
          <w:szCs w:val="24"/>
        </w:rPr>
        <w:t>: MIT press.</w:t>
      </w:r>
    </w:p>
    <w:p w14:paraId="36FD7CF6" w14:textId="430733BC" w:rsidR="00E66067" w:rsidRPr="009063A9" w:rsidRDefault="00B87DDD" w:rsidP="009063A9">
      <w:pPr>
        <w:spacing w:after="0" w:line="240" w:lineRule="auto"/>
        <w:ind w:left="360" w:hanging="270"/>
        <w:jc w:val="both"/>
        <w:rPr>
          <w:rFonts w:asciiTheme="majorBidi" w:hAnsiTheme="majorBidi" w:cstheme="majorBidi"/>
          <w:sz w:val="24"/>
          <w:szCs w:val="24"/>
          <w:lang w:val="en-US"/>
        </w:rPr>
      </w:pPr>
      <w:r w:rsidRPr="009063A9">
        <w:rPr>
          <w:rFonts w:asciiTheme="majorBidi" w:hAnsiTheme="majorBidi" w:cstheme="majorBidi"/>
          <w:sz w:val="24"/>
          <w:szCs w:val="24"/>
          <w:lang w:val="en-US"/>
        </w:rPr>
        <w:t xml:space="preserve">World Bank. (2018) </w:t>
      </w:r>
      <w:r w:rsidR="00E66067" w:rsidRPr="009063A9">
        <w:rPr>
          <w:rFonts w:asciiTheme="majorBidi" w:hAnsiTheme="majorBidi" w:cstheme="majorBidi"/>
          <w:i/>
          <w:iCs/>
          <w:sz w:val="24"/>
          <w:szCs w:val="24"/>
          <w:lang w:val="en-US"/>
        </w:rPr>
        <w:t>World Development Indicators</w:t>
      </w:r>
      <w:r w:rsidR="00E66067" w:rsidRPr="009063A9">
        <w:rPr>
          <w:rFonts w:asciiTheme="majorBidi" w:hAnsiTheme="majorBidi" w:cstheme="majorBidi"/>
          <w:sz w:val="24"/>
          <w:szCs w:val="24"/>
          <w:lang w:val="en-US"/>
        </w:rPr>
        <w:t>. In W. Bank (Ed.). Washington, D.</w:t>
      </w:r>
    </w:p>
    <w:p w14:paraId="35AFAAC8" w14:textId="510465F1" w:rsidR="00E67E9F" w:rsidRPr="000248C0" w:rsidRDefault="00E66067" w:rsidP="009063A9">
      <w:pPr>
        <w:spacing w:after="0" w:line="240" w:lineRule="auto"/>
        <w:ind w:hanging="270"/>
        <w:jc w:val="both"/>
        <w:rPr>
          <w:rFonts w:asciiTheme="majorBidi" w:hAnsiTheme="majorBidi" w:cstheme="majorBidi"/>
          <w:lang w:val="en-US"/>
        </w:rPr>
      </w:pPr>
      <w:r w:rsidRPr="000248C0">
        <w:rPr>
          <w:rFonts w:asciiTheme="majorBidi" w:hAnsiTheme="majorBidi" w:cstheme="majorBidi"/>
          <w:lang w:val="en-US"/>
        </w:rPr>
        <w:br w:type="page"/>
      </w:r>
    </w:p>
    <w:p w14:paraId="2F378416" w14:textId="77777777" w:rsidR="00E67E9F" w:rsidRPr="000248C0" w:rsidRDefault="00A33AAF" w:rsidP="00E67E9F">
      <w:pPr>
        <w:spacing w:line="360" w:lineRule="auto"/>
        <w:jc w:val="center"/>
        <w:rPr>
          <w:rFonts w:asciiTheme="majorBidi" w:hAnsiTheme="majorBidi" w:cstheme="majorBidi"/>
          <w:b/>
          <w:bCs/>
          <w:sz w:val="24"/>
          <w:szCs w:val="24"/>
          <w:u w:val="single"/>
          <w:lang w:val="en-US"/>
        </w:rPr>
      </w:pPr>
      <w:r w:rsidRPr="000248C0">
        <w:rPr>
          <w:rFonts w:asciiTheme="majorBidi" w:hAnsiTheme="majorBidi" w:cstheme="majorBidi"/>
          <w:b/>
          <w:bCs/>
          <w:sz w:val="24"/>
          <w:szCs w:val="24"/>
          <w:u w:val="single"/>
          <w:lang w:val="en-US"/>
        </w:rPr>
        <w:lastRenderedPageBreak/>
        <w:t>Appendix</w:t>
      </w:r>
      <w:r w:rsidR="00C64971" w:rsidRPr="000248C0">
        <w:rPr>
          <w:rFonts w:asciiTheme="majorBidi" w:hAnsiTheme="majorBidi" w:cstheme="majorBidi"/>
          <w:b/>
          <w:bCs/>
          <w:sz w:val="24"/>
          <w:szCs w:val="24"/>
          <w:u w:val="single"/>
          <w:lang w:val="en-US"/>
        </w:rPr>
        <w:t xml:space="preserve"> (1)</w:t>
      </w:r>
    </w:p>
    <w:p w14:paraId="7FD31A21" w14:textId="77777777" w:rsidR="00C64971" w:rsidRPr="000248C0" w:rsidRDefault="00A33AAF" w:rsidP="00C64971">
      <w:pPr>
        <w:rPr>
          <w:rFonts w:asciiTheme="majorBidi" w:hAnsiTheme="majorBidi" w:cstheme="majorBidi"/>
          <w:iCs/>
          <w:lang w:eastAsia="ko-KR" w:bidi="ar-AE"/>
        </w:rPr>
      </w:pPr>
      <w:bookmarkStart w:id="14" w:name="_Toc3979813"/>
      <w:bookmarkStart w:id="15" w:name="_Toc11188579"/>
      <w:r w:rsidRPr="000248C0">
        <w:rPr>
          <w:rFonts w:asciiTheme="majorBidi" w:hAnsiTheme="majorBidi" w:cstheme="majorBidi"/>
          <w:lang w:eastAsia="ko-KR" w:bidi="ar-AE"/>
        </w:rPr>
        <w:t xml:space="preserve">Figure </w:t>
      </w:r>
      <w:r w:rsidRPr="000248C0">
        <w:rPr>
          <w:rFonts w:asciiTheme="majorBidi" w:hAnsiTheme="majorBidi" w:cstheme="majorBidi"/>
          <w:iCs/>
          <w:lang w:eastAsia="ko-KR" w:bidi="ar-AE"/>
        </w:rPr>
        <w:t>1</w:t>
      </w:r>
      <w:r w:rsidRPr="000248C0">
        <w:rPr>
          <w:rFonts w:asciiTheme="majorBidi" w:hAnsiTheme="majorBidi" w:cstheme="majorBidi"/>
          <w:lang w:eastAsia="ko-KR" w:bidi="ar-AE"/>
        </w:rPr>
        <w:t>. Correlation of resource (oil) Greenfield FDI and economic growth in GCC countries (2003-2013)</w:t>
      </w:r>
      <w:bookmarkEnd w:id="14"/>
      <w:bookmarkEnd w:id="15"/>
    </w:p>
    <w:p w14:paraId="609E5188" w14:textId="77777777" w:rsidR="00C64971" w:rsidRPr="000248C0" w:rsidRDefault="00A33AAF" w:rsidP="00C64971">
      <w:pPr>
        <w:jc w:val="center"/>
        <w:rPr>
          <w:rFonts w:asciiTheme="majorBidi" w:hAnsiTheme="majorBidi" w:cstheme="majorBidi"/>
        </w:rPr>
      </w:pPr>
      <w:r w:rsidRPr="000248C0">
        <w:rPr>
          <w:rFonts w:asciiTheme="majorBidi" w:hAnsiTheme="majorBidi" w:cstheme="majorBidi"/>
          <w:noProof/>
          <w:lang w:eastAsia="en-GB"/>
        </w:rPr>
        <w:drawing>
          <wp:inline distT="0" distB="0" distL="0" distR="0" wp14:anchorId="1277BCD9" wp14:editId="39B405E1">
            <wp:extent cx="4834714" cy="35454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00066"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843085" cy="3551596"/>
                    </a:xfrm>
                    <a:prstGeom prst="rect">
                      <a:avLst/>
                    </a:prstGeom>
                    <a:noFill/>
                    <a:ln>
                      <a:noFill/>
                    </a:ln>
                  </pic:spPr>
                </pic:pic>
              </a:graphicData>
            </a:graphic>
          </wp:inline>
        </w:drawing>
      </w:r>
    </w:p>
    <w:p w14:paraId="34AABDD3" w14:textId="744B02CF" w:rsidR="00C64971" w:rsidRPr="000248C0" w:rsidRDefault="00A33AAF" w:rsidP="00B658E1">
      <w:pPr>
        <w:spacing w:after="0" w:line="240" w:lineRule="auto"/>
        <w:rPr>
          <w:rFonts w:asciiTheme="majorBidi" w:eastAsia="Calibri" w:hAnsiTheme="majorBidi" w:cstheme="majorBidi"/>
        </w:rPr>
      </w:pPr>
      <w:r w:rsidRPr="000248C0">
        <w:rPr>
          <w:rFonts w:asciiTheme="majorBidi" w:eastAsia="Calibri" w:hAnsiTheme="majorBidi" w:cstheme="majorBidi"/>
          <w:b/>
          <w:bCs/>
        </w:rPr>
        <w:t>Source:</w:t>
      </w:r>
      <w:r w:rsidR="00B658E1" w:rsidRPr="000248C0">
        <w:rPr>
          <w:rFonts w:asciiTheme="majorBidi" w:eastAsia="Calibri" w:hAnsiTheme="majorBidi" w:cstheme="majorBidi"/>
          <w:b/>
          <w:bCs/>
        </w:rPr>
        <w:t xml:space="preserve"> </w:t>
      </w:r>
      <w:r w:rsidR="00B658E1" w:rsidRPr="000248C0">
        <w:rPr>
          <w:rFonts w:asciiTheme="majorBidi" w:eastAsia="Calibri" w:hAnsiTheme="majorBidi" w:cstheme="majorBidi"/>
          <w:highlight w:val="cyan"/>
        </w:rPr>
        <w:t>STATA</w:t>
      </w:r>
      <w:r w:rsidR="00B658E1" w:rsidRPr="000248C0">
        <w:rPr>
          <w:rFonts w:asciiTheme="majorBidi" w:eastAsia="Calibri" w:hAnsiTheme="majorBidi" w:cstheme="majorBidi"/>
          <w:b/>
          <w:bCs/>
        </w:rPr>
        <w:t xml:space="preserve"> </w:t>
      </w:r>
      <w:r w:rsidRPr="000248C0">
        <w:rPr>
          <w:rFonts w:asciiTheme="majorBidi" w:eastAsia="Calibri" w:hAnsiTheme="majorBidi" w:cstheme="majorBidi"/>
        </w:rPr>
        <w:t xml:space="preserve">outcome based on UNCTAD and Word Economic Indicators (World Bank) datasets </w:t>
      </w:r>
    </w:p>
    <w:p w14:paraId="15412551" w14:textId="77777777" w:rsidR="00C64971" w:rsidRPr="000248C0" w:rsidRDefault="00C64971" w:rsidP="00C64971">
      <w:pPr>
        <w:spacing w:after="0" w:line="240" w:lineRule="auto"/>
        <w:rPr>
          <w:rFonts w:asciiTheme="majorBidi" w:eastAsia="Calibri" w:hAnsiTheme="majorBidi" w:cstheme="majorBidi"/>
        </w:rPr>
      </w:pPr>
    </w:p>
    <w:p w14:paraId="7F4149D9" w14:textId="49FFF16C" w:rsidR="00C64971" w:rsidRPr="000248C0" w:rsidRDefault="00A33AAF" w:rsidP="009819B2">
      <w:pPr>
        <w:jc w:val="center"/>
        <w:rPr>
          <w:rFonts w:asciiTheme="majorBidi" w:hAnsiTheme="majorBidi" w:cstheme="majorBidi"/>
          <w:iCs/>
          <w:lang w:eastAsia="ko-KR" w:bidi="ar-AE"/>
        </w:rPr>
      </w:pPr>
      <w:bookmarkStart w:id="16" w:name="_Toc3979814"/>
      <w:bookmarkStart w:id="17" w:name="_Toc11188580"/>
      <w:r w:rsidRPr="000248C0">
        <w:rPr>
          <w:rFonts w:asciiTheme="majorBidi" w:hAnsiTheme="majorBidi" w:cstheme="majorBidi"/>
          <w:lang w:eastAsia="ko-KR" w:bidi="ar-AE"/>
        </w:rPr>
        <w:t xml:space="preserve">Figure </w:t>
      </w:r>
      <w:r w:rsidRPr="000248C0">
        <w:rPr>
          <w:rFonts w:asciiTheme="majorBidi" w:hAnsiTheme="majorBidi" w:cstheme="majorBidi"/>
          <w:iCs/>
          <w:lang w:eastAsia="ko-KR" w:bidi="ar-AE"/>
        </w:rPr>
        <w:t>2</w:t>
      </w:r>
      <w:r w:rsidRPr="000248C0">
        <w:rPr>
          <w:rFonts w:asciiTheme="majorBidi" w:hAnsiTheme="majorBidi" w:cstheme="majorBidi"/>
          <w:lang w:eastAsia="ko-KR" w:bidi="ar-AE"/>
        </w:rPr>
        <w:t xml:space="preserve"> Correlation between non-resource (non-oil) Greenfield FDI and </w:t>
      </w:r>
      <w:r w:rsidR="009819B2" w:rsidRPr="000248C0">
        <w:rPr>
          <w:rFonts w:asciiTheme="majorBidi" w:hAnsiTheme="majorBidi" w:cstheme="majorBidi"/>
          <w:lang w:eastAsia="ko-KR" w:bidi="ar-AE"/>
        </w:rPr>
        <w:t>E</w:t>
      </w:r>
      <w:r w:rsidRPr="000248C0">
        <w:rPr>
          <w:rFonts w:asciiTheme="majorBidi" w:hAnsiTheme="majorBidi" w:cstheme="majorBidi"/>
          <w:lang w:eastAsia="ko-KR" w:bidi="ar-AE"/>
        </w:rPr>
        <w:t xml:space="preserve">conomic </w:t>
      </w:r>
      <w:r w:rsidR="009819B2" w:rsidRPr="000248C0">
        <w:rPr>
          <w:rFonts w:asciiTheme="majorBidi" w:hAnsiTheme="majorBidi" w:cstheme="majorBidi"/>
          <w:lang w:eastAsia="ko-KR" w:bidi="ar-AE"/>
        </w:rPr>
        <w:t>G</w:t>
      </w:r>
      <w:r w:rsidRPr="000248C0">
        <w:rPr>
          <w:rFonts w:asciiTheme="majorBidi" w:hAnsiTheme="majorBidi" w:cstheme="majorBidi"/>
          <w:lang w:eastAsia="ko-KR" w:bidi="ar-AE"/>
        </w:rPr>
        <w:t>rowth in GCC countries (2003-2013)</w:t>
      </w:r>
      <w:bookmarkEnd w:id="16"/>
      <w:bookmarkEnd w:id="17"/>
    </w:p>
    <w:p w14:paraId="06BAF73B" w14:textId="7ADD9638" w:rsidR="00C64971" w:rsidRPr="000248C0" w:rsidRDefault="00B658E1" w:rsidP="00C64971">
      <w:pPr>
        <w:rPr>
          <w:rFonts w:asciiTheme="majorBidi" w:hAnsiTheme="majorBidi" w:cstheme="majorBidi"/>
          <w:lang w:eastAsia="ko-KR" w:bidi="ar-AE"/>
        </w:rPr>
      </w:pPr>
      <w:r w:rsidRPr="000248C0">
        <w:rPr>
          <w:rFonts w:asciiTheme="majorBidi" w:hAnsiTheme="majorBidi" w:cstheme="majorBidi"/>
          <w:noProof/>
          <w:lang w:eastAsia="en-GB"/>
        </w:rPr>
        <mc:AlternateContent>
          <mc:Choice Requires="wpg">
            <w:drawing>
              <wp:anchor distT="0" distB="0" distL="114300" distR="114300" simplePos="0" relativeHeight="251658240" behindDoc="0" locked="0" layoutInCell="1" allowOverlap="1" wp14:anchorId="5D6A9C6D" wp14:editId="3A0D8427">
                <wp:simplePos x="0" y="0"/>
                <wp:positionH relativeFrom="margin">
                  <wp:posOffset>320304</wp:posOffset>
                </wp:positionH>
                <wp:positionV relativeFrom="paragraph">
                  <wp:posOffset>8255</wp:posOffset>
                </wp:positionV>
                <wp:extent cx="4895850" cy="3086100"/>
                <wp:effectExtent l="0" t="0" r="0" b="0"/>
                <wp:wrapNone/>
                <wp:docPr id="422" name="Group 3"/>
                <wp:cNvGraphicFramePr/>
                <a:graphic xmlns:a="http://schemas.openxmlformats.org/drawingml/2006/main">
                  <a:graphicData uri="http://schemas.microsoft.com/office/word/2010/wordprocessingGroup">
                    <wpg:wgp>
                      <wpg:cNvGrpSpPr/>
                      <wpg:grpSpPr>
                        <a:xfrm>
                          <a:off x="0" y="0"/>
                          <a:ext cx="4895850" cy="3086100"/>
                          <a:chOff x="0" y="0"/>
                          <a:chExt cx="514" cy="324"/>
                        </a:xfrm>
                      </wpg:grpSpPr>
                      <wps:wsp>
                        <wps:cNvPr id="423" name="AutoShape 2"/>
                        <wps:cNvSpPr>
                          <a:spLocks noChangeAspect="1" noChangeArrowheads="1" noTextEdit="1"/>
                        </wps:cNvSpPr>
                        <wps:spPr bwMode="auto">
                          <a:xfrm>
                            <a:off x="0" y="0"/>
                            <a:ext cx="514"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424" name="Rectangle 424"/>
                        <wps:cNvSpPr>
                          <a:spLocks noChangeArrowheads="1"/>
                        </wps:cNvSpPr>
                        <wps:spPr bwMode="auto">
                          <a:xfrm>
                            <a:off x="6" y="5"/>
                            <a:ext cx="503" cy="314"/>
                          </a:xfrm>
                          <a:prstGeom prst="rect">
                            <a:avLst/>
                          </a:prstGeom>
                          <a:solidFill>
                            <a:srgbClr val="EAF2F3"/>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25" name="Rectangle 425"/>
                        <wps:cNvSpPr>
                          <a:spLocks noChangeArrowheads="1"/>
                        </wps:cNvSpPr>
                        <wps:spPr bwMode="auto">
                          <a:xfrm>
                            <a:off x="6" y="5"/>
                            <a:ext cx="502" cy="314"/>
                          </a:xfrm>
                          <a:prstGeom prst="rect">
                            <a:avLst/>
                          </a:prstGeom>
                          <a:solidFill>
                            <a:srgbClr val="EAF2F3"/>
                          </a:solidFill>
                          <a:ln w="9525">
                            <a:solidFill>
                              <a:srgbClr val="EAF2F3"/>
                            </a:solidFill>
                            <a:prstDash val="solid"/>
                            <a:miter lim="800000"/>
                            <a:headEnd/>
                            <a:tailEnd/>
                          </a:ln>
                        </wps:spPr>
                        <wps:bodyPr/>
                      </wps:wsp>
                      <wps:wsp>
                        <wps:cNvPr id="426" name="Rectangle 426"/>
                        <wps:cNvSpPr>
                          <a:spLocks noChangeArrowheads="1"/>
                        </wps:cNvSpPr>
                        <wps:spPr bwMode="auto">
                          <a:xfrm>
                            <a:off x="57" y="16"/>
                            <a:ext cx="438" cy="244"/>
                          </a:xfrm>
                          <a:prstGeom prst="rect">
                            <a:avLst/>
                          </a:prstGeom>
                          <a:solidFill>
                            <a:srgbClr val="FFFFFF"/>
                          </a:solidFill>
                          <a:ln w="9525">
                            <a:solidFill>
                              <a:srgbClr val="FFFFFF"/>
                            </a:solidFill>
                            <a:prstDash val="solid"/>
                            <a:miter lim="800000"/>
                            <a:headEnd/>
                            <a:tailEnd/>
                          </a:ln>
                        </wps:spPr>
                        <wps:bodyPr/>
                      </wps:wsp>
                      <wps:wsp>
                        <wps:cNvPr id="427" name="Line 7"/>
                        <wps:cNvCnPr/>
                        <wps:spPr bwMode="auto">
                          <a:xfrm>
                            <a:off x="57" y="254"/>
                            <a:ext cx="438" cy="0"/>
                          </a:xfrm>
                          <a:prstGeom prst="line">
                            <a:avLst/>
                          </a:prstGeom>
                          <a:noFill/>
                          <a:ln w="9525">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428" name="Line 8"/>
                        <wps:cNvCnPr/>
                        <wps:spPr bwMode="auto">
                          <a:xfrm>
                            <a:off x="57" y="202"/>
                            <a:ext cx="438" cy="0"/>
                          </a:xfrm>
                          <a:prstGeom prst="line">
                            <a:avLst/>
                          </a:prstGeom>
                          <a:noFill/>
                          <a:ln w="9525">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429" name="Line 9"/>
                        <wps:cNvCnPr/>
                        <wps:spPr bwMode="auto">
                          <a:xfrm>
                            <a:off x="57" y="149"/>
                            <a:ext cx="438" cy="0"/>
                          </a:xfrm>
                          <a:prstGeom prst="line">
                            <a:avLst/>
                          </a:prstGeom>
                          <a:noFill/>
                          <a:ln w="9525">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430" name="Line 10"/>
                        <wps:cNvCnPr/>
                        <wps:spPr bwMode="auto">
                          <a:xfrm>
                            <a:off x="57" y="97"/>
                            <a:ext cx="438" cy="0"/>
                          </a:xfrm>
                          <a:prstGeom prst="line">
                            <a:avLst/>
                          </a:prstGeom>
                          <a:noFill/>
                          <a:ln w="9525">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431" name="Line 11"/>
                        <wps:cNvCnPr/>
                        <wps:spPr bwMode="auto">
                          <a:xfrm>
                            <a:off x="57" y="45"/>
                            <a:ext cx="438" cy="0"/>
                          </a:xfrm>
                          <a:prstGeom prst="line">
                            <a:avLst/>
                          </a:prstGeom>
                          <a:noFill/>
                          <a:ln w="9525">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432" name="Oval 432"/>
                        <wps:cNvSpPr>
                          <a:spLocks noChangeArrowheads="1"/>
                        </wps:cNvSpPr>
                        <wps:spPr bwMode="auto">
                          <a:xfrm>
                            <a:off x="294" y="241"/>
                            <a:ext cx="5" cy="5"/>
                          </a:xfrm>
                          <a:prstGeom prst="ellipse">
                            <a:avLst/>
                          </a:prstGeom>
                          <a:solidFill>
                            <a:srgbClr val="1A476F"/>
                          </a:solidFill>
                          <a:ln w="9525">
                            <a:solidFill>
                              <a:srgbClr val="1A476F"/>
                            </a:solidFill>
                            <a:prstDash val="solid"/>
                            <a:round/>
                            <a:headEnd/>
                            <a:tailEnd/>
                          </a:ln>
                        </wps:spPr>
                        <wps:bodyPr/>
                      </wps:wsp>
                      <wps:wsp>
                        <wps:cNvPr id="433" name="Oval 433"/>
                        <wps:cNvSpPr>
                          <a:spLocks noChangeArrowheads="1"/>
                        </wps:cNvSpPr>
                        <wps:spPr bwMode="auto">
                          <a:xfrm>
                            <a:off x="277" y="249"/>
                            <a:ext cx="5" cy="4"/>
                          </a:xfrm>
                          <a:prstGeom prst="ellipse">
                            <a:avLst/>
                          </a:prstGeom>
                          <a:solidFill>
                            <a:srgbClr val="1A476F"/>
                          </a:solidFill>
                          <a:ln w="9525">
                            <a:solidFill>
                              <a:srgbClr val="1A476F"/>
                            </a:solidFill>
                            <a:prstDash val="solid"/>
                            <a:round/>
                            <a:headEnd/>
                            <a:tailEnd/>
                          </a:ln>
                        </wps:spPr>
                        <wps:bodyPr/>
                      </wps:wsp>
                      <wps:wsp>
                        <wps:cNvPr id="434" name="Oval 434"/>
                        <wps:cNvSpPr>
                          <a:spLocks noChangeArrowheads="1"/>
                        </wps:cNvSpPr>
                        <wps:spPr bwMode="auto">
                          <a:xfrm>
                            <a:off x="206" y="244"/>
                            <a:ext cx="5" cy="5"/>
                          </a:xfrm>
                          <a:prstGeom prst="ellipse">
                            <a:avLst/>
                          </a:prstGeom>
                          <a:solidFill>
                            <a:srgbClr val="1A476F"/>
                          </a:solidFill>
                          <a:ln w="9525">
                            <a:solidFill>
                              <a:srgbClr val="1A476F"/>
                            </a:solidFill>
                            <a:prstDash val="solid"/>
                            <a:round/>
                            <a:headEnd/>
                            <a:tailEnd/>
                          </a:ln>
                        </wps:spPr>
                        <wps:bodyPr/>
                      </wps:wsp>
                      <wps:wsp>
                        <wps:cNvPr id="435" name="Oval 435"/>
                        <wps:cNvSpPr>
                          <a:spLocks noChangeArrowheads="1"/>
                        </wps:cNvSpPr>
                        <wps:spPr bwMode="auto">
                          <a:xfrm>
                            <a:off x="231" y="245"/>
                            <a:ext cx="5" cy="5"/>
                          </a:xfrm>
                          <a:prstGeom prst="ellipse">
                            <a:avLst/>
                          </a:prstGeom>
                          <a:solidFill>
                            <a:srgbClr val="1A476F"/>
                          </a:solidFill>
                          <a:ln w="9525">
                            <a:solidFill>
                              <a:srgbClr val="1A476F"/>
                            </a:solidFill>
                            <a:prstDash val="solid"/>
                            <a:round/>
                            <a:headEnd/>
                            <a:tailEnd/>
                          </a:ln>
                        </wps:spPr>
                        <wps:bodyPr/>
                      </wps:wsp>
                      <wps:wsp>
                        <wps:cNvPr id="436" name="Oval 436"/>
                        <wps:cNvSpPr>
                          <a:spLocks noChangeArrowheads="1"/>
                        </wps:cNvSpPr>
                        <wps:spPr bwMode="auto">
                          <a:xfrm>
                            <a:off x="162" y="250"/>
                            <a:ext cx="6" cy="4"/>
                          </a:xfrm>
                          <a:prstGeom prst="ellipse">
                            <a:avLst/>
                          </a:prstGeom>
                          <a:solidFill>
                            <a:srgbClr val="1A476F"/>
                          </a:solidFill>
                          <a:ln w="9525">
                            <a:solidFill>
                              <a:srgbClr val="1A476F"/>
                            </a:solidFill>
                            <a:prstDash val="solid"/>
                            <a:round/>
                            <a:headEnd/>
                            <a:tailEnd/>
                          </a:ln>
                        </wps:spPr>
                        <wps:bodyPr/>
                      </wps:wsp>
                      <wps:wsp>
                        <wps:cNvPr id="437" name="Oval 437"/>
                        <wps:cNvSpPr>
                          <a:spLocks noChangeArrowheads="1"/>
                        </wps:cNvSpPr>
                        <wps:spPr bwMode="auto">
                          <a:xfrm>
                            <a:off x="173" y="249"/>
                            <a:ext cx="5" cy="5"/>
                          </a:xfrm>
                          <a:prstGeom prst="ellipse">
                            <a:avLst/>
                          </a:prstGeom>
                          <a:solidFill>
                            <a:srgbClr val="1A476F"/>
                          </a:solidFill>
                          <a:ln w="9525">
                            <a:solidFill>
                              <a:srgbClr val="1A476F"/>
                            </a:solidFill>
                            <a:prstDash val="solid"/>
                            <a:round/>
                            <a:headEnd/>
                            <a:tailEnd/>
                          </a:ln>
                        </wps:spPr>
                        <wps:bodyPr/>
                      </wps:wsp>
                      <wps:wsp>
                        <wps:cNvPr id="438" name="Oval 438"/>
                        <wps:cNvSpPr>
                          <a:spLocks noChangeArrowheads="1"/>
                        </wps:cNvSpPr>
                        <wps:spPr bwMode="auto">
                          <a:xfrm>
                            <a:off x="117" y="250"/>
                            <a:ext cx="5" cy="4"/>
                          </a:xfrm>
                          <a:prstGeom prst="ellipse">
                            <a:avLst/>
                          </a:prstGeom>
                          <a:solidFill>
                            <a:srgbClr val="1A476F"/>
                          </a:solidFill>
                          <a:ln w="9525">
                            <a:solidFill>
                              <a:srgbClr val="1A476F"/>
                            </a:solidFill>
                            <a:prstDash val="solid"/>
                            <a:round/>
                            <a:headEnd/>
                            <a:tailEnd/>
                          </a:ln>
                        </wps:spPr>
                        <wps:bodyPr/>
                      </wps:wsp>
                      <wps:wsp>
                        <wps:cNvPr id="439" name="Oval 439"/>
                        <wps:cNvSpPr>
                          <a:spLocks noChangeArrowheads="1"/>
                        </wps:cNvSpPr>
                        <wps:spPr bwMode="auto">
                          <a:xfrm>
                            <a:off x="212" y="250"/>
                            <a:ext cx="5" cy="4"/>
                          </a:xfrm>
                          <a:prstGeom prst="ellipse">
                            <a:avLst/>
                          </a:prstGeom>
                          <a:solidFill>
                            <a:srgbClr val="1A476F"/>
                          </a:solidFill>
                          <a:ln w="9525">
                            <a:solidFill>
                              <a:srgbClr val="1A476F"/>
                            </a:solidFill>
                            <a:prstDash val="solid"/>
                            <a:round/>
                            <a:headEnd/>
                            <a:tailEnd/>
                          </a:ln>
                        </wps:spPr>
                        <wps:bodyPr/>
                      </wps:wsp>
                      <wps:wsp>
                        <wps:cNvPr id="440" name="Oval 440"/>
                        <wps:cNvSpPr>
                          <a:spLocks noChangeArrowheads="1"/>
                        </wps:cNvSpPr>
                        <wps:spPr bwMode="auto">
                          <a:xfrm>
                            <a:off x="294" y="249"/>
                            <a:ext cx="5" cy="4"/>
                          </a:xfrm>
                          <a:prstGeom prst="ellipse">
                            <a:avLst/>
                          </a:prstGeom>
                          <a:solidFill>
                            <a:srgbClr val="1A476F"/>
                          </a:solidFill>
                          <a:ln w="9525">
                            <a:solidFill>
                              <a:srgbClr val="1A476F"/>
                            </a:solidFill>
                            <a:prstDash val="solid"/>
                            <a:round/>
                            <a:headEnd/>
                            <a:tailEnd/>
                          </a:ln>
                        </wps:spPr>
                        <wps:bodyPr/>
                      </wps:wsp>
                      <wps:wsp>
                        <wps:cNvPr id="441" name="Oval 441"/>
                        <wps:cNvSpPr>
                          <a:spLocks noChangeArrowheads="1"/>
                        </wps:cNvSpPr>
                        <wps:spPr bwMode="auto">
                          <a:xfrm>
                            <a:off x="293" y="249"/>
                            <a:ext cx="5" cy="4"/>
                          </a:xfrm>
                          <a:prstGeom prst="ellipse">
                            <a:avLst/>
                          </a:prstGeom>
                          <a:solidFill>
                            <a:srgbClr val="1A476F"/>
                          </a:solidFill>
                          <a:ln w="9525">
                            <a:solidFill>
                              <a:srgbClr val="1A476F"/>
                            </a:solidFill>
                            <a:prstDash val="solid"/>
                            <a:round/>
                            <a:headEnd/>
                            <a:tailEnd/>
                          </a:ln>
                        </wps:spPr>
                        <wps:bodyPr/>
                      </wps:wsp>
                      <wps:wsp>
                        <wps:cNvPr id="442" name="Oval 442"/>
                        <wps:cNvSpPr>
                          <a:spLocks noChangeArrowheads="1"/>
                        </wps:cNvSpPr>
                        <wps:spPr bwMode="auto">
                          <a:xfrm>
                            <a:off x="314" y="250"/>
                            <a:ext cx="5" cy="4"/>
                          </a:xfrm>
                          <a:prstGeom prst="ellipse">
                            <a:avLst/>
                          </a:prstGeom>
                          <a:solidFill>
                            <a:srgbClr val="1A476F"/>
                          </a:solidFill>
                          <a:ln w="9525">
                            <a:solidFill>
                              <a:srgbClr val="1A476F"/>
                            </a:solidFill>
                            <a:prstDash val="solid"/>
                            <a:round/>
                            <a:headEnd/>
                            <a:tailEnd/>
                          </a:ln>
                        </wps:spPr>
                        <wps:bodyPr/>
                      </wps:wsp>
                      <wps:wsp>
                        <wps:cNvPr id="443" name="Oval 443"/>
                        <wps:cNvSpPr>
                          <a:spLocks noChangeArrowheads="1"/>
                        </wps:cNvSpPr>
                        <wps:spPr bwMode="auto">
                          <a:xfrm>
                            <a:off x="274" y="251"/>
                            <a:ext cx="6" cy="4"/>
                          </a:xfrm>
                          <a:prstGeom prst="ellipse">
                            <a:avLst/>
                          </a:prstGeom>
                          <a:solidFill>
                            <a:srgbClr val="1A476F"/>
                          </a:solidFill>
                          <a:ln w="9525">
                            <a:solidFill>
                              <a:srgbClr val="1A476F"/>
                            </a:solidFill>
                            <a:prstDash val="solid"/>
                            <a:round/>
                            <a:headEnd/>
                            <a:tailEnd/>
                          </a:ln>
                        </wps:spPr>
                        <wps:bodyPr/>
                      </wps:wsp>
                      <wps:wsp>
                        <wps:cNvPr id="444" name="Oval 444"/>
                        <wps:cNvSpPr>
                          <a:spLocks noChangeArrowheads="1"/>
                        </wps:cNvSpPr>
                        <wps:spPr bwMode="auto">
                          <a:xfrm>
                            <a:off x="277" y="249"/>
                            <a:ext cx="6" cy="5"/>
                          </a:xfrm>
                          <a:prstGeom prst="ellipse">
                            <a:avLst/>
                          </a:prstGeom>
                          <a:solidFill>
                            <a:srgbClr val="1A476F"/>
                          </a:solidFill>
                          <a:ln w="9525">
                            <a:solidFill>
                              <a:srgbClr val="1A476F"/>
                            </a:solidFill>
                            <a:prstDash val="solid"/>
                            <a:round/>
                            <a:headEnd/>
                            <a:tailEnd/>
                          </a:ln>
                        </wps:spPr>
                        <wps:bodyPr/>
                      </wps:wsp>
                      <wps:wsp>
                        <wps:cNvPr id="445" name="Oval 445"/>
                        <wps:cNvSpPr>
                          <a:spLocks noChangeArrowheads="1"/>
                        </wps:cNvSpPr>
                        <wps:spPr bwMode="auto">
                          <a:xfrm>
                            <a:off x="270" y="250"/>
                            <a:ext cx="5" cy="5"/>
                          </a:xfrm>
                          <a:prstGeom prst="ellipse">
                            <a:avLst/>
                          </a:prstGeom>
                          <a:solidFill>
                            <a:srgbClr val="1A476F"/>
                          </a:solidFill>
                          <a:ln w="9525">
                            <a:solidFill>
                              <a:srgbClr val="1A476F"/>
                            </a:solidFill>
                            <a:prstDash val="solid"/>
                            <a:round/>
                            <a:headEnd/>
                            <a:tailEnd/>
                          </a:ln>
                        </wps:spPr>
                        <wps:bodyPr/>
                      </wps:wsp>
                      <wps:wsp>
                        <wps:cNvPr id="446" name="Oval 446"/>
                        <wps:cNvSpPr>
                          <a:spLocks noChangeArrowheads="1"/>
                        </wps:cNvSpPr>
                        <wps:spPr bwMode="auto">
                          <a:xfrm>
                            <a:off x="260" y="222"/>
                            <a:ext cx="6" cy="5"/>
                          </a:xfrm>
                          <a:prstGeom prst="ellipse">
                            <a:avLst/>
                          </a:prstGeom>
                          <a:solidFill>
                            <a:srgbClr val="1A476F"/>
                          </a:solidFill>
                          <a:ln w="9525">
                            <a:solidFill>
                              <a:srgbClr val="1A476F"/>
                            </a:solidFill>
                            <a:prstDash val="solid"/>
                            <a:round/>
                            <a:headEnd/>
                            <a:tailEnd/>
                          </a:ln>
                        </wps:spPr>
                        <wps:bodyPr/>
                      </wps:wsp>
                      <wps:wsp>
                        <wps:cNvPr id="447" name="Oval 447"/>
                        <wps:cNvSpPr>
                          <a:spLocks noChangeArrowheads="1"/>
                        </wps:cNvSpPr>
                        <wps:spPr bwMode="auto">
                          <a:xfrm>
                            <a:off x="276" y="249"/>
                            <a:ext cx="5" cy="4"/>
                          </a:xfrm>
                          <a:prstGeom prst="ellipse">
                            <a:avLst/>
                          </a:prstGeom>
                          <a:solidFill>
                            <a:srgbClr val="1A476F"/>
                          </a:solidFill>
                          <a:ln w="9525">
                            <a:solidFill>
                              <a:srgbClr val="1A476F"/>
                            </a:solidFill>
                            <a:prstDash val="solid"/>
                            <a:round/>
                            <a:headEnd/>
                            <a:tailEnd/>
                          </a:ln>
                        </wps:spPr>
                        <wps:bodyPr/>
                      </wps:wsp>
                      <wps:wsp>
                        <wps:cNvPr id="448" name="Oval 448"/>
                        <wps:cNvSpPr>
                          <a:spLocks noChangeArrowheads="1"/>
                        </wps:cNvSpPr>
                        <wps:spPr bwMode="auto">
                          <a:xfrm>
                            <a:off x="260" y="248"/>
                            <a:ext cx="5" cy="4"/>
                          </a:xfrm>
                          <a:prstGeom prst="ellipse">
                            <a:avLst/>
                          </a:prstGeom>
                          <a:solidFill>
                            <a:srgbClr val="1A476F"/>
                          </a:solidFill>
                          <a:ln w="9525">
                            <a:solidFill>
                              <a:srgbClr val="1A476F"/>
                            </a:solidFill>
                            <a:prstDash val="solid"/>
                            <a:round/>
                            <a:headEnd/>
                            <a:tailEnd/>
                          </a:ln>
                        </wps:spPr>
                        <wps:bodyPr/>
                      </wps:wsp>
                      <wps:wsp>
                        <wps:cNvPr id="449" name="Oval 449"/>
                        <wps:cNvSpPr>
                          <a:spLocks noChangeArrowheads="1"/>
                        </wps:cNvSpPr>
                        <wps:spPr bwMode="auto">
                          <a:xfrm>
                            <a:off x="236" y="237"/>
                            <a:ext cx="5" cy="5"/>
                          </a:xfrm>
                          <a:prstGeom prst="ellipse">
                            <a:avLst/>
                          </a:prstGeom>
                          <a:solidFill>
                            <a:srgbClr val="1A476F"/>
                          </a:solidFill>
                          <a:ln w="9525">
                            <a:solidFill>
                              <a:srgbClr val="1A476F"/>
                            </a:solidFill>
                            <a:prstDash val="solid"/>
                            <a:round/>
                            <a:headEnd/>
                            <a:tailEnd/>
                          </a:ln>
                        </wps:spPr>
                        <wps:bodyPr/>
                      </wps:wsp>
                      <wps:wsp>
                        <wps:cNvPr id="450" name="Oval 450"/>
                        <wps:cNvSpPr>
                          <a:spLocks noChangeArrowheads="1"/>
                        </wps:cNvSpPr>
                        <wps:spPr bwMode="auto">
                          <a:xfrm>
                            <a:off x="270" y="239"/>
                            <a:ext cx="5" cy="5"/>
                          </a:xfrm>
                          <a:prstGeom prst="ellipse">
                            <a:avLst/>
                          </a:prstGeom>
                          <a:solidFill>
                            <a:srgbClr val="1A476F"/>
                          </a:solidFill>
                          <a:ln w="9525">
                            <a:solidFill>
                              <a:srgbClr val="1A476F"/>
                            </a:solidFill>
                            <a:prstDash val="solid"/>
                            <a:round/>
                            <a:headEnd/>
                            <a:tailEnd/>
                          </a:ln>
                        </wps:spPr>
                        <wps:bodyPr/>
                      </wps:wsp>
                      <wps:wsp>
                        <wps:cNvPr id="451" name="Oval 451"/>
                        <wps:cNvSpPr>
                          <a:spLocks noChangeArrowheads="1"/>
                        </wps:cNvSpPr>
                        <wps:spPr bwMode="auto">
                          <a:xfrm>
                            <a:off x="263" y="235"/>
                            <a:ext cx="5" cy="5"/>
                          </a:xfrm>
                          <a:prstGeom prst="ellipse">
                            <a:avLst/>
                          </a:prstGeom>
                          <a:solidFill>
                            <a:srgbClr val="1A476F"/>
                          </a:solidFill>
                          <a:ln w="9525">
                            <a:solidFill>
                              <a:srgbClr val="1A476F"/>
                            </a:solidFill>
                            <a:prstDash val="solid"/>
                            <a:round/>
                            <a:headEnd/>
                            <a:tailEnd/>
                          </a:ln>
                        </wps:spPr>
                        <wps:bodyPr/>
                      </wps:wsp>
                      <wps:wsp>
                        <wps:cNvPr id="452" name="Oval 452"/>
                        <wps:cNvSpPr>
                          <a:spLocks noChangeArrowheads="1"/>
                        </wps:cNvSpPr>
                        <wps:spPr bwMode="auto">
                          <a:xfrm>
                            <a:off x="294" y="224"/>
                            <a:ext cx="6" cy="5"/>
                          </a:xfrm>
                          <a:prstGeom prst="ellipse">
                            <a:avLst/>
                          </a:prstGeom>
                          <a:solidFill>
                            <a:srgbClr val="1A476F"/>
                          </a:solidFill>
                          <a:ln w="9525">
                            <a:solidFill>
                              <a:srgbClr val="1A476F"/>
                            </a:solidFill>
                            <a:prstDash val="solid"/>
                            <a:round/>
                            <a:headEnd/>
                            <a:tailEnd/>
                          </a:ln>
                        </wps:spPr>
                        <wps:bodyPr/>
                      </wps:wsp>
                      <wps:wsp>
                        <wps:cNvPr id="453" name="Oval 453"/>
                        <wps:cNvSpPr>
                          <a:spLocks noChangeArrowheads="1"/>
                        </wps:cNvSpPr>
                        <wps:spPr bwMode="auto">
                          <a:xfrm>
                            <a:off x="318" y="251"/>
                            <a:ext cx="5" cy="5"/>
                          </a:xfrm>
                          <a:prstGeom prst="ellipse">
                            <a:avLst/>
                          </a:prstGeom>
                          <a:solidFill>
                            <a:srgbClr val="1A476F"/>
                          </a:solidFill>
                          <a:ln w="9525">
                            <a:solidFill>
                              <a:srgbClr val="1A476F"/>
                            </a:solidFill>
                            <a:prstDash val="solid"/>
                            <a:round/>
                            <a:headEnd/>
                            <a:tailEnd/>
                          </a:ln>
                        </wps:spPr>
                        <wps:bodyPr/>
                      </wps:wsp>
                      <wps:wsp>
                        <wps:cNvPr id="454" name="Oval 454"/>
                        <wps:cNvSpPr>
                          <a:spLocks noChangeArrowheads="1"/>
                        </wps:cNvSpPr>
                        <wps:spPr bwMode="auto">
                          <a:xfrm>
                            <a:off x="442" y="248"/>
                            <a:ext cx="5" cy="5"/>
                          </a:xfrm>
                          <a:prstGeom prst="ellipse">
                            <a:avLst/>
                          </a:prstGeom>
                          <a:solidFill>
                            <a:srgbClr val="1A476F"/>
                          </a:solidFill>
                          <a:ln w="9525">
                            <a:solidFill>
                              <a:srgbClr val="1A476F"/>
                            </a:solidFill>
                            <a:prstDash val="solid"/>
                            <a:round/>
                            <a:headEnd/>
                            <a:tailEnd/>
                          </a:ln>
                        </wps:spPr>
                        <wps:bodyPr/>
                      </wps:wsp>
                      <wps:wsp>
                        <wps:cNvPr id="455" name="Oval 455"/>
                        <wps:cNvSpPr>
                          <a:spLocks noChangeArrowheads="1"/>
                        </wps:cNvSpPr>
                        <wps:spPr bwMode="auto">
                          <a:xfrm>
                            <a:off x="367" y="251"/>
                            <a:ext cx="5" cy="5"/>
                          </a:xfrm>
                          <a:prstGeom prst="ellipse">
                            <a:avLst/>
                          </a:prstGeom>
                          <a:solidFill>
                            <a:srgbClr val="1A476F"/>
                          </a:solidFill>
                          <a:ln w="9525">
                            <a:solidFill>
                              <a:srgbClr val="1A476F"/>
                            </a:solidFill>
                            <a:prstDash val="solid"/>
                            <a:round/>
                            <a:headEnd/>
                            <a:tailEnd/>
                          </a:ln>
                        </wps:spPr>
                        <wps:bodyPr/>
                      </wps:wsp>
                      <wps:wsp>
                        <wps:cNvPr id="456" name="Oval 456"/>
                        <wps:cNvSpPr>
                          <a:spLocks noChangeArrowheads="1"/>
                        </wps:cNvSpPr>
                        <wps:spPr bwMode="auto">
                          <a:xfrm>
                            <a:off x="345" y="251"/>
                            <a:ext cx="5" cy="5"/>
                          </a:xfrm>
                          <a:prstGeom prst="ellipse">
                            <a:avLst/>
                          </a:prstGeom>
                          <a:solidFill>
                            <a:srgbClr val="1A476F"/>
                          </a:solidFill>
                          <a:ln w="9525">
                            <a:solidFill>
                              <a:srgbClr val="1A476F"/>
                            </a:solidFill>
                            <a:prstDash val="solid"/>
                            <a:round/>
                            <a:headEnd/>
                            <a:tailEnd/>
                          </a:ln>
                        </wps:spPr>
                        <wps:bodyPr/>
                      </wps:wsp>
                      <wps:wsp>
                        <wps:cNvPr id="457" name="Oval 457"/>
                        <wps:cNvSpPr>
                          <a:spLocks noChangeArrowheads="1"/>
                        </wps:cNvSpPr>
                        <wps:spPr bwMode="auto">
                          <a:xfrm>
                            <a:off x="305" y="251"/>
                            <a:ext cx="5" cy="5"/>
                          </a:xfrm>
                          <a:prstGeom prst="ellipse">
                            <a:avLst/>
                          </a:prstGeom>
                          <a:solidFill>
                            <a:srgbClr val="1A476F"/>
                          </a:solidFill>
                          <a:ln w="9525">
                            <a:solidFill>
                              <a:srgbClr val="1A476F"/>
                            </a:solidFill>
                            <a:prstDash val="solid"/>
                            <a:round/>
                            <a:headEnd/>
                            <a:tailEnd/>
                          </a:ln>
                        </wps:spPr>
                        <wps:bodyPr/>
                      </wps:wsp>
                      <wps:wsp>
                        <wps:cNvPr id="458" name="Oval 458"/>
                        <wps:cNvSpPr>
                          <a:spLocks noChangeArrowheads="1"/>
                        </wps:cNvSpPr>
                        <wps:spPr bwMode="auto">
                          <a:xfrm>
                            <a:off x="280" y="252"/>
                            <a:ext cx="5" cy="4"/>
                          </a:xfrm>
                          <a:prstGeom prst="ellipse">
                            <a:avLst/>
                          </a:prstGeom>
                          <a:solidFill>
                            <a:srgbClr val="1A476F"/>
                          </a:solidFill>
                          <a:ln w="9525">
                            <a:solidFill>
                              <a:srgbClr val="1A476F"/>
                            </a:solidFill>
                            <a:prstDash val="solid"/>
                            <a:round/>
                            <a:headEnd/>
                            <a:tailEnd/>
                          </a:ln>
                        </wps:spPr>
                        <wps:bodyPr/>
                      </wps:wsp>
                      <wps:wsp>
                        <wps:cNvPr id="459" name="Oval 459"/>
                        <wps:cNvSpPr>
                          <a:spLocks noChangeArrowheads="1"/>
                        </wps:cNvSpPr>
                        <wps:spPr bwMode="auto">
                          <a:xfrm>
                            <a:off x="239" y="251"/>
                            <a:ext cx="5" cy="4"/>
                          </a:xfrm>
                          <a:prstGeom prst="ellipse">
                            <a:avLst/>
                          </a:prstGeom>
                          <a:solidFill>
                            <a:srgbClr val="1A476F"/>
                          </a:solidFill>
                          <a:ln w="9525">
                            <a:solidFill>
                              <a:srgbClr val="1A476F"/>
                            </a:solidFill>
                            <a:prstDash val="solid"/>
                            <a:round/>
                            <a:headEnd/>
                            <a:tailEnd/>
                          </a:ln>
                        </wps:spPr>
                        <wps:bodyPr/>
                      </wps:wsp>
                      <wps:wsp>
                        <wps:cNvPr id="460" name="Oval 460"/>
                        <wps:cNvSpPr>
                          <a:spLocks noChangeArrowheads="1"/>
                        </wps:cNvSpPr>
                        <wps:spPr bwMode="auto">
                          <a:xfrm>
                            <a:off x="141" y="251"/>
                            <a:ext cx="5" cy="5"/>
                          </a:xfrm>
                          <a:prstGeom prst="ellipse">
                            <a:avLst/>
                          </a:prstGeom>
                          <a:solidFill>
                            <a:srgbClr val="1A476F"/>
                          </a:solidFill>
                          <a:ln w="9525">
                            <a:solidFill>
                              <a:srgbClr val="1A476F"/>
                            </a:solidFill>
                            <a:prstDash val="solid"/>
                            <a:round/>
                            <a:headEnd/>
                            <a:tailEnd/>
                          </a:ln>
                        </wps:spPr>
                        <wps:bodyPr/>
                      </wps:wsp>
                      <wps:wsp>
                        <wps:cNvPr id="461" name="Oval 461"/>
                        <wps:cNvSpPr>
                          <a:spLocks noChangeArrowheads="1"/>
                        </wps:cNvSpPr>
                        <wps:spPr bwMode="auto">
                          <a:xfrm>
                            <a:off x="187" y="251"/>
                            <a:ext cx="5" cy="5"/>
                          </a:xfrm>
                          <a:prstGeom prst="ellipse">
                            <a:avLst/>
                          </a:prstGeom>
                          <a:solidFill>
                            <a:srgbClr val="1A476F"/>
                          </a:solidFill>
                          <a:ln w="9525">
                            <a:solidFill>
                              <a:srgbClr val="1A476F"/>
                            </a:solidFill>
                            <a:prstDash val="solid"/>
                            <a:round/>
                            <a:headEnd/>
                            <a:tailEnd/>
                          </a:ln>
                        </wps:spPr>
                        <wps:bodyPr/>
                      </wps:wsp>
                      <wps:wsp>
                        <wps:cNvPr id="462" name="Oval 462"/>
                        <wps:cNvSpPr>
                          <a:spLocks noChangeArrowheads="1"/>
                        </wps:cNvSpPr>
                        <wps:spPr bwMode="auto">
                          <a:xfrm>
                            <a:off x="305" y="251"/>
                            <a:ext cx="5" cy="4"/>
                          </a:xfrm>
                          <a:prstGeom prst="ellipse">
                            <a:avLst/>
                          </a:prstGeom>
                          <a:solidFill>
                            <a:srgbClr val="1A476F"/>
                          </a:solidFill>
                          <a:ln w="9525">
                            <a:solidFill>
                              <a:srgbClr val="1A476F"/>
                            </a:solidFill>
                            <a:prstDash val="solid"/>
                            <a:round/>
                            <a:headEnd/>
                            <a:tailEnd/>
                          </a:ln>
                        </wps:spPr>
                        <wps:bodyPr/>
                      </wps:wsp>
                      <wps:wsp>
                        <wps:cNvPr id="463" name="Oval 463"/>
                        <wps:cNvSpPr>
                          <a:spLocks noChangeArrowheads="1"/>
                        </wps:cNvSpPr>
                        <wps:spPr bwMode="auto">
                          <a:xfrm>
                            <a:off x="276" y="252"/>
                            <a:ext cx="5" cy="4"/>
                          </a:xfrm>
                          <a:prstGeom prst="ellipse">
                            <a:avLst/>
                          </a:prstGeom>
                          <a:solidFill>
                            <a:srgbClr val="1A476F"/>
                          </a:solidFill>
                          <a:ln w="9525">
                            <a:solidFill>
                              <a:srgbClr val="1A476F"/>
                            </a:solidFill>
                            <a:prstDash val="solid"/>
                            <a:round/>
                            <a:headEnd/>
                            <a:tailEnd/>
                          </a:ln>
                        </wps:spPr>
                        <wps:bodyPr/>
                      </wps:wsp>
                      <wps:wsp>
                        <wps:cNvPr id="464" name="Oval 464"/>
                        <wps:cNvSpPr>
                          <a:spLocks noChangeArrowheads="1"/>
                        </wps:cNvSpPr>
                        <wps:spPr bwMode="auto">
                          <a:xfrm>
                            <a:off x="225" y="252"/>
                            <a:ext cx="6" cy="4"/>
                          </a:xfrm>
                          <a:prstGeom prst="ellipse">
                            <a:avLst/>
                          </a:prstGeom>
                          <a:solidFill>
                            <a:srgbClr val="1A476F"/>
                          </a:solidFill>
                          <a:ln w="9525">
                            <a:solidFill>
                              <a:srgbClr val="1A476F"/>
                            </a:solidFill>
                            <a:prstDash val="solid"/>
                            <a:round/>
                            <a:headEnd/>
                            <a:tailEnd/>
                          </a:ln>
                        </wps:spPr>
                        <wps:bodyPr/>
                      </wps:wsp>
                      <wps:wsp>
                        <wps:cNvPr id="465" name="Oval 465"/>
                        <wps:cNvSpPr>
                          <a:spLocks noChangeArrowheads="1"/>
                        </wps:cNvSpPr>
                        <wps:spPr bwMode="auto">
                          <a:xfrm>
                            <a:off x="223" y="226"/>
                            <a:ext cx="5" cy="5"/>
                          </a:xfrm>
                          <a:prstGeom prst="ellipse">
                            <a:avLst/>
                          </a:prstGeom>
                          <a:solidFill>
                            <a:srgbClr val="1A476F"/>
                          </a:solidFill>
                          <a:ln w="9525">
                            <a:solidFill>
                              <a:srgbClr val="1A476F"/>
                            </a:solidFill>
                            <a:prstDash val="solid"/>
                            <a:round/>
                            <a:headEnd/>
                            <a:tailEnd/>
                          </a:ln>
                        </wps:spPr>
                        <wps:bodyPr/>
                      </wps:wsp>
                      <wps:wsp>
                        <wps:cNvPr id="466" name="Oval 466"/>
                        <wps:cNvSpPr>
                          <a:spLocks noChangeArrowheads="1"/>
                        </wps:cNvSpPr>
                        <wps:spPr bwMode="auto">
                          <a:xfrm>
                            <a:off x="261" y="241"/>
                            <a:ext cx="5" cy="4"/>
                          </a:xfrm>
                          <a:prstGeom prst="ellipse">
                            <a:avLst/>
                          </a:prstGeom>
                          <a:solidFill>
                            <a:srgbClr val="1A476F"/>
                          </a:solidFill>
                          <a:ln w="9525">
                            <a:solidFill>
                              <a:srgbClr val="1A476F"/>
                            </a:solidFill>
                            <a:prstDash val="solid"/>
                            <a:round/>
                            <a:headEnd/>
                            <a:tailEnd/>
                          </a:ln>
                        </wps:spPr>
                        <wps:bodyPr/>
                      </wps:wsp>
                      <wps:wsp>
                        <wps:cNvPr id="467" name="Oval 467"/>
                        <wps:cNvSpPr>
                          <a:spLocks noChangeArrowheads="1"/>
                        </wps:cNvSpPr>
                        <wps:spPr bwMode="auto">
                          <a:xfrm>
                            <a:off x="271" y="231"/>
                            <a:ext cx="5" cy="5"/>
                          </a:xfrm>
                          <a:prstGeom prst="ellipse">
                            <a:avLst/>
                          </a:prstGeom>
                          <a:solidFill>
                            <a:srgbClr val="1A476F"/>
                          </a:solidFill>
                          <a:ln w="9525">
                            <a:solidFill>
                              <a:srgbClr val="1A476F"/>
                            </a:solidFill>
                            <a:prstDash val="solid"/>
                            <a:round/>
                            <a:headEnd/>
                            <a:tailEnd/>
                          </a:ln>
                        </wps:spPr>
                        <wps:bodyPr/>
                      </wps:wsp>
                      <wps:wsp>
                        <wps:cNvPr id="468" name="Oval 468"/>
                        <wps:cNvSpPr>
                          <a:spLocks noChangeArrowheads="1"/>
                        </wps:cNvSpPr>
                        <wps:spPr bwMode="auto">
                          <a:xfrm>
                            <a:off x="299" y="251"/>
                            <a:ext cx="6" cy="4"/>
                          </a:xfrm>
                          <a:prstGeom prst="ellipse">
                            <a:avLst/>
                          </a:prstGeom>
                          <a:solidFill>
                            <a:srgbClr val="1A476F"/>
                          </a:solidFill>
                          <a:ln w="9525">
                            <a:solidFill>
                              <a:srgbClr val="1A476F"/>
                            </a:solidFill>
                            <a:prstDash val="solid"/>
                            <a:round/>
                            <a:headEnd/>
                            <a:tailEnd/>
                          </a:ln>
                        </wps:spPr>
                        <wps:bodyPr/>
                      </wps:wsp>
                      <wps:wsp>
                        <wps:cNvPr id="469" name="Oval 469"/>
                        <wps:cNvSpPr>
                          <a:spLocks noChangeArrowheads="1"/>
                        </wps:cNvSpPr>
                        <wps:spPr bwMode="auto">
                          <a:xfrm>
                            <a:off x="287" y="242"/>
                            <a:ext cx="6" cy="5"/>
                          </a:xfrm>
                          <a:prstGeom prst="ellipse">
                            <a:avLst/>
                          </a:prstGeom>
                          <a:solidFill>
                            <a:srgbClr val="1A476F"/>
                          </a:solidFill>
                          <a:ln w="9525">
                            <a:solidFill>
                              <a:srgbClr val="1A476F"/>
                            </a:solidFill>
                            <a:prstDash val="solid"/>
                            <a:round/>
                            <a:headEnd/>
                            <a:tailEnd/>
                          </a:ln>
                        </wps:spPr>
                        <wps:bodyPr/>
                      </wps:wsp>
                      <wps:wsp>
                        <wps:cNvPr id="470" name="Oval 470"/>
                        <wps:cNvSpPr>
                          <a:spLocks noChangeArrowheads="1"/>
                        </wps:cNvSpPr>
                        <wps:spPr bwMode="auto">
                          <a:xfrm>
                            <a:off x="320" y="230"/>
                            <a:ext cx="5" cy="5"/>
                          </a:xfrm>
                          <a:prstGeom prst="ellipse">
                            <a:avLst/>
                          </a:prstGeom>
                          <a:solidFill>
                            <a:srgbClr val="1A476F"/>
                          </a:solidFill>
                          <a:ln w="9525">
                            <a:solidFill>
                              <a:srgbClr val="1A476F"/>
                            </a:solidFill>
                            <a:prstDash val="solid"/>
                            <a:round/>
                            <a:headEnd/>
                            <a:tailEnd/>
                          </a:ln>
                        </wps:spPr>
                        <wps:bodyPr/>
                      </wps:wsp>
                      <wps:wsp>
                        <wps:cNvPr id="471" name="Oval 471"/>
                        <wps:cNvSpPr>
                          <a:spLocks noChangeArrowheads="1"/>
                        </wps:cNvSpPr>
                        <wps:spPr bwMode="auto">
                          <a:xfrm>
                            <a:off x="290" y="215"/>
                            <a:ext cx="5" cy="5"/>
                          </a:xfrm>
                          <a:prstGeom prst="ellipse">
                            <a:avLst/>
                          </a:prstGeom>
                          <a:solidFill>
                            <a:srgbClr val="1A476F"/>
                          </a:solidFill>
                          <a:ln w="9525">
                            <a:solidFill>
                              <a:srgbClr val="1A476F"/>
                            </a:solidFill>
                            <a:prstDash val="solid"/>
                            <a:round/>
                            <a:headEnd/>
                            <a:tailEnd/>
                          </a:ln>
                        </wps:spPr>
                        <wps:bodyPr/>
                      </wps:wsp>
                      <wps:wsp>
                        <wps:cNvPr id="472" name="Oval 472"/>
                        <wps:cNvSpPr>
                          <a:spLocks noChangeArrowheads="1"/>
                        </wps:cNvSpPr>
                        <wps:spPr bwMode="auto">
                          <a:xfrm>
                            <a:off x="266" y="240"/>
                            <a:ext cx="6" cy="4"/>
                          </a:xfrm>
                          <a:prstGeom prst="ellipse">
                            <a:avLst/>
                          </a:prstGeom>
                          <a:solidFill>
                            <a:srgbClr val="1A476F"/>
                          </a:solidFill>
                          <a:ln w="9525">
                            <a:solidFill>
                              <a:srgbClr val="1A476F"/>
                            </a:solidFill>
                            <a:prstDash val="solid"/>
                            <a:round/>
                            <a:headEnd/>
                            <a:tailEnd/>
                          </a:ln>
                        </wps:spPr>
                        <wps:bodyPr/>
                      </wps:wsp>
                      <wps:wsp>
                        <wps:cNvPr id="473" name="Oval 473"/>
                        <wps:cNvSpPr>
                          <a:spLocks noChangeArrowheads="1"/>
                        </wps:cNvSpPr>
                        <wps:spPr bwMode="auto">
                          <a:xfrm>
                            <a:off x="199" y="243"/>
                            <a:ext cx="5" cy="4"/>
                          </a:xfrm>
                          <a:prstGeom prst="ellipse">
                            <a:avLst/>
                          </a:prstGeom>
                          <a:solidFill>
                            <a:srgbClr val="1A476F"/>
                          </a:solidFill>
                          <a:ln w="9525">
                            <a:solidFill>
                              <a:srgbClr val="1A476F"/>
                            </a:solidFill>
                            <a:prstDash val="solid"/>
                            <a:round/>
                            <a:headEnd/>
                            <a:tailEnd/>
                          </a:ln>
                        </wps:spPr>
                        <wps:bodyPr/>
                      </wps:wsp>
                      <wps:wsp>
                        <wps:cNvPr id="474" name="Oval 474"/>
                        <wps:cNvSpPr>
                          <a:spLocks noChangeArrowheads="1"/>
                        </wps:cNvSpPr>
                        <wps:spPr bwMode="auto">
                          <a:xfrm>
                            <a:off x="296" y="244"/>
                            <a:ext cx="5" cy="5"/>
                          </a:xfrm>
                          <a:prstGeom prst="ellipse">
                            <a:avLst/>
                          </a:prstGeom>
                          <a:solidFill>
                            <a:srgbClr val="1A476F"/>
                          </a:solidFill>
                          <a:ln w="9525">
                            <a:solidFill>
                              <a:srgbClr val="1A476F"/>
                            </a:solidFill>
                            <a:prstDash val="solid"/>
                            <a:round/>
                            <a:headEnd/>
                            <a:tailEnd/>
                          </a:ln>
                        </wps:spPr>
                        <wps:bodyPr/>
                      </wps:wsp>
                      <wps:wsp>
                        <wps:cNvPr id="475" name="Oval 475"/>
                        <wps:cNvSpPr>
                          <a:spLocks noChangeArrowheads="1"/>
                        </wps:cNvSpPr>
                        <wps:spPr bwMode="auto">
                          <a:xfrm>
                            <a:off x="246" y="251"/>
                            <a:ext cx="6" cy="4"/>
                          </a:xfrm>
                          <a:prstGeom prst="ellipse">
                            <a:avLst/>
                          </a:prstGeom>
                          <a:solidFill>
                            <a:srgbClr val="1A476F"/>
                          </a:solidFill>
                          <a:ln w="9525">
                            <a:solidFill>
                              <a:srgbClr val="1A476F"/>
                            </a:solidFill>
                            <a:prstDash val="solid"/>
                            <a:round/>
                            <a:headEnd/>
                            <a:tailEnd/>
                          </a:ln>
                        </wps:spPr>
                        <wps:bodyPr/>
                      </wps:wsp>
                      <wps:wsp>
                        <wps:cNvPr id="476" name="Oval 476"/>
                        <wps:cNvSpPr>
                          <a:spLocks noChangeArrowheads="1"/>
                        </wps:cNvSpPr>
                        <wps:spPr bwMode="auto">
                          <a:xfrm>
                            <a:off x="245" y="152"/>
                            <a:ext cx="5" cy="5"/>
                          </a:xfrm>
                          <a:prstGeom prst="ellipse">
                            <a:avLst/>
                          </a:prstGeom>
                          <a:solidFill>
                            <a:srgbClr val="1A476F"/>
                          </a:solidFill>
                          <a:ln w="9525">
                            <a:solidFill>
                              <a:srgbClr val="1A476F"/>
                            </a:solidFill>
                            <a:prstDash val="solid"/>
                            <a:round/>
                            <a:headEnd/>
                            <a:tailEnd/>
                          </a:ln>
                        </wps:spPr>
                        <wps:bodyPr/>
                      </wps:wsp>
                      <wps:wsp>
                        <wps:cNvPr id="477" name="Oval 477"/>
                        <wps:cNvSpPr>
                          <a:spLocks noChangeArrowheads="1"/>
                        </wps:cNvSpPr>
                        <wps:spPr bwMode="auto">
                          <a:xfrm>
                            <a:off x="360" y="21"/>
                            <a:ext cx="5" cy="4"/>
                          </a:xfrm>
                          <a:prstGeom prst="ellipse">
                            <a:avLst/>
                          </a:prstGeom>
                          <a:solidFill>
                            <a:srgbClr val="1A476F"/>
                          </a:solidFill>
                          <a:ln w="9525">
                            <a:solidFill>
                              <a:srgbClr val="1A476F"/>
                            </a:solidFill>
                            <a:prstDash val="solid"/>
                            <a:round/>
                            <a:headEnd/>
                            <a:tailEnd/>
                          </a:ln>
                        </wps:spPr>
                        <wps:bodyPr/>
                      </wps:wsp>
                      <wps:wsp>
                        <wps:cNvPr id="478" name="Oval 478"/>
                        <wps:cNvSpPr>
                          <a:spLocks noChangeArrowheads="1"/>
                        </wps:cNvSpPr>
                        <wps:spPr bwMode="auto">
                          <a:xfrm>
                            <a:off x="214" y="205"/>
                            <a:ext cx="5" cy="5"/>
                          </a:xfrm>
                          <a:prstGeom prst="ellipse">
                            <a:avLst/>
                          </a:prstGeom>
                          <a:solidFill>
                            <a:srgbClr val="1A476F"/>
                          </a:solidFill>
                          <a:ln w="9525">
                            <a:solidFill>
                              <a:srgbClr val="1A476F"/>
                            </a:solidFill>
                            <a:prstDash val="solid"/>
                            <a:round/>
                            <a:headEnd/>
                            <a:tailEnd/>
                          </a:ln>
                        </wps:spPr>
                        <wps:bodyPr/>
                      </wps:wsp>
                      <wps:wsp>
                        <wps:cNvPr id="479" name="Oval 479"/>
                        <wps:cNvSpPr>
                          <a:spLocks noChangeArrowheads="1"/>
                        </wps:cNvSpPr>
                        <wps:spPr bwMode="auto">
                          <a:xfrm>
                            <a:off x="358" y="246"/>
                            <a:ext cx="5" cy="5"/>
                          </a:xfrm>
                          <a:prstGeom prst="ellipse">
                            <a:avLst/>
                          </a:prstGeom>
                          <a:solidFill>
                            <a:srgbClr val="1A476F"/>
                          </a:solidFill>
                          <a:ln w="9525">
                            <a:solidFill>
                              <a:srgbClr val="1A476F"/>
                            </a:solidFill>
                            <a:prstDash val="solid"/>
                            <a:round/>
                            <a:headEnd/>
                            <a:tailEnd/>
                          </a:ln>
                        </wps:spPr>
                        <wps:bodyPr/>
                      </wps:wsp>
                      <wps:wsp>
                        <wps:cNvPr id="480" name="Oval 480"/>
                        <wps:cNvSpPr>
                          <a:spLocks noChangeArrowheads="1"/>
                        </wps:cNvSpPr>
                        <wps:spPr bwMode="auto">
                          <a:xfrm>
                            <a:off x="276" y="251"/>
                            <a:ext cx="5" cy="5"/>
                          </a:xfrm>
                          <a:prstGeom prst="ellipse">
                            <a:avLst/>
                          </a:prstGeom>
                          <a:solidFill>
                            <a:srgbClr val="1A476F"/>
                          </a:solidFill>
                          <a:ln w="9525">
                            <a:solidFill>
                              <a:srgbClr val="1A476F"/>
                            </a:solidFill>
                            <a:prstDash val="solid"/>
                            <a:round/>
                            <a:headEnd/>
                            <a:tailEnd/>
                          </a:ln>
                        </wps:spPr>
                        <wps:bodyPr/>
                      </wps:wsp>
                      <wps:wsp>
                        <wps:cNvPr id="481" name="Oval 481"/>
                        <wps:cNvSpPr>
                          <a:spLocks noChangeArrowheads="1"/>
                        </wps:cNvSpPr>
                        <wps:spPr bwMode="auto">
                          <a:xfrm>
                            <a:off x="281" y="229"/>
                            <a:ext cx="6" cy="4"/>
                          </a:xfrm>
                          <a:prstGeom prst="ellipse">
                            <a:avLst/>
                          </a:prstGeom>
                          <a:solidFill>
                            <a:srgbClr val="1A476F"/>
                          </a:solidFill>
                          <a:ln w="9525">
                            <a:solidFill>
                              <a:srgbClr val="1A476F"/>
                            </a:solidFill>
                            <a:prstDash val="solid"/>
                            <a:round/>
                            <a:headEnd/>
                            <a:tailEnd/>
                          </a:ln>
                        </wps:spPr>
                        <wps:bodyPr/>
                      </wps:wsp>
                      <wps:wsp>
                        <wps:cNvPr id="482" name="Oval 482"/>
                        <wps:cNvSpPr>
                          <a:spLocks noChangeArrowheads="1"/>
                        </wps:cNvSpPr>
                        <wps:spPr bwMode="auto">
                          <a:xfrm>
                            <a:off x="250" y="218"/>
                            <a:ext cx="5" cy="4"/>
                          </a:xfrm>
                          <a:prstGeom prst="ellipse">
                            <a:avLst/>
                          </a:prstGeom>
                          <a:solidFill>
                            <a:srgbClr val="1A476F"/>
                          </a:solidFill>
                          <a:ln w="9525">
                            <a:solidFill>
                              <a:srgbClr val="1A476F"/>
                            </a:solidFill>
                            <a:prstDash val="solid"/>
                            <a:round/>
                            <a:headEnd/>
                            <a:tailEnd/>
                          </a:ln>
                        </wps:spPr>
                        <wps:bodyPr/>
                      </wps:wsp>
                      <wps:wsp>
                        <wps:cNvPr id="483" name="Oval 483"/>
                        <wps:cNvSpPr>
                          <a:spLocks noChangeArrowheads="1"/>
                        </wps:cNvSpPr>
                        <wps:spPr bwMode="auto">
                          <a:xfrm>
                            <a:off x="346" y="249"/>
                            <a:ext cx="5" cy="4"/>
                          </a:xfrm>
                          <a:prstGeom prst="ellipse">
                            <a:avLst/>
                          </a:prstGeom>
                          <a:solidFill>
                            <a:srgbClr val="1A476F"/>
                          </a:solidFill>
                          <a:ln w="9525">
                            <a:solidFill>
                              <a:srgbClr val="1A476F"/>
                            </a:solidFill>
                            <a:prstDash val="solid"/>
                            <a:round/>
                            <a:headEnd/>
                            <a:tailEnd/>
                          </a:ln>
                        </wps:spPr>
                        <wps:bodyPr/>
                      </wps:wsp>
                      <wps:wsp>
                        <wps:cNvPr id="484" name="Oval 484"/>
                        <wps:cNvSpPr>
                          <a:spLocks noChangeArrowheads="1"/>
                        </wps:cNvSpPr>
                        <wps:spPr bwMode="auto">
                          <a:xfrm>
                            <a:off x="309" y="250"/>
                            <a:ext cx="5" cy="4"/>
                          </a:xfrm>
                          <a:prstGeom prst="ellipse">
                            <a:avLst/>
                          </a:prstGeom>
                          <a:solidFill>
                            <a:srgbClr val="1A476F"/>
                          </a:solidFill>
                          <a:ln w="9525">
                            <a:solidFill>
                              <a:srgbClr val="1A476F"/>
                            </a:solidFill>
                            <a:prstDash val="solid"/>
                            <a:round/>
                            <a:headEnd/>
                            <a:tailEnd/>
                          </a:ln>
                        </wps:spPr>
                        <wps:bodyPr/>
                      </wps:wsp>
                      <wps:wsp>
                        <wps:cNvPr id="485" name="Oval 485"/>
                        <wps:cNvSpPr>
                          <a:spLocks noChangeArrowheads="1"/>
                        </wps:cNvSpPr>
                        <wps:spPr bwMode="auto">
                          <a:xfrm>
                            <a:off x="240" y="251"/>
                            <a:ext cx="5" cy="5"/>
                          </a:xfrm>
                          <a:prstGeom prst="ellipse">
                            <a:avLst/>
                          </a:prstGeom>
                          <a:solidFill>
                            <a:srgbClr val="1A476F"/>
                          </a:solidFill>
                          <a:ln w="9525">
                            <a:solidFill>
                              <a:srgbClr val="1A476F"/>
                            </a:solidFill>
                            <a:prstDash val="solid"/>
                            <a:round/>
                            <a:headEnd/>
                            <a:tailEnd/>
                          </a:ln>
                        </wps:spPr>
                        <wps:bodyPr/>
                      </wps:wsp>
                      <wps:wsp>
                        <wps:cNvPr id="486" name="Oval 486"/>
                        <wps:cNvSpPr>
                          <a:spLocks noChangeArrowheads="1"/>
                        </wps:cNvSpPr>
                        <wps:spPr bwMode="auto">
                          <a:xfrm>
                            <a:off x="251" y="251"/>
                            <a:ext cx="5" cy="5"/>
                          </a:xfrm>
                          <a:prstGeom prst="ellipse">
                            <a:avLst/>
                          </a:prstGeom>
                          <a:solidFill>
                            <a:srgbClr val="1A476F"/>
                          </a:solidFill>
                          <a:ln w="9525">
                            <a:solidFill>
                              <a:srgbClr val="1A476F"/>
                            </a:solidFill>
                            <a:prstDash val="solid"/>
                            <a:round/>
                            <a:headEnd/>
                            <a:tailEnd/>
                          </a:ln>
                        </wps:spPr>
                        <wps:bodyPr/>
                      </wps:wsp>
                      <wps:wsp>
                        <wps:cNvPr id="487" name="Oval 487"/>
                        <wps:cNvSpPr>
                          <a:spLocks noChangeArrowheads="1"/>
                        </wps:cNvSpPr>
                        <wps:spPr bwMode="auto">
                          <a:xfrm>
                            <a:off x="358" y="251"/>
                            <a:ext cx="6" cy="5"/>
                          </a:xfrm>
                          <a:prstGeom prst="ellipse">
                            <a:avLst/>
                          </a:prstGeom>
                          <a:solidFill>
                            <a:srgbClr val="1A476F"/>
                          </a:solidFill>
                          <a:ln w="9525">
                            <a:solidFill>
                              <a:srgbClr val="1A476F"/>
                            </a:solidFill>
                            <a:prstDash val="solid"/>
                            <a:round/>
                            <a:headEnd/>
                            <a:tailEnd/>
                          </a:ln>
                        </wps:spPr>
                        <wps:bodyPr/>
                      </wps:wsp>
                      <wps:wsp>
                        <wps:cNvPr id="488" name="Oval 488"/>
                        <wps:cNvSpPr>
                          <a:spLocks noChangeArrowheads="1"/>
                        </wps:cNvSpPr>
                        <wps:spPr bwMode="auto">
                          <a:xfrm>
                            <a:off x="325" y="252"/>
                            <a:ext cx="5" cy="4"/>
                          </a:xfrm>
                          <a:prstGeom prst="ellipse">
                            <a:avLst/>
                          </a:prstGeom>
                          <a:solidFill>
                            <a:srgbClr val="1A476F"/>
                          </a:solidFill>
                          <a:ln w="9525">
                            <a:solidFill>
                              <a:srgbClr val="1A476F"/>
                            </a:solidFill>
                            <a:prstDash val="solid"/>
                            <a:round/>
                            <a:headEnd/>
                            <a:tailEnd/>
                          </a:ln>
                        </wps:spPr>
                        <wps:bodyPr/>
                      </wps:wsp>
                      <wps:wsp>
                        <wps:cNvPr id="489" name="Oval 489"/>
                        <wps:cNvSpPr>
                          <a:spLocks noChangeArrowheads="1"/>
                        </wps:cNvSpPr>
                        <wps:spPr bwMode="auto">
                          <a:xfrm>
                            <a:off x="301" y="251"/>
                            <a:ext cx="5" cy="4"/>
                          </a:xfrm>
                          <a:prstGeom prst="ellipse">
                            <a:avLst/>
                          </a:prstGeom>
                          <a:solidFill>
                            <a:srgbClr val="1A476F"/>
                          </a:solidFill>
                          <a:ln w="9525">
                            <a:solidFill>
                              <a:srgbClr val="1A476F"/>
                            </a:solidFill>
                            <a:prstDash val="solid"/>
                            <a:round/>
                            <a:headEnd/>
                            <a:tailEnd/>
                          </a:ln>
                        </wps:spPr>
                        <wps:bodyPr/>
                      </wps:wsp>
                      <wps:wsp>
                        <wps:cNvPr id="490" name="Oval 490"/>
                        <wps:cNvSpPr>
                          <a:spLocks noChangeArrowheads="1"/>
                        </wps:cNvSpPr>
                        <wps:spPr bwMode="auto">
                          <a:xfrm>
                            <a:off x="273" y="241"/>
                            <a:ext cx="5" cy="5"/>
                          </a:xfrm>
                          <a:prstGeom prst="ellipse">
                            <a:avLst/>
                          </a:prstGeom>
                          <a:solidFill>
                            <a:srgbClr val="1A476F"/>
                          </a:solidFill>
                          <a:ln w="9525">
                            <a:solidFill>
                              <a:srgbClr val="1A476F"/>
                            </a:solidFill>
                            <a:prstDash val="solid"/>
                            <a:round/>
                            <a:headEnd/>
                            <a:tailEnd/>
                          </a:ln>
                        </wps:spPr>
                        <wps:bodyPr/>
                      </wps:wsp>
                      <wps:wsp>
                        <wps:cNvPr id="491" name="Oval 491"/>
                        <wps:cNvSpPr>
                          <a:spLocks noChangeArrowheads="1"/>
                        </wps:cNvSpPr>
                        <wps:spPr bwMode="auto">
                          <a:xfrm>
                            <a:off x="264" y="245"/>
                            <a:ext cx="6" cy="4"/>
                          </a:xfrm>
                          <a:prstGeom prst="ellipse">
                            <a:avLst/>
                          </a:prstGeom>
                          <a:solidFill>
                            <a:srgbClr val="1A476F"/>
                          </a:solidFill>
                          <a:ln w="9525">
                            <a:solidFill>
                              <a:srgbClr val="1A476F"/>
                            </a:solidFill>
                            <a:prstDash val="solid"/>
                            <a:round/>
                            <a:headEnd/>
                            <a:tailEnd/>
                          </a:ln>
                        </wps:spPr>
                        <wps:bodyPr/>
                      </wps:wsp>
                      <wps:wsp>
                        <wps:cNvPr id="492" name="Oval 492"/>
                        <wps:cNvSpPr>
                          <a:spLocks noChangeArrowheads="1"/>
                        </wps:cNvSpPr>
                        <wps:spPr bwMode="auto">
                          <a:xfrm>
                            <a:off x="310" y="238"/>
                            <a:ext cx="5" cy="4"/>
                          </a:xfrm>
                          <a:prstGeom prst="ellipse">
                            <a:avLst/>
                          </a:prstGeom>
                          <a:solidFill>
                            <a:srgbClr val="1A476F"/>
                          </a:solidFill>
                          <a:ln w="9525">
                            <a:solidFill>
                              <a:srgbClr val="1A476F"/>
                            </a:solidFill>
                            <a:prstDash val="solid"/>
                            <a:round/>
                            <a:headEnd/>
                            <a:tailEnd/>
                          </a:ln>
                        </wps:spPr>
                        <wps:bodyPr/>
                      </wps:wsp>
                      <wps:wsp>
                        <wps:cNvPr id="493" name="Oval 493"/>
                        <wps:cNvSpPr>
                          <a:spLocks noChangeArrowheads="1"/>
                        </wps:cNvSpPr>
                        <wps:spPr bwMode="auto">
                          <a:xfrm>
                            <a:off x="224" y="245"/>
                            <a:ext cx="5" cy="4"/>
                          </a:xfrm>
                          <a:prstGeom prst="ellipse">
                            <a:avLst/>
                          </a:prstGeom>
                          <a:solidFill>
                            <a:srgbClr val="1A476F"/>
                          </a:solidFill>
                          <a:ln w="9525">
                            <a:solidFill>
                              <a:srgbClr val="1A476F"/>
                            </a:solidFill>
                            <a:prstDash val="solid"/>
                            <a:round/>
                            <a:headEnd/>
                            <a:tailEnd/>
                          </a:ln>
                        </wps:spPr>
                        <wps:bodyPr/>
                      </wps:wsp>
                      <wps:wsp>
                        <wps:cNvPr id="494" name="Oval 494"/>
                        <wps:cNvSpPr>
                          <a:spLocks noChangeArrowheads="1"/>
                        </wps:cNvSpPr>
                        <wps:spPr bwMode="auto">
                          <a:xfrm>
                            <a:off x="296" y="248"/>
                            <a:ext cx="5" cy="5"/>
                          </a:xfrm>
                          <a:prstGeom prst="ellipse">
                            <a:avLst/>
                          </a:prstGeom>
                          <a:solidFill>
                            <a:srgbClr val="1A476F"/>
                          </a:solidFill>
                          <a:ln w="9525">
                            <a:solidFill>
                              <a:srgbClr val="1A476F"/>
                            </a:solidFill>
                            <a:prstDash val="solid"/>
                            <a:round/>
                            <a:headEnd/>
                            <a:tailEnd/>
                          </a:ln>
                        </wps:spPr>
                        <wps:bodyPr/>
                      </wps:wsp>
                      <wps:wsp>
                        <wps:cNvPr id="495" name="Oval 495"/>
                        <wps:cNvSpPr>
                          <a:spLocks noChangeArrowheads="1"/>
                        </wps:cNvSpPr>
                        <wps:spPr bwMode="auto">
                          <a:xfrm>
                            <a:off x="346" y="246"/>
                            <a:ext cx="5" cy="5"/>
                          </a:xfrm>
                          <a:prstGeom prst="ellipse">
                            <a:avLst/>
                          </a:prstGeom>
                          <a:solidFill>
                            <a:srgbClr val="1A476F"/>
                          </a:solidFill>
                          <a:ln w="9525">
                            <a:solidFill>
                              <a:srgbClr val="1A476F"/>
                            </a:solidFill>
                            <a:prstDash val="solid"/>
                            <a:round/>
                            <a:headEnd/>
                            <a:tailEnd/>
                          </a:ln>
                        </wps:spPr>
                        <wps:bodyPr/>
                      </wps:wsp>
                      <wps:wsp>
                        <wps:cNvPr id="496" name="Oval 496"/>
                        <wps:cNvSpPr>
                          <a:spLocks noChangeArrowheads="1"/>
                        </wps:cNvSpPr>
                        <wps:spPr bwMode="auto">
                          <a:xfrm>
                            <a:off x="298" y="250"/>
                            <a:ext cx="5" cy="5"/>
                          </a:xfrm>
                          <a:prstGeom prst="ellipse">
                            <a:avLst/>
                          </a:prstGeom>
                          <a:solidFill>
                            <a:srgbClr val="1A476F"/>
                          </a:solidFill>
                          <a:ln w="9525">
                            <a:solidFill>
                              <a:srgbClr val="1A476F"/>
                            </a:solidFill>
                            <a:prstDash val="solid"/>
                            <a:round/>
                            <a:headEnd/>
                            <a:tailEnd/>
                          </a:ln>
                        </wps:spPr>
                        <wps:bodyPr/>
                      </wps:wsp>
                      <wps:wsp>
                        <wps:cNvPr id="497" name="Oval 497"/>
                        <wps:cNvSpPr>
                          <a:spLocks noChangeArrowheads="1"/>
                        </wps:cNvSpPr>
                        <wps:spPr bwMode="auto">
                          <a:xfrm>
                            <a:off x="271" y="250"/>
                            <a:ext cx="5" cy="4"/>
                          </a:xfrm>
                          <a:prstGeom prst="ellipse">
                            <a:avLst/>
                          </a:prstGeom>
                          <a:solidFill>
                            <a:srgbClr val="1A476F"/>
                          </a:solidFill>
                          <a:ln w="9525">
                            <a:solidFill>
                              <a:srgbClr val="1A476F"/>
                            </a:solidFill>
                            <a:prstDash val="solid"/>
                            <a:round/>
                            <a:headEnd/>
                            <a:tailEnd/>
                          </a:ln>
                        </wps:spPr>
                        <wps:bodyPr/>
                      </wps:wsp>
                      <wps:wsp>
                        <wps:cNvPr id="498" name="Freeform 498"/>
                        <wps:cNvSpPr/>
                        <wps:spPr bwMode="auto">
                          <a:xfrm>
                            <a:off x="120" y="230"/>
                            <a:ext cx="325" cy="22"/>
                          </a:xfrm>
                          <a:custGeom>
                            <a:avLst/>
                            <a:gdLst>
                              <a:gd name="T0" fmla="*/ 0 w 1066"/>
                              <a:gd name="T1" fmla="*/ 85 h 85"/>
                              <a:gd name="T2" fmla="*/ 533 w 1066"/>
                              <a:gd name="T3" fmla="*/ 43 h 85"/>
                              <a:gd name="T4" fmla="*/ 1066 w 1066"/>
                              <a:gd name="T5" fmla="*/ 0 h 85"/>
                            </a:gdLst>
                            <a:ahLst/>
                            <a:cxnLst>
                              <a:cxn ang="0">
                                <a:pos x="T0" y="T1"/>
                              </a:cxn>
                              <a:cxn ang="0">
                                <a:pos x="T2" y="T3"/>
                              </a:cxn>
                              <a:cxn ang="0">
                                <a:pos x="T4" y="T5"/>
                              </a:cxn>
                            </a:cxnLst>
                            <a:rect l="0" t="0" r="r" b="b"/>
                            <a:pathLst>
                              <a:path w="1066" h="85">
                                <a:moveTo>
                                  <a:pt x="0" y="85"/>
                                </a:moveTo>
                                <a:lnTo>
                                  <a:pt x="533" y="43"/>
                                </a:lnTo>
                                <a:lnTo>
                                  <a:pt x="1066" y="0"/>
                                </a:lnTo>
                              </a:path>
                            </a:pathLst>
                          </a:custGeom>
                          <a:noFill/>
                          <a:ln w="9525">
                            <a:solidFill>
                              <a:srgbClr val="90353B"/>
                            </a:solidFill>
                            <a:prstDash val="solid"/>
                            <a:round/>
                            <a:headEnd/>
                            <a:tailEnd/>
                          </a:ln>
                          <a:extLst>
                            <a:ext uri="{909E8E84-426E-40DD-AFC4-6F175D3DCCD1}">
                              <a14:hiddenFill xmlns:a14="http://schemas.microsoft.com/office/drawing/2010/main">
                                <a:solidFill>
                                  <a:srgbClr val="FFFFFF"/>
                                </a:solidFill>
                              </a14:hiddenFill>
                            </a:ext>
                          </a:extLst>
                        </wps:spPr>
                        <wps:bodyPr/>
                      </wps:wsp>
                      <wps:wsp>
                        <wps:cNvPr id="499" name="Line 79"/>
                        <wps:cNvCnPr/>
                        <wps:spPr bwMode="auto">
                          <a:xfrm flipV="1">
                            <a:off x="57" y="16"/>
                            <a:ext cx="0" cy="24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 name="Line 80"/>
                        <wps:cNvCnPr/>
                        <wps:spPr bwMode="auto">
                          <a:xfrm flipH="1">
                            <a:off x="52" y="254"/>
                            <a:ext cx="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1" name="Rectangle 501"/>
                        <wps:cNvSpPr>
                          <a:spLocks noChangeArrowheads="1"/>
                        </wps:cNvSpPr>
                        <wps:spPr bwMode="auto">
                          <a:xfrm rot="16200000">
                            <a:off x="36" y="245"/>
                            <a:ext cx="6"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DDD7A" w14:textId="77777777" w:rsidR="00E229C1" w:rsidRDefault="00E229C1" w:rsidP="00C64971">
                              <w:pPr>
                                <w:pStyle w:val="NormalWeb"/>
                                <w:spacing w:before="0" w:beforeAutospacing="0" w:after="0" w:afterAutospacing="0"/>
                              </w:pPr>
                              <w:r>
                                <w:rPr>
                                  <w:rFonts w:ascii="Arial" w:hAnsi="Arial" w:cs="Arial"/>
                                  <w:color w:val="000000"/>
                                  <w:sz w:val="16"/>
                                  <w:szCs w:val="16"/>
                                </w:rPr>
                                <w:t>0</w:t>
                              </w:r>
                            </w:p>
                          </w:txbxContent>
                        </wps:txbx>
                        <wps:bodyPr wrap="none" lIns="0" tIns="0" rIns="0" bIns="0" anchor="t">
                          <a:spAutoFit/>
                        </wps:bodyPr>
                      </wps:wsp>
                      <wps:wsp>
                        <wps:cNvPr id="502" name="Line 82"/>
                        <wps:cNvCnPr/>
                        <wps:spPr bwMode="auto">
                          <a:xfrm flipH="1">
                            <a:off x="52" y="202"/>
                            <a:ext cx="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3" name="Rectangle 503"/>
                        <wps:cNvSpPr>
                          <a:spLocks noChangeArrowheads="1"/>
                        </wps:cNvSpPr>
                        <wps:spPr bwMode="auto">
                          <a:xfrm rot="16200000">
                            <a:off x="36" y="188"/>
                            <a:ext cx="12"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D5D53" w14:textId="77777777" w:rsidR="00E229C1" w:rsidRDefault="00E229C1" w:rsidP="00C64971">
                              <w:pPr>
                                <w:pStyle w:val="NormalWeb"/>
                                <w:spacing w:before="0" w:beforeAutospacing="0" w:after="0" w:afterAutospacing="0"/>
                              </w:pPr>
                              <w:r>
                                <w:rPr>
                                  <w:rFonts w:ascii="Arial" w:hAnsi="Arial" w:cs="Arial"/>
                                  <w:color w:val="000000"/>
                                  <w:sz w:val="16"/>
                                  <w:szCs w:val="16"/>
                                </w:rPr>
                                <w:t>20</w:t>
                              </w:r>
                            </w:p>
                          </w:txbxContent>
                        </wps:txbx>
                        <wps:bodyPr wrap="none" lIns="0" tIns="0" rIns="0" bIns="0" anchor="t">
                          <a:spAutoFit/>
                        </wps:bodyPr>
                      </wps:wsp>
                      <wps:wsp>
                        <wps:cNvPr id="504" name="Line 84"/>
                        <wps:cNvCnPr/>
                        <wps:spPr bwMode="auto">
                          <a:xfrm flipH="1">
                            <a:off x="52" y="149"/>
                            <a:ext cx="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5" name="Rectangle 505"/>
                        <wps:cNvSpPr>
                          <a:spLocks noChangeArrowheads="1"/>
                        </wps:cNvSpPr>
                        <wps:spPr bwMode="auto">
                          <a:xfrm rot="16200000">
                            <a:off x="36" y="135"/>
                            <a:ext cx="12"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34EFA" w14:textId="77777777" w:rsidR="00E229C1" w:rsidRDefault="00E229C1" w:rsidP="00C64971">
                              <w:pPr>
                                <w:pStyle w:val="NormalWeb"/>
                                <w:spacing w:before="0" w:beforeAutospacing="0" w:after="0" w:afterAutospacing="0"/>
                              </w:pPr>
                              <w:r>
                                <w:rPr>
                                  <w:rFonts w:ascii="Arial" w:hAnsi="Arial" w:cs="Arial"/>
                                  <w:color w:val="000000"/>
                                  <w:sz w:val="16"/>
                                  <w:szCs w:val="16"/>
                                </w:rPr>
                                <w:t>40</w:t>
                              </w:r>
                            </w:p>
                          </w:txbxContent>
                        </wps:txbx>
                        <wps:bodyPr wrap="none" lIns="0" tIns="0" rIns="0" bIns="0" anchor="t">
                          <a:spAutoFit/>
                        </wps:bodyPr>
                      </wps:wsp>
                      <wps:wsp>
                        <wps:cNvPr id="506" name="Line 86"/>
                        <wps:cNvCnPr/>
                        <wps:spPr bwMode="auto">
                          <a:xfrm flipH="1">
                            <a:off x="52" y="97"/>
                            <a:ext cx="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 name="Rectangle 507"/>
                        <wps:cNvSpPr>
                          <a:spLocks noChangeArrowheads="1"/>
                        </wps:cNvSpPr>
                        <wps:spPr bwMode="auto">
                          <a:xfrm rot="16200000">
                            <a:off x="36" y="83"/>
                            <a:ext cx="12"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E37FB" w14:textId="77777777" w:rsidR="00E229C1" w:rsidRDefault="00E229C1" w:rsidP="00C64971">
                              <w:pPr>
                                <w:pStyle w:val="NormalWeb"/>
                                <w:spacing w:before="0" w:beforeAutospacing="0" w:after="0" w:afterAutospacing="0"/>
                              </w:pPr>
                              <w:r>
                                <w:rPr>
                                  <w:rFonts w:ascii="Arial" w:hAnsi="Arial" w:cs="Arial"/>
                                  <w:color w:val="000000"/>
                                  <w:sz w:val="16"/>
                                  <w:szCs w:val="16"/>
                                </w:rPr>
                                <w:t>60</w:t>
                              </w:r>
                            </w:p>
                          </w:txbxContent>
                        </wps:txbx>
                        <wps:bodyPr wrap="none" lIns="0" tIns="0" rIns="0" bIns="0" anchor="t">
                          <a:spAutoFit/>
                        </wps:bodyPr>
                      </wps:wsp>
                      <wps:wsp>
                        <wps:cNvPr id="508" name="Line 88"/>
                        <wps:cNvCnPr/>
                        <wps:spPr bwMode="auto">
                          <a:xfrm flipH="1">
                            <a:off x="52" y="45"/>
                            <a:ext cx="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9" name="Rectangle 509"/>
                        <wps:cNvSpPr>
                          <a:spLocks noChangeArrowheads="1"/>
                        </wps:cNvSpPr>
                        <wps:spPr bwMode="auto">
                          <a:xfrm rot="16200000">
                            <a:off x="36" y="31"/>
                            <a:ext cx="12"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89D32" w14:textId="77777777" w:rsidR="00E229C1" w:rsidRDefault="00E229C1" w:rsidP="00C64971">
                              <w:pPr>
                                <w:pStyle w:val="NormalWeb"/>
                                <w:spacing w:before="0" w:beforeAutospacing="0" w:after="0" w:afterAutospacing="0"/>
                              </w:pPr>
                              <w:r>
                                <w:rPr>
                                  <w:rFonts w:ascii="Arial" w:hAnsi="Arial" w:cs="Arial"/>
                                  <w:color w:val="000000"/>
                                  <w:sz w:val="16"/>
                                  <w:szCs w:val="16"/>
                                </w:rPr>
                                <w:t>80</w:t>
                              </w:r>
                            </w:p>
                          </w:txbxContent>
                        </wps:txbx>
                        <wps:bodyPr wrap="none" lIns="0" tIns="0" rIns="0" bIns="0" anchor="t">
                          <a:spAutoFit/>
                        </wps:bodyPr>
                      </wps:wsp>
                      <wps:wsp>
                        <wps:cNvPr id="510" name="Rectangle 510"/>
                        <wps:cNvSpPr>
                          <a:spLocks noChangeArrowheads="1"/>
                        </wps:cNvSpPr>
                        <wps:spPr bwMode="auto">
                          <a:xfrm rot="16200000">
                            <a:off x="-46" y="139"/>
                            <a:ext cx="145" cy="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F6D04" w14:textId="77777777" w:rsidR="00E229C1" w:rsidRDefault="00E229C1" w:rsidP="00C64971">
                              <w:pPr>
                                <w:pStyle w:val="NormalWeb"/>
                                <w:spacing w:before="0" w:beforeAutospacing="0" w:after="0" w:afterAutospacing="0"/>
                              </w:pPr>
                              <w:r>
                                <w:rPr>
                                  <w:rFonts w:ascii="Arial" w:hAnsi="Arial" w:cs="Arial"/>
                                  <w:color w:val="000000"/>
                                  <w:sz w:val="18"/>
                                  <w:szCs w:val="18"/>
                                </w:rPr>
                                <w:t>(Non-oil FDI/ GDP share)%</w:t>
                              </w:r>
                            </w:p>
                          </w:txbxContent>
                        </wps:txbx>
                        <wps:bodyPr wrap="none" lIns="0" tIns="0" rIns="0" bIns="0" anchor="t">
                          <a:spAutoFit/>
                        </wps:bodyPr>
                      </wps:wsp>
                      <wps:wsp>
                        <wps:cNvPr id="511" name="Line 91"/>
                        <wps:cNvCnPr/>
                        <wps:spPr bwMode="auto">
                          <a:xfrm>
                            <a:off x="57" y="261"/>
                            <a:ext cx="43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2" name="Line 92"/>
                        <wps:cNvCnPr/>
                        <wps:spPr bwMode="auto">
                          <a:xfrm>
                            <a:off x="65" y="261"/>
                            <a:ext cx="0" cy="4"/>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3" name="Rectangle 513"/>
                        <wps:cNvSpPr>
                          <a:spLocks noChangeArrowheads="1"/>
                        </wps:cNvSpPr>
                        <wps:spPr bwMode="auto">
                          <a:xfrm>
                            <a:off x="56" y="267"/>
                            <a:ext cx="15"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55532" w14:textId="77777777" w:rsidR="00E229C1" w:rsidRDefault="00E229C1" w:rsidP="00C64971">
                              <w:pPr>
                                <w:pStyle w:val="NormalWeb"/>
                                <w:spacing w:before="0" w:beforeAutospacing="0" w:after="0" w:afterAutospacing="0"/>
                              </w:pPr>
                              <w:r>
                                <w:rPr>
                                  <w:rFonts w:ascii="Arial" w:hAnsi="Arial" w:cs="Arial"/>
                                  <w:color w:val="000000"/>
                                  <w:sz w:val="16"/>
                                  <w:szCs w:val="16"/>
                                </w:rPr>
                                <w:t>-20</w:t>
                              </w:r>
                            </w:p>
                          </w:txbxContent>
                        </wps:txbx>
                        <wps:bodyPr wrap="none" lIns="0" tIns="0" rIns="0" bIns="0" anchor="t">
                          <a:spAutoFit/>
                        </wps:bodyPr>
                      </wps:wsp>
                      <wps:wsp>
                        <wps:cNvPr id="514" name="Line 94"/>
                        <wps:cNvCnPr/>
                        <wps:spPr bwMode="auto">
                          <a:xfrm>
                            <a:off x="171" y="261"/>
                            <a:ext cx="0" cy="4"/>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5" name="Rectangle 515"/>
                        <wps:cNvSpPr>
                          <a:spLocks noChangeArrowheads="1"/>
                        </wps:cNvSpPr>
                        <wps:spPr bwMode="auto">
                          <a:xfrm>
                            <a:off x="161" y="267"/>
                            <a:ext cx="15"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BB321" w14:textId="77777777" w:rsidR="00E229C1" w:rsidRDefault="00E229C1" w:rsidP="00C64971">
                              <w:pPr>
                                <w:pStyle w:val="NormalWeb"/>
                                <w:spacing w:before="0" w:beforeAutospacing="0" w:after="0" w:afterAutospacing="0"/>
                              </w:pPr>
                              <w:r>
                                <w:rPr>
                                  <w:rFonts w:ascii="Arial" w:hAnsi="Arial" w:cs="Arial"/>
                                  <w:color w:val="000000"/>
                                  <w:sz w:val="16"/>
                                  <w:szCs w:val="16"/>
                                </w:rPr>
                                <w:t>-10</w:t>
                              </w:r>
                            </w:p>
                          </w:txbxContent>
                        </wps:txbx>
                        <wps:bodyPr wrap="none" lIns="0" tIns="0" rIns="0" bIns="0" anchor="t">
                          <a:spAutoFit/>
                        </wps:bodyPr>
                      </wps:wsp>
                      <wps:wsp>
                        <wps:cNvPr id="516" name="Line 96"/>
                        <wps:cNvCnPr/>
                        <wps:spPr bwMode="auto">
                          <a:xfrm>
                            <a:off x="276" y="261"/>
                            <a:ext cx="0" cy="4"/>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7" name="Rectangle 517"/>
                        <wps:cNvSpPr>
                          <a:spLocks noChangeArrowheads="1"/>
                        </wps:cNvSpPr>
                        <wps:spPr bwMode="auto">
                          <a:xfrm>
                            <a:off x="273" y="267"/>
                            <a:ext cx="6"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269BA" w14:textId="77777777" w:rsidR="00E229C1" w:rsidRDefault="00E229C1" w:rsidP="00C64971">
                              <w:pPr>
                                <w:pStyle w:val="NormalWeb"/>
                                <w:spacing w:before="0" w:beforeAutospacing="0" w:after="0" w:afterAutospacing="0"/>
                              </w:pPr>
                              <w:r>
                                <w:rPr>
                                  <w:rFonts w:ascii="Arial" w:hAnsi="Arial" w:cs="Arial"/>
                                  <w:color w:val="000000"/>
                                  <w:sz w:val="16"/>
                                  <w:szCs w:val="16"/>
                                </w:rPr>
                                <w:t>0</w:t>
                              </w:r>
                            </w:p>
                          </w:txbxContent>
                        </wps:txbx>
                        <wps:bodyPr wrap="none" lIns="0" tIns="0" rIns="0" bIns="0" anchor="t">
                          <a:spAutoFit/>
                        </wps:bodyPr>
                      </wps:wsp>
                      <wps:wsp>
                        <wps:cNvPr id="518" name="Line 98"/>
                        <wps:cNvCnPr/>
                        <wps:spPr bwMode="auto">
                          <a:xfrm>
                            <a:off x="382" y="261"/>
                            <a:ext cx="0" cy="4"/>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9" name="Rectangle 519"/>
                        <wps:cNvSpPr>
                          <a:spLocks noChangeArrowheads="1"/>
                        </wps:cNvSpPr>
                        <wps:spPr bwMode="auto">
                          <a:xfrm>
                            <a:off x="375" y="267"/>
                            <a:ext cx="12"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7ABF3" w14:textId="77777777" w:rsidR="00E229C1" w:rsidRDefault="00E229C1" w:rsidP="00C64971">
                              <w:pPr>
                                <w:pStyle w:val="NormalWeb"/>
                                <w:spacing w:before="0" w:beforeAutospacing="0" w:after="0" w:afterAutospacing="0"/>
                              </w:pPr>
                              <w:r>
                                <w:rPr>
                                  <w:rFonts w:ascii="Arial" w:hAnsi="Arial" w:cs="Arial"/>
                                  <w:color w:val="000000"/>
                                  <w:sz w:val="16"/>
                                  <w:szCs w:val="16"/>
                                </w:rPr>
                                <w:t>10</w:t>
                              </w:r>
                            </w:p>
                          </w:txbxContent>
                        </wps:txbx>
                        <wps:bodyPr wrap="none" lIns="0" tIns="0" rIns="0" bIns="0" anchor="t">
                          <a:spAutoFit/>
                        </wps:bodyPr>
                      </wps:wsp>
                      <wps:wsp>
                        <wps:cNvPr id="520" name="Line 100"/>
                        <wps:cNvCnPr/>
                        <wps:spPr bwMode="auto">
                          <a:xfrm>
                            <a:off x="488" y="261"/>
                            <a:ext cx="0" cy="4"/>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1" name="Rectangle 521"/>
                        <wps:cNvSpPr>
                          <a:spLocks noChangeArrowheads="1"/>
                        </wps:cNvSpPr>
                        <wps:spPr bwMode="auto">
                          <a:xfrm>
                            <a:off x="481" y="267"/>
                            <a:ext cx="12"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4A3A7" w14:textId="77777777" w:rsidR="00E229C1" w:rsidRDefault="00E229C1" w:rsidP="00C64971">
                              <w:pPr>
                                <w:pStyle w:val="NormalWeb"/>
                                <w:spacing w:before="0" w:beforeAutospacing="0" w:after="0" w:afterAutospacing="0"/>
                              </w:pPr>
                              <w:r>
                                <w:rPr>
                                  <w:rFonts w:ascii="Arial" w:hAnsi="Arial" w:cs="Arial"/>
                                  <w:color w:val="000000"/>
                                  <w:sz w:val="16"/>
                                  <w:szCs w:val="16"/>
                                </w:rPr>
                                <w:t>20</w:t>
                              </w:r>
                            </w:p>
                          </w:txbxContent>
                        </wps:txbx>
                        <wps:bodyPr wrap="none" lIns="0" tIns="0" rIns="0" bIns="0" anchor="t">
                          <a:spAutoFit/>
                        </wps:bodyPr>
                      </wps:wsp>
                      <wps:wsp>
                        <wps:cNvPr id="522" name="Rectangle 522"/>
                        <wps:cNvSpPr>
                          <a:spLocks noChangeArrowheads="1"/>
                        </wps:cNvSpPr>
                        <wps:spPr bwMode="auto">
                          <a:xfrm>
                            <a:off x="156" y="276"/>
                            <a:ext cx="217" cy="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AE2FC" w14:textId="77777777" w:rsidR="00E229C1" w:rsidRDefault="00E229C1" w:rsidP="00C64971">
                              <w:pPr>
                                <w:pStyle w:val="NormalWeb"/>
                                <w:spacing w:before="0" w:beforeAutospacing="0" w:after="0" w:afterAutospacing="0"/>
                              </w:pPr>
                              <w:r>
                                <w:rPr>
                                  <w:rFonts w:ascii="Arial" w:hAnsi="Arial" w:cs="Arial"/>
                                  <w:color w:val="000000"/>
                                  <w:sz w:val="18"/>
                                  <w:szCs w:val="18"/>
                                </w:rPr>
                                <w:t>GDP Per Capita growth, constant $ 2010</w:t>
                              </w:r>
                            </w:p>
                          </w:txbxContent>
                        </wps:txbx>
                        <wps:bodyPr wrap="none" lIns="0" tIns="0" rIns="0" bIns="0" anchor="t">
                          <a:spAutoFit/>
                        </wps:bodyPr>
                      </wps:wsp>
                      <wps:wsp>
                        <wps:cNvPr id="523" name="Rectangle 523"/>
                        <wps:cNvSpPr>
                          <a:spLocks noChangeArrowheads="1"/>
                        </wps:cNvSpPr>
                        <wps:spPr bwMode="auto">
                          <a:xfrm>
                            <a:off x="289" y="72"/>
                            <a:ext cx="94"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828D9" w14:textId="77777777" w:rsidR="00E229C1" w:rsidRDefault="00E229C1" w:rsidP="00C64971">
                              <w:pPr>
                                <w:pStyle w:val="NormalWeb"/>
                                <w:spacing w:before="0" w:beforeAutospacing="0" w:after="0" w:afterAutospacing="0"/>
                              </w:pPr>
                              <w:r>
                                <w:rPr>
                                  <w:rFonts w:ascii="Arial" w:hAnsi="Arial" w:cs="Arial"/>
                                  <w:color w:val="000000"/>
                                  <w:sz w:val="16"/>
                                  <w:szCs w:val="16"/>
                                </w:rPr>
                                <w:t>Correlation= 0.1222</w:t>
                              </w:r>
                            </w:p>
                          </w:txbxContent>
                        </wps:txbx>
                        <wps:bodyPr wrap="none" lIns="0" tIns="0" rIns="0" bIns="0" anchor="t">
                          <a:spAutoFit/>
                        </wps:bodyPr>
                      </wps:wsp>
                    </wpg:wgp>
                  </a:graphicData>
                </a:graphic>
              </wp:anchor>
            </w:drawing>
          </mc:Choice>
          <mc:Fallback>
            <w:pict>
              <v:group w14:anchorId="5D6A9C6D" id="Group 3" o:spid="_x0000_s1026" style="position:absolute;margin-left:25.2pt;margin-top:.65pt;width:385.5pt;height:243pt;z-index:251658240;mso-position-horizontal-relative:margin" coordsize="51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">
                <v:rect id="AutoShape 2" o:spid="_x0000_s1027" style="position:absolute;width:514;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6gcUA&#10;AADcAAAADwAAAGRycy9kb3ducmV2LnhtbESPQWvCQBSE7wX/w/IKXopu1CIluooIYiiCGKvnR/aZ&#10;hGbfxuw2if/eLRR6HGbmG2a57k0lWmpcaVnBZByBIM6sLjlX8HXejT5AOI+ssbJMCh7kYL0avCwx&#10;1rbjE7Wpz0WAsItRQeF9HUvpsoIMurGtiYN3s41BH2STS91gF+CmktMomkuDJYeFAmvaFpR9pz9G&#10;QZcd2+v5sJfHt2ti+Z7ct+nlU6nha79ZgPDU+//wXzvRCt6n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e/qBxQAAANwAAAAPAAAAAAAAAAAAAAAAAJgCAABkcnMv&#10;ZG93bnJldi54bWxQSwUGAAAAAAQABAD1AAAAigMAAAAA&#10;" filled="f" stroked="f">
                  <o:lock v:ext="edit" aspectratio="t" text="t"/>
                </v:rect>
                <v:rect id="Rectangle 424" o:spid="_x0000_s1028" style="position:absolute;left:6;top:5;width:503;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PVcYA&#10;AADcAAAADwAAAGRycy9kb3ducmV2LnhtbESP3WrCQBSE7wu+w3IE7+rGEH9IXUULggUpGIXeHrKn&#10;2dDs2ZDdmtindwuFXg4z8w2z3g62ETfqfO1YwWyagCAuna65UnC9HJ5XIHxA1tg4JgV38rDdjJ7W&#10;mGvX85luRahEhLDPUYEJoc2l9KUhi37qWuLofbrOYoiyq6TusI9w28g0SRbSYs1xwWBLr4bKr+Lb&#10;KnDLg/nI9vPFz+mevr+ddtW1ML1Sk/GwewERaAj/4b/2USvI0gx+z8Qj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QPVcYAAADcAAAADwAAAAAAAAAAAAAAAACYAgAAZHJz&#10;L2Rvd25yZXYueG1sUEsFBgAAAAAEAAQA9QAAAIsDAAAAAA==&#10;" fillcolor="#eaf2f3" stroked="f"/>
                <v:rect id="Rectangle 425" o:spid="_x0000_s1029" style="position:absolute;left:6;top:5;width:502;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06F8cA&#10;AADcAAAADwAAAGRycy9kb3ducmV2LnhtbESPzWvCQBTE74L/w/IKvZRm41eR6CrSD6wHkaa5eHtm&#10;X5No9m3IbjX9712h4HGYmd8w82VnanGm1lWWFQyiGARxbnXFhYLs++N5CsJ5ZI21ZVLwRw6Wi35v&#10;jom2F/6ic+oLESDsElRQet8kUrq8JIMusg1x8H5sa9AH2RZSt3gJcFPLYRy/SIMVh4USG3otKT+l&#10;v0aBfst0xumBj+/b3b5abUbrp2Kt1ONDt5qB8NT5e/i//akVjIcTuJ0JR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NOhfHAAAA3AAAAA8AAAAAAAAAAAAAAAAAmAIAAGRy&#10;cy9kb3ducmV2LnhtbFBLBQYAAAAABAAEAPUAAACMAwAAAAA=&#10;" fillcolor="#eaf2f3" strokecolor="#eaf2f3"/>
                <v:rect id="Rectangle 426" o:spid="_x0000_s1030" style="position:absolute;left:57;top:16;width:43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3ZMQA&#10;AADcAAAADwAAAGRycy9kb3ducmV2LnhtbESPT2vCQBTE74V+h+UVeqsbRUKJrlI1pT14sFbvj91n&#10;Epp9G7Jr/vTTd4WCx2FmfsMs14OtRUetrxwrmE4SEMTamYoLBafv95dXED4gG6wdk4KRPKxXjw9L&#10;zIzr+Yu6YyhEhLDPUEEZQpNJ6XVJFv3ENcTRu7jWYoiyLaRpsY9wW8tZkqTSYsVxocSGtiXpn+PV&#10;Kjgg7g6/H1pv8nE/z2l7zsnVSj0/DW8LEIGGcA//tz+Ngvkshdu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kN2TEAAAA3AAAAA8AAAAAAAAAAAAAAAAAmAIAAGRycy9k&#10;b3ducmV2LnhtbFBLBQYAAAAABAAEAPUAAACJAwAAAAA=&#10;" strokecolor="white"/>
                <v:line id="Line 7" o:spid="_x0000_s1031" style="position:absolute;visibility:visible;mso-wrap-style:square" from="57,254" to="49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Vmn78AAADcAAAADwAAAGRycy9kb3ducmV2LnhtbERPy4rCMBTdC/5DuAOz01TxNR2jqMOA&#10;Llz42l+aa1OmuSlNtJ2/N4Lg8nDe82VrS3Gn2heOFQz6CQjizOmCcwXn029vBsIHZI2lY1LwTx6W&#10;i25njql2DR/ofgy5iCHsU1RgQqhSKX1myKLvu4o4cldXWwwR1rnUNTYx3JZymCQTabHg2GCwoo2h&#10;7O94swp+St5nzVdccZ2tB9aE3eF8GSv1+dGuvkEEasNb/HJvtYLRcArPM/EIyM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PVmn78AAADcAAAADwAAAAAAAAAAAAAAAACh&#10;AgAAZHJzL2Rvd25yZXYueG1sUEsFBgAAAAAEAAQA+QAAAI0DAAAAAA==&#10;" strokecolor="#eaf2f3"/>
                <v:line id="Line 8" o:spid="_x0000_s1032" style="position:absolute;visibility:visible;mso-wrap-style:square" from="57,202" to="495,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ry7cAAAADcAAAADwAAAGRycy9kb3ducmV2LnhtbERPS2vCQBC+F/wPywi91Y1Si0ZXsRWh&#10;PfTg6z5kx2wwOxuyq4n/vnMQevz43st172t1pzZWgQ2MRxko4iLYiksDp+PubQYqJmSLdWAy8KAI&#10;69XgZYm5DR3v6X5IpZIQjjkacCk1udaxcOQxjkJDLNwltB6TwLbUtsVOwn2tJ1n2oT1WLA0OG/py&#10;VFwPN29gW/Nv0c1lxWX2OfYu/exP56kxr8N+swCVqE//4qf72xp4n8haOSNHQ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1q8u3AAAAA3AAAAA8AAAAAAAAAAAAAAAAA&#10;oQIAAGRycy9kb3ducmV2LnhtbFBLBQYAAAAABAAEAPkAAACOAwAAAAA=&#10;" strokecolor="#eaf2f3"/>
                <v:line id="Line 9" o:spid="_x0000_s1033" style="position:absolute;visibility:visible;mso-wrap-style:square" from="57,149" to="49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ZXdr8AAADcAAAADwAAAGRycy9kb3ducmV2LnhtbERPy4rCMBTdD/gP4QruxlRR0WoUHwjO&#10;woWv/aW5NsXmpjTR1r83AwOzPJz3YtXaUryo9oVjBYN+AoI4c7rgXMH1sv+egvABWWPpmBS8ycNq&#10;2flaYKpdwyd6nUMuYgj7FBWYEKpUSp8Zsuj7riKO3N3VFkOEdS51jU0Mt6UcJslEWiw4NhisaGso&#10;e5yfVsGu5GPWzOKK+3QzsCb8nK63sVK9bruegwjUhn/xn/ugFYyGM/g9E4+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iZXdr8AAADcAAAADwAAAAAAAAAAAAAAAACh&#10;AgAAZHJzL2Rvd25yZXYueG1sUEsFBgAAAAAEAAQA+QAAAI0DAAAAAA==&#10;" strokecolor="#eaf2f3"/>
                <v:line id="Line 10" o:spid="_x0000_s1034" style="position:absolute;visibility:visible;mso-wrap-style:square" from="57,97" to="49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VoNsAAAADcAAAADwAAAGRycy9kb3ducmV2LnhtbERPPW/CMBDdK/EfrKvUrTi0FEHAIEqF&#10;RAcGKN1P8RFHjc9RbEj677kBifHpfS9Wva/VldpYBTYwGmagiItgKy4NnH62r1NQMSFbrAOTgX+K&#10;sFoOnhaY29Dxga7HVCoJ4ZijAZdSk2sdC0ce4zA0xMKdQ+sxCWxLbVvsJNzX+i3LJtpjxdLgsKGN&#10;o+LvePEGvmreF91MVpynnyPv0vfh9PthzMtzv56DStSnh/ju3lkD43eZL2fkCOjl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bFaDbAAAAA3AAAAA8AAAAAAAAAAAAAAAAA&#10;oQIAAGRycy9kb3ducmV2LnhtbFBLBQYAAAAABAAEAPkAAACOAwAAAAA=&#10;" strokecolor="#eaf2f3"/>
                <v:line id="Line 11" o:spid="_x0000_s1035" style="position:absolute;visibility:visible;mso-wrap-style:square" from="57,45" to="49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nNrcEAAADcAAAADwAAAGRycy9kb3ducmV2LnhtbERPy2rCQBTdF/yH4Qru6iTaFhsdxQdC&#10;XbiItftL5poJZu6EzGji33cKQpeH816seluLO7W+cqwgHScgiAunKy4VnL/3rzMQPiBrrB2Tggd5&#10;WC0HLwvMtOs4p/splCKGsM9QgQmhyaT0hSGLfuwa4shdXGsxRNiWUrfYxXBby0mSfEiLFccGgw1t&#10;DRXX080q2NV8LLrPuOIy26TWhEN+/nlXajTs13MQgfrwL366v7SCt2kKf2fiEZ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ic2twQAAANwAAAAPAAAAAAAAAAAAAAAA&#10;AKECAABkcnMvZG93bnJldi54bWxQSwUGAAAAAAQABAD5AAAAjwMAAAAA&#10;" strokecolor="#eaf2f3"/>
                <v:oval id="Oval 432" o:spid="_x0000_s1036" style="position:absolute;left:294;top:241;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2eSMcA&#10;AADcAAAADwAAAGRycy9kb3ducmV2LnhtbESPQWvCQBSE7wX/w/IEb3VTlVpSVxFFaEHEJoXa2yP7&#10;mgSzb8PuRuO/7xYKHoeZ+YZZrHrTiAs5X1tW8DROQBAXVtdcKvjMd48vIHxA1thYJgU38rBaDh4W&#10;mGp75Q+6ZKEUEcI+RQVVCG0qpS8qMujHtiWO3o91BkOUrpTa4TXCTSMnSfIsDdYcFypsaVNRcc46&#10;oyDPd/Pj/P2Abvq1+T7st93pduqUGg379SuIQH24h//bb1rBbDqBvzPx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NnkjHAAAA3AAAAA8AAAAAAAAAAAAAAAAAmAIAAGRy&#10;cy9kb3ducmV2LnhtbFBLBQYAAAAABAAEAPUAAACMAwAAAAA=&#10;" fillcolor="#1a476f" strokecolor="#1a476f"/>
                <v:oval id="Oval 433" o:spid="_x0000_s1037" style="position:absolute;left:277;top:249;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708YA&#10;AADcAAAADwAAAGRycy9kb3ducmV2LnhtbESPQWvCQBSE7wX/w/IKvdVNG6kldZViERRE1BTU2yP7&#10;mgSzb8PuRuO/7xYKHoeZ+YaZzHrTiAs5X1tW8DJMQBAXVtdcKvjOF8/vIHxA1thYJgU38jCbDh4m&#10;mGl75R1d9qEUEcI+QwVVCG0mpS8qMuiHtiWO3o91BkOUrpTa4TXCTSNfk+RNGqw5LlTY0ryi4rzv&#10;jII8X4y349UGXXqYnzbrr+54O3ZKPT32nx8gAvXhHv5vL7WCUZrC35l4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E708YAAADcAAAADwAAAAAAAAAAAAAAAACYAgAAZHJz&#10;L2Rvd25yZXYueG1sUEsFBgAAAAAEAAQA9QAAAIsDAAAAAA==&#10;" fillcolor="#1a476f" strokecolor="#1a476f"/>
                <v:oval id="Oval 434" o:spid="_x0000_s1038" style="position:absolute;left:206;top:244;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jp8YA&#10;AADcAAAADwAAAGRycy9kb3ducmV2LnhtbESPQWvCQBSE74L/YXlCb7ppFS3RVcQitFCkNYJ6e2Rf&#10;k2D2bdjdaPz33YLQ4zAz3zCLVWdqcSXnK8sKnkcJCOLc6ooLBYdsO3wF4QOyxtoyKbiTh9Wy31tg&#10;qu2Nv+m6D4WIEPYpKihDaFIpfV6SQT+yDXH0fqwzGKJ0hdQObxFuavmSJFNpsOK4UGJDm5Lyy741&#10;CrJsO/uafezQjY+b8+7zrT3dT61ST4NuPQcRqAv/4Uf7XSuYjCfwdyY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ijp8YAAADcAAAADwAAAAAAAAAAAAAAAACYAgAAZHJz&#10;L2Rvd25yZXYueG1sUEsFBgAAAAAEAAQA9QAAAIsDAAAAAA==&#10;" fillcolor="#1a476f" strokecolor="#1a476f"/>
                <v:oval id="Oval 435" o:spid="_x0000_s1039" style="position:absolute;left:231;top:245;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QGPMcA&#10;AADcAAAADwAAAGRycy9kb3ducmV2LnhtbESPQWvCQBSE74X+h+UJvelGrVVSVxGL0IJIawT19si+&#10;JqHZt2F3o/HfdwtCj8PMfMPMl52pxYWcrywrGA4SEMS51RUXCg7Zpj8D4QOyxtoyKbiRh+Xi8WGO&#10;qbZX/qLLPhQiQtinqKAMoUml9HlJBv3ANsTR+7bOYIjSFVI7vEa4qeUoSV6kwYrjQokNrUvKf/at&#10;UZBlm+nn9GOHbnxcn3fbt/Z0O7VKPfW61SuIQF34D9/b71rB83gC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BjzHAAAA3AAAAA8AAAAAAAAAAAAAAAAAmAIAAGRy&#10;cy9kb3ducmV2LnhtbFBLBQYAAAAABAAEAPUAAACMAwAAAAA=&#10;" fillcolor="#1a476f" strokecolor="#1a476f"/>
                <v:oval id="Oval 436" o:spid="_x0000_s1040" style="position:absolute;left:162;top:250;width:6;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aYS8cA&#10;AADcAAAADwAAAGRycy9kb3ducmV2LnhtbESPQWvCQBSE74X+h+UVequb1qISXUUsQgtFNBHU2yP7&#10;mgSzb8PuRuO/7xYKHoeZ+YaZLXrTiAs5X1tW8DpIQBAXVtdcKtjn65cJCB+QNTaWScGNPCzmjw8z&#10;TLW98o4uWShFhLBPUUEVQptK6YuKDPqBbYmj92OdwRClK6V2eI1w08i3JBlJgzXHhQpbWlVUnLPO&#10;KMjz9Xg7/tqgGx5Wp833R3e8HTulnp/65RREoD7cw//tT63gfTiCvzPx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2mEvHAAAA3AAAAA8AAAAAAAAAAAAAAAAAmAIAAGRy&#10;cy9kb3ducmV2LnhtbFBLBQYAAAAABAAEAPUAAACMAwAAAAA=&#10;" fillcolor="#1a476f" strokecolor="#1a476f"/>
                <v:oval id="Oval 437" o:spid="_x0000_s1041" style="position:absolute;left:173;top:2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o90MYA&#10;AADcAAAADwAAAGRycy9kb3ducmV2LnhtbESPQWvCQBSE74X+h+UJ3urGWhpJXaUogkIRawT19si+&#10;JqHZt2F3o/HfdwuFHoeZ+YaZLXrTiCs5X1tWMB4lIIgLq2suFRzz9dMUhA/IGhvLpOBOHhbzx4cZ&#10;Ztre+JOuh1CKCGGfoYIqhDaT0hcVGfQj2xJH78s6gyFKV0rt8BbhppHPSfIqDdYcFypsaVlR8X3o&#10;jII8X6f7dLtDNzktL7uPVXe+nzulhoP+/Q1EoD78h//aG63gZZLC75l4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o90MYAAADcAAAADwAAAAAAAAAAAAAAAACYAgAAZHJz&#10;L2Rvd25yZXYueG1sUEsFBgAAAAAEAAQA9QAAAIsDAAAAAA==&#10;" fillcolor="#1a476f" strokecolor="#1a476f"/>
                <v:oval id="Oval 438" o:spid="_x0000_s1042" style="position:absolute;left:117;top:250;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posMA&#10;AADcAAAADwAAAGRycy9kb3ducmV2LnhtbERPXWvCMBR9F/wP4Q72NtNNUemMMhzCBiJqBfXt0ty1&#10;xeamJKnWf28eBj4ezvds0ZlaXMn5yrKC90ECgji3uuJCwSFbvU1B+ICssbZMCu7kYTHv92aYanvj&#10;HV33oRAxhH2KCsoQmlRKn5dk0A9sQxy5P+sMhghdIbXDWww3tfxIkrE0WHFsKLGhZUn5Zd8aBVm2&#10;mmwnvxt0w+PyvFl/t6f7qVXq9aX7+gQRqAtP8b/7RysYDePaeC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WposMAAADcAAAADwAAAAAAAAAAAAAAAACYAgAAZHJzL2Rv&#10;d25yZXYueG1sUEsFBgAAAAAEAAQA9QAAAIgDAAAAAA==&#10;" fillcolor="#1a476f" strokecolor="#1a476f"/>
                <v:oval id="Oval 439" o:spid="_x0000_s1043" style="position:absolute;left:212;top:250;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kMOccA&#10;AADcAAAADwAAAGRycy9kb3ducmV2LnhtbESPQWvCQBSE74L/YXmCN91UpbapqxRFUBBpTaH29si+&#10;JqHZt2F3o/Hfu4VCj8PMfMMsVp2pxYWcrywreBgnIIhzqysuFHxk29ETCB+QNdaWScGNPKyW/d4C&#10;U22v/E6XUyhEhLBPUUEZQpNK6fOSDPqxbYij922dwRClK6R2eI1wU8tJkjxKgxXHhRIbWpeU/5xa&#10;oyDLtvO3+f6Ibvq5/joeNu35dm6VGg661xcQgbrwH/5r77SC2fQZfs/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pDDnHAAAA3AAAAA8AAAAAAAAAAAAAAAAAmAIAAGRy&#10;cy9kb3ducmV2LnhtbFBLBQYAAAAABAAEAPUAAACMAwAAAAA=&#10;" fillcolor="#1a476f" strokecolor="#1a476f"/>
                <v:oval id="Oval 440" o:spid="_x0000_s1044" style="position:absolute;left:294;top:249;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XW2cMA&#10;AADcAAAADwAAAGRycy9kb3ducmV2LnhtbERPXWvCMBR9F/wP4Q72NtNtotIZZTiECSJqBfXt0ty1&#10;xeamJKnWf28eBj4ezvd03plaXMn5yrKC90ECgji3uuJCwSFbvk1A+ICssbZMCu7kYT7r96aYanvj&#10;HV33oRAxhH2KCsoQmlRKn5dk0A9sQxy5P+sMhghdIbXDWww3tfxIkpE0WHFsKLGhRUn5Zd8aBVm2&#10;HG/Hqw26z+PivFn/tKf7qVXq9aX7/gIRqAtP8b/7VysYDuP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XW2cMAAADcAAAADwAAAAAAAAAAAAAAAACYAgAAZHJzL2Rv&#10;d25yZXYueG1sUEsFBgAAAAAEAAQA9QAAAIgDAAAAAA==&#10;" fillcolor="#1a476f" strokecolor="#1a476f"/>
                <v:oval id="Oval 441" o:spid="_x0000_s1045" style="position:absolute;left:293;top:249;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zQsYA&#10;AADcAAAADwAAAGRycy9kb3ducmV2LnhtbESPQWvCQBSE74L/YXmF3nSjFS2pq4hFqCDSmkLt7ZF9&#10;TYLZt2F3o/Hfu4LQ4zAz3zDzZWdqcSbnK8sKRsMEBHFudcWFgu9sM3gF4QOyxtoyKbiSh+Wi35tj&#10;qu2Fv+h8CIWIEPYpKihDaFIpfV6SQT+0DXH0/qwzGKJ0hdQOLxFuajlOkqk0WHFcKLGhdUn56dAa&#10;BVm2mX3Otnt0Lz/r3/3uvT1ej61Sz0/d6g1EoC78hx/tD61gMhnB/U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lzQsYAAADcAAAADwAAAAAAAAAAAAAAAACYAgAAZHJz&#10;L2Rvd25yZXYueG1sUEsFBgAAAAAEAAQA9QAAAIsDAAAAAA==&#10;" fillcolor="#1a476f" strokecolor="#1a476f"/>
                <v:oval id="Oval 442" o:spid="_x0000_s1046" style="position:absolute;left:314;top:250;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NcYA&#10;AADcAAAADwAAAGRycy9kb3ducmV2LnhtbESPQWvCQBSE70L/w/IK3nSjFZXUVYpFsFCkmkLt7ZF9&#10;JqHZt2F3o/Hfu4LQ4zAz3zCLVWdqcSbnK8sKRsMEBHFudcWFgu9sM5iD8AFZY22ZFFzJw2r51Ftg&#10;qu2F93Q+hEJECPsUFZQhNKmUPi/JoB/ahjh6J+sMhihdIbXDS4SbWo6TZCoNVhwXSmxoXVL+d2iN&#10;gizbzL5mHzt0Lz/r393ne3u8Hlul+s/d2yuIQF34Dz/aW61gMhnD/U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tNcYAAADcAAAADwAAAAAAAAAAAAAAAACYAgAAZHJz&#10;L2Rvd25yZXYueG1sUEsFBgAAAAAEAAQA9QAAAIsDAAAAAA==&#10;" fillcolor="#1a476f" strokecolor="#1a476f"/>
                <v:oval id="Oval 443" o:spid="_x0000_s1047" style="position:absolute;left:274;top:251;width:6;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IrsYA&#10;AADcAAAADwAAAGRycy9kb3ducmV2LnhtbESPQWvCQBSE74L/YXlCb7ppFS3RVcQitFCkNYJ6e2Rf&#10;k2D2bdjdaPz33YLQ4zAz3zCLVWdqcSXnK8sKnkcJCOLc6ooLBYdsO3wF4QOyxtoyKbiTh9Wy31tg&#10;qu2Nv+m6D4WIEPYpKihDaFIpfV6SQT+yDXH0fqwzGKJ0hdQObxFuavmSJFNpsOK4UGJDm5Lyy741&#10;CrJsO/uafezQjY+b8+7zrT3dT61ST4NuPQcRqAv/4Uf7XSuYTMbwdyY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dIrsYAAADcAAAADwAAAAAAAAAAAAAAAACYAgAAZHJz&#10;L2Rvd25yZXYueG1sUEsFBgAAAAAEAAQA9QAAAIsDAAAAAA==&#10;" fillcolor="#1a476f" strokecolor="#1a476f"/>
                <v:oval id="Oval 444" o:spid="_x0000_s1048" style="position:absolute;left:277;top:249;width: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7Q2sYA&#10;AADcAAAADwAAAGRycy9kb3ducmV2LnhtbESPQWvCQBSE7wX/w/IKvdVN21BLdJViEVoooqag3h7Z&#10;ZxLMvg27G43/3hUKHoeZ+YaZzHrTiBM5X1tW8DJMQBAXVtdcKvjLF88fIHxA1thYJgUX8jCbDh4m&#10;mGl75jWdNqEUEcI+QwVVCG0mpS8qMuiHtiWO3sE6gyFKV0rt8BzhppGvSfIuDdYcFypsaV5Rcdx0&#10;RkGeL0ar0c8S3dt2vl/+fnW7y65T6umx/xyDCNSHe/i//a0VpGkK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7Q2sYAAADcAAAADwAAAAAAAAAAAAAAAACYAgAAZHJz&#10;L2Rvd25yZXYueG1sUEsFBgAAAAAEAAQA9QAAAIsDAAAAAA==&#10;" fillcolor="#1a476f" strokecolor="#1a476f"/>
                <v:oval id="Oval 445" o:spid="_x0000_s1049" style="position:absolute;left:270;top:25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J1QccA&#10;AADcAAAADwAAAGRycy9kb3ducmV2LnhtbESP3WrCQBSE7wt9h+UI3tWN9a9EVymKYEGkmkLt3SF7&#10;TEKzZ8PuRuPbdwuFXg4z8w2zWHWmFldyvrKsYDhIQBDnVldcKPjItk8vIHxA1lhbJgV38rBaPj4s&#10;MNX2xke6nkIhIoR9igrKEJpUSp+XZNAPbEMcvYt1BkOUrpDa4S3CTS2fk2QqDVYcF0psaF1S/n1q&#10;jYIs287eZ28HdKPP9ddhv2nP93OrVL/Xvc5BBOrCf/ivvdMKxuMJ/J6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idUHHAAAA3AAAAA8AAAAAAAAAAAAAAAAAmAIAAGRy&#10;cy9kb3ducmV2LnhtbFBLBQYAAAAABAAEAPUAAACMAwAAAAA=&#10;" fillcolor="#1a476f" strokecolor="#1a476f"/>
                <v:oval id="Oval 446" o:spid="_x0000_s1050" style="position:absolute;left:260;top:222;width: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DrNscA&#10;AADcAAAADwAAAGRycy9kb3ducmV2LnhtbESPQWvCQBSE74L/YXlCb7qpFS2pq4gitFDEJoXa2yP7&#10;mgSzb8PuRuO/7xYKHoeZ+YZZrnvTiAs5X1tW8DhJQBAXVtdcKvjM9+NnED4ga2wsk4IbeVivhoMl&#10;ptpe+YMuWShFhLBPUUEVQptK6YuKDPqJbYmj92OdwRClK6V2eI1w08hpksylwZrjQoUtbSsqzlln&#10;FOT5fnFcvB3QPX1tvw/vu+50O3VKPYz6zQuIQH24h//br1rBbDaHv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w6zbHAAAA3AAAAA8AAAAAAAAAAAAAAAAAmAIAAGRy&#10;cy9kb3ducmV2LnhtbFBLBQYAAAAABAAEAPUAAACMAwAAAAA=&#10;" fillcolor="#1a476f" strokecolor="#1a476f"/>
                <v:oval id="Oval 447" o:spid="_x0000_s1051" style="position:absolute;left:276;top:249;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xOrcYA&#10;AADcAAAADwAAAGRycy9kb3ducmV2LnhtbESPQWvCQBSE74X+h+UJ3urGKo2krlIUwUIRawT19si+&#10;JqHZt2F3o/HfdwuFHoeZ+YaZL3vTiCs5X1tWMB4lIIgLq2suFRzzzdMMhA/IGhvLpOBOHpaLx4c5&#10;Ztre+JOuh1CKCGGfoYIqhDaT0hcVGfQj2xJH78s6gyFKV0rt8BbhppHPSfIiDdYcFypsaVVR8X3o&#10;jII836T79H2HbnJaXXYf6+58P3dKDQf92yuIQH34D/+1t1rBdJrC75l4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xOrcYAAADcAAAADwAAAAAAAAAAAAAAAACYAgAAZHJz&#10;L2Rvd25yZXYueG1sUEsFBgAAAAAEAAQA9QAAAIsDAAAAAA==&#10;" fillcolor="#1a476f" strokecolor="#1a476f"/>
                <v:oval id="Oval 448" o:spid="_x0000_s1052" style="position:absolute;left:260;top:248;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a38MA&#10;AADcAAAADwAAAGRycy9kb3ducmV2LnhtbERPXWvCMBR9F/wP4Q72NtNtotIZZTiECSJqBfXt0ty1&#10;xeamJKnWf28eBj4ezvd03plaXMn5yrKC90ECgji3uuJCwSFbvk1A+ICssbZMCu7kYT7r96aYanvj&#10;HV33oRAxhH2KCsoQmlRKn5dk0A9sQxy5P+sMhghdIbXDWww3tfxIkpE0WHFsKLGhRUn5Zd8aBVm2&#10;HG/Hqw26z+PivFn/tKf7qVXq9aX7/gIRqAtP8b/7VysYDuP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Pa38MAAADcAAAADwAAAAAAAAAAAAAAAACYAgAAZHJzL2Rv&#10;d25yZXYueG1sUEsFBgAAAAAEAAQA9QAAAIgDAAAAAA==&#10;" fillcolor="#1a476f" strokecolor="#1a476f"/>
                <v:oval id="Oval 449" o:spid="_x0000_s1053" style="position:absolute;left:236;top:23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9/RMcA&#10;AADcAAAADwAAAGRycy9kb3ducmV2LnhtbESPQWvCQBSE74L/YXlCb7qpFW1TVxFFUCjSmkLt7ZF9&#10;TYLZt2F3o/HfdwtCj8PMfMPMl52pxYWcrywreBwlIIhzqysuFHxm2+EzCB+QNdaWScGNPCwX/d4c&#10;U22v/EGXYyhEhLBPUUEZQpNK6fOSDPqRbYij92OdwRClK6R2eI1wU8txkkylwYrjQokNrUvKz8fW&#10;KMiy7ex9tj+ge/pafx/eNu3pdmqVehh0q1cQgbrwH763d1rBZPIC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vf0THAAAA3AAAAA8AAAAAAAAAAAAAAAAAmAIAAGRy&#10;cy9kb3ducmV2LnhtbFBLBQYAAAAABAAEAPUAAACMAwAAAAA=&#10;" fillcolor="#1a476f" strokecolor="#1a476f"/>
                <v:oval id="Oval 450" o:spid="_x0000_s1054" style="position:absolute;left:270;top:23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xABMQA&#10;AADcAAAADwAAAGRycy9kb3ducmV2LnhtbERPXWvCMBR9F/YfwhV8m6mb09EZZTgEBZFpB+rbpblr&#10;y5qbkqRa/715GPh4ON+zRWdqcSHnK8sKRsMEBHFudcWFgp9s9fwOwgdkjbVlUnAjD4v5U2+GqbZX&#10;3tPlEAoRQ9inqKAMoUml9HlJBv3QNsSR+7XOYIjQFVI7vMZwU8uXJJlIgxXHhhIbWpaU/x1aoyDL&#10;VtPv6WaH7vW4PO+2X+3pdmqVGvS7zw8QgbrwEP+711rB+C3Oj2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MQATEAAAA3AAAAA8AAAAAAAAAAAAAAAAAmAIAAGRycy9k&#10;b3ducmV2LnhtbFBLBQYAAAAABAAEAPUAAACJAwAAAAA=&#10;" fillcolor="#1a476f" strokecolor="#1a476f"/>
                <v:oval id="Oval 451" o:spid="_x0000_s1055" style="position:absolute;left:263;top:235;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Dln8cA&#10;AADcAAAADwAAAGRycy9kb3ducmV2LnhtbESPQWvCQBSE7wX/w/KE3nSj1VpSVxFFsCDSmkLt7ZF9&#10;TYLZt2F3o/HfdwtCj8PMfMPMl52pxYWcrywrGA0TEMS51RUXCj6z7eAFhA/IGmvLpOBGHpaL3sMc&#10;U22v/EGXYyhEhLBPUUEZQpNK6fOSDPqhbYij92OdwRClK6R2eI1wU8txkjxLgxXHhRIbWpeUn4+t&#10;UZBl29n77O2A7ulr/X3Yb9rT7dQq9djvVq8gAnXhP3xv77SCyXQE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A5Z/HAAAA3AAAAA8AAAAAAAAAAAAAAAAAmAIAAGRy&#10;cy9kb3ducmV2LnhtbFBLBQYAAAAABAAEAPUAAACMAwAAAAA=&#10;" fillcolor="#1a476f" strokecolor="#1a476f"/>
                <v:oval id="Oval 452" o:spid="_x0000_s1056" style="position:absolute;left:294;top:224;width: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J76McA&#10;AADcAAAADwAAAGRycy9kb3ducmV2LnhtbESPQWvCQBSE74X+h+UJvelGW6ukriKK0IJIawT19si+&#10;JqHZt2F3o/HfdwtCj8PMfMPMFp2pxYWcrywrGA4SEMS51RUXCg7Zpj8F4QOyxtoyKbiRh8X88WGG&#10;qbZX/qLLPhQiQtinqKAMoUml9HlJBv3ANsTR+7bOYIjSFVI7vEa4qeUoSV6lwYrjQokNrUrKf/at&#10;UZBlm8nn5GOH7vm4Ou+26/Z0O7VKPfW65RuIQF34D9/b71rBy3gEf2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Se+jHAAAA3AAAAA8AAAAAAAAAAAAAAAAAmAIAAGRy&#10;cy9kb3ducmV2LnhtbFBLBQYAAAAABAAEAPUAAACMAwAAAAA=&#10;" fillcolor="#1a476f" strokecolor="#1a476f"/>
                <v:oval id="Oval 453" o:spid="_x0000_s1057" style="position:absolute;left:318;top:251;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7ec8cA&#10;AADcAAAADwAAAGRycy9kb3ducmV2LnhtbESPQWvCQBSE74X+h+UJvelGrVVSVxGL0IJIawT19si+&#10;JqHZt2F3o/HfdwtCj8PMfMPMl52pxYWcrywrGA4SEMS51RUXCg7Zpj8D4QOyxtoyKbiRh+Xi8WGO&#10;qbZX/qLLPhQiQtinqKAMoUml9HlJBv3ANsTR+7bOYIjSFVI7vEa4qeUoSV6kwYrjQokNrUvKf/at&#10;UZBlm+nn9GOHbnxcn3fbt/Z0O7VKPfW61SuIQF34D9/b71rB82QM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e3nPHAAAA3AAAAA8AAAAAAAAAAAAAAAAAmAIAAGRy&#10;cy9kb3ducmV2LnhtbFBLBQYAAAAABAAEAPUAAACMAwAAAAA=&#10;" fillcolor="#1a476f" strokecolor="#1a476f"/>
                <v:oval id="Oval 454" o:spid="_x0000_s1058" style="position:absolute;left:442;top:248;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GB8cA&#10;AADcAAAADwAAAGRycy9kb3ducmV2LnhtbESP3WrCQBSE7wt9h+UI3tWN9a9EVymKYEGkmkLt3SF7&#10;TEKzZ8PuRuPbdwuFXg4z8w2zWHWmFldyvrKsYDhIQBDnVldcKPjItk8vIHxA1lhbJgV38rBaPj4s&#10;MNX2xke6nkIhIoR9igrKEJpUSp+XZNAPbEMcvYt1BkOUrpDa4S3CTS2fk2QqDVYcF0psaF1S/n1q&#10;jYIs287eZ28HdKPP9ddhv2nP93OrVL/Xvc5BBOrCf/ivvdMKxpMx/J6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3RgfHAAAA3AAAAA8AAAAAAAAAAAAAAAAAmAIAAGRy&#10;cy9kb3ducmV2LnhtbFBLBQYAAAAABAAEAPUAAACMAwAAAAA=&#10;" fillcolor="#1a476f" strokecolor="#1a476f"/>
                <v:oval id="Oval 455" o:spid="_x0000_s1059" style="position:absolute;left:367;top:251;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vjnMcA&#10;AADcAAAADwAAAGRycy9kb3ducmV2LnhtbESPQWvCQBSE74X+h+UJ3urGWrVEVymKYEGkmkLt7ZF9&#10;JqHZt2F3o/Hfu4VCj8PMfMPMl52pxYWcrywrGA4SEMS51RUXCj6zzdMrCB+QNdaWScGNPCwXjw9z&#10;TLW98oEux1CICGGfooIyhCaV0uclGfQD2xBH72ydwRClK6R2eI1wU8vnJJlIgxXHhRIbWpWU/xxb&#10;oyDLNtOP6fse3ehr9b3frdvT7dQq1e91bzMQgbrwH/5rb7WCl/EY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745zHAAAA3AAAAA8AAAAAAAAAAAAAAAAAmAIAAGRy&#10;cy9kb3ducmV2LnhtbFBLBQYAAAAABAAEAPUAAACMAwAAAAA=&#10;" fillcolor="#1a476f" strokecolor="#1a476f"/>
                <v:oval id="Oval 456" o:spid="_x0000_s1060" style="position:absolute;left:345;top:251;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l968cA&#10;AADcAAAADwAAAGRycy9kb3ducmV2LnhtbESPQWvCQBSE74X+h+UJ3urG2mqJrlIUwYKImkLt7ZF9&#10;JqHZt2F3o/Hfu4VCj8PMfMPMFp2pxYWcrywrGA4SEMS51RUXCj6z9dMbCB+QNdaWScGNPCzmjw8z&#10;TLW98oEux1CICGGfooIyhCaV0uclGfQD2xBH72ydwRClK6R2eI1wU8vnJBlLgxXHhRIbWpaU/xxb&#10;oyDL1pP95GOHbvS1/N5tV+3pdmqV6ve69ymIQF34D/+1N1rBy+sYfs/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pfevHAAAA3AAAAA8AAAAAAAAAAAAAAAAAmAIAAGRy&#10;cy9kb3ducmV2LnhtbFBLBQYAAAAABAAEAPUAAACMAwAAAAA=&#10;" fillcolor="#1a476f" strokecolor="#1a476f"/>
                <v:oval id="Oval 457" o:spid="_x0000_s1061" style="position:absolute;left:305;top:251;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YcMcA&#10;AADcAAAADwAAAGRycy9kb3ducmV2LnhtbESP3WrCQBSE7wu+w3KE3tVN/4xEVykWoYUiagT17pA9&#10;TUKzZ8PuRuPbd4VCL4eZ+YaZLXrTiDM5X1tW8DhKQBAXVtdcKtjnq4cJCB+QNTaWScGVPCzmg7sZ&#10;ZtpeeEvnXShFhLDPUEEVQptJ6YuKDPqRbYmj922dwRClK6V2eIlw08inJBlLgzXHhQpbWlZU/Ow6&#10;oyDPV+km/Vyjez4sT+uv9+54PXZK3Q/7tymIQH34D/+1P7SCl9cUbm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l2HDHAAAA3AAAAA8AAAAAAAAAAAAAAAAAmAIAAGRy&#10;cy9kb3ducmV2LnhtbFBLBQYAAAAABAAEAPUAAACMAwAAAAA=&#10;" fillcolor="#1a476f" strokecolor="#1a476f"/>
                <v:oval id="Oval 458" o:spid="_x0000_s1062" style="position:absolute;left:280;top:252;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MAsQA&#10;AADcAAAADwAAAGRycy9kb3ducmV2LnhtbERPXWvCMBR9F/YfwhV8m6mb09EZZTgEBZFpB+rbpblr&#10;y5qbkqRa/715GPh4ON+zRWdqcSHnK8sKRsMEBHFudcWFgp9s9fwOwgdkjbVlUnAjD4v5U2+GqbZX&#10;3tPlEAoRQ9inqKAMoUml9HlJBv3QNsSR+7XOYIjQFVI7vMZwU8uXJJlIgxXHhhIbWpaU/x1aoyDL&#10;VtPv6WaH7vW4PO+2X+3pdmqVGvS7zw8QgbrwEP+711rB+C2ujW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6TALEAAAA3AAAAA8AAAAAAAAAAAAAAAAAmAIAAGRycy9k&#10;b3ducmV2LnhtbFBLBQYAAAAABAAEAPUAAACJAwAAAAA=&#10;" fillcolor="#1a476f" strokecolor="#1a476f"/>
                <v:oval id="Oval 459" o:spid="_x0000_s1063" style="position:absolute;left:239;top:251;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bpmccA&#10;AADcAAAADwAAAGRycy9kb3ducmV2LnhtbESP3WrCQBSE7wu+w3KE3tVNf9QaXaVYhAoirSmod4fs&#10;aRKaPRt2NxrfvlsQvBxm5htmtuhMLU7kfGVZweMgAUGcW11xoeA7Wz28gvABWWNtmRRcyMNi3rub&#10;Yartmb/otAuFiBD2KSooQ2hSKX1ekkE/sA1x9H6sMxiidIXUDs8Rbmr5lCQjabDiuFBiQ8uS8t9d&#10;axRk2Wr8OV5v0T3vl8ft5r09XA6tUvf97m0KIlAXbuFr+0MreBlO4P9MP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26ZnHAAAA3AAAAA8AAAAAAAAAAAAAAAAAmAIAAGRy&#10;cy9kb3ducmV2LnhtbFBLBQYAAAAABAAEAPUAAACMAwAAAAA=&#10;" fillcolor="#1a476f" strokecolor="#1a476f"/>
                <v:oval id="Oval 460" o:spid="_x0000_s1064" style="position:absolute;left:141;top:251;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CKucMA&#10;AADcAAAADwAAAGRycy9kb3ducmV2LnhtbERPXWvCMBR9F/Yfwh3sTdO5odIZRRzCBiJqBfXt0ty1&#10;Zc1NSVKt/948CD4ezvd03plaXMj5yrKC90ECgji3uuJCwSFb9ScgfEDWWFsmBTfyMJ+99KaYanvl&#10;HV32oRAxhH2KCsoQmlRKn5dk0A9sQxy5P+sMhghdIbXDaww3tRwmyUgarDg2lNjQsqT8f98aBVm2&#10;Gm/Hvxt0H8flebP+bk+3U6vU22u3+AIRqAtP8cP9oxV8juL8eCYeAT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CKucMAAADcAAAADwAAAAAAAAAAAAAAAACYAgAAZHJzL2Rv&#10;d25yZXYueG1sUEsFBgAAAAAEAAQA9QAAAIgDAAAAAA==&#10;" fillcolor="#1a476f" strokecolor="#1a476f"/>
                <v:oval id="Oval 461" o:spid="_x0000_s1065" style="position:absolute;left:187;top:251;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vIsYA&#10;AADcAAAADwAAAGRycy9kb3ducmV2LnhtbESPQWvCQBSE7wX/w/IKvdWNbVGJrlIsQgtF1Ajq7ZF9&#10;TYLZt2F3o/HfuwXB4zAz3zDTeWdqcSbnK8sKBv0EBHFudcWFgl22fB2D8AFZY22ZFFzJw3zWe5pi&#10;qu2FN3TehkJECPsUFZQhNKmUPi/JoO/bhjh6f9YZDFG6QmqHlwg3tXxLkqE0WHFcKLGhRUn5adsa&#10;BVm2HK1HPyt07/vFcfX71R6uh1apl+fucwIiUBce4Xv7Wyv4GA7g/0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wvIsYAAADcAAAADwAAAAAAAAAAAAAAAACYAgAAZHJz&#10;L2Rvd25yZXYueG1sUEsFBgAAAAAEAAQA9QAAAIsDAAAAAA==&#10;" fillcolor="#1a476f" strokecolor="#1a476f"/>
                <v:oval id="Oval 462" o:spid="_x0000_s1066" style="position:absolute;left:305;top:251;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VcYA&#10;AADcAAAADwAAAGRycy9kb3ducmV2LnhtbESPQWvCQBSE74L/YXlCb7qpFpXUVUQRWihSTaH29si+&#10;JsHs27C70fjv3YLQ4zAz3zCLVWdqcSHnK8sKnkcJCOLc6ooLBV/ZbjgH4QOyxtoyKbiRh9Wy31tg&#10;qu2VD3Q5hkJECPsUFZQhNKmUPi/JoB/Zhjh6v9YZDFG6QmqH1wg3tRwnyVQarDgulNjQpqT8fGyN&#10;gizbzT5n73t0k+/Nz/5j255up1app0G3fgURqAv/4Uf7TSt4mY7h70w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xVcYAAADcAAAADwAAAAAAAAAAAAAAAACYAgAAZHJz&#10;L2Rvd25yZXYueG1sUEsFBgAAAAAEAAQA9QAAAIsDAAAAAA==&#10;" fillcolor="#1a476f" strokecolor="#1a476f"/>
                <v:oval id="Oval 463" o:spid="_x0000_s1067" style="position:absolute;left:276;top:252;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UzscA&#10;AADcAAAADwAAAGRycy9kb3ducmV2LnhtbESPQWvCQBSE74X+h+UVequb1qISXUUsQgtFNBHU2yP7&#10;mgSzb8PuRuO/7xYKHoeZ+YaZLXrTiAs5X1tW8DpIQBAXVtdcKtjn65cJCB+QNTaWScGNPCzmjw8z&#10;TLW98o4uWShFhLBPUUEVQptK6YuKDPqBbYmj92OdwRClK6V2eI1w08i3JBlJgzXHhQpbWlVUnLPO&#10;KMjz9Xg7/tqgGx5Wp833R3e8HTulnp/65RREoD7cw//tT63gfTSEvzPx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yFM7HAAAA3AAAAA8AAAAAAAAAAAAAAAAAmAIAAGRy&#10;cy9kb3ducmV2LnhtbFBLBQYAAAAABAAEAPUAAACMAwAAAAA=&#10;" fillcolor="#1a476f" strokecolor="#1a476f"/>
                <v:oval id="Oval 464" o:spid="_x0000_s1068" style="position:absolute;left:225;top:252;width:6;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MuscA&#10;AADcAAAADwAAAGRycy9kb3ducmV2LnhtbESPQWvCQBSE74L/YXlCb7qpFS2pq4gitFDEJoXa2yP7&#10;mgSzb8PuRuO/7xYKHoeZ+YZZrnvTiAs5X1tW8DhJQBAXVtdcKvjM9+NnED4ga2wsk4IbeVivhoMl&#10;ptpe+YMuWShFhLBPUUEVQptK6YuKDPqJbYmj92OdwRClK6V2eI1w08hpksylwZrjQoUtbSsqzlln&#10;FOT5fnFcvB3QPX1tvw/vu+50O3VKPYz6zQuIQH24h//br1rBbD6Dv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bjLrHAAAA3AAAAA8AAAAAAAAAAAAAAAAAmAIAAGRy&#10;cy9kb3ducmV2LnhtbFBLBQYAAAAABAAEAPUAAACMAwAAAAA=&#10;" fillcolor="#1a476f" strokecolor="#1a476f"/>
                <v:oval id="Oval 465" o:spid="_x0000_s1069" style="position:absolute;left:223;top:22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pIccA&#10;AADcAAAADwAAAGRycy9kb3ducmV2LnhtbESPQWvCQBSE74X+h+UJ3urG2mqJrlIUwYKImkLt7ZF9&#10;JqHZt2F3o/Hfu4VCj8PMfMPMFp2pxYWcrywrGA4SEMS51RUXCj6z9dMbCB+QNdaWScGNPCzmjw8z&#10;TLW98oEux1CICGGfooIyhCaV0uclGfQD2xBH72ydwRClK6R2eI1wU8vnJBlLgxXHhRIbWpaU/xxb&#10;oyDL1pP95GOHbvS1/N5tV+3pdmqV6ve69ymIQF34D/+1N1rBy/gVfs/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XKSHHAAAA3AAAAA8AAAAAAAAAAAAAAAAAmAIAAGRy&#10;cy9kb3ducmV2LnhtbFBLBQYAAAAABAAEAPUAAACMAwAAAAA=&#10;" fillcolor="#1a476f" strokecolor="#1a476f"/>
                <v:oval id="Oval 466" o:spid="_x0000_s1070" style="position:absolute;left:261;top:241;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3VsYA&#10;AADcAAAADwAAAGRycy9kb3ducmV2LnhtbESPQWvCQBSE74X+h+UJ3urGtkRJXaVYBAtF1Ajq7ZF9&#10;TUKzb8PuRuO/7xYKHoeZ+YaZLXrTiAs5X1tWMB4lIIgLq2suFRzy1dMUhA/IGhvLpOBGHhbzx4cZ&#10;ZtpeeUeXfShFhLDPUEEVQptJ6YuKDPqRbYmj922dwRClK6V2eI1w08jnJEmlwZrjQoUtLSsqfvad&#10;UZDnq8l28rlB93JcnjdfH93pduqUGg769zcQgfpwD/+311rBa5rC35l4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W3VsYAAADcAAAADwAAAAAAAAAAAAAAAACYAgAAZHJz&#10;L2Rvd25yZXYueG1sUEsFBgAAAAAEAAQA9QAAAIsDAAAAAA==&#10;" fillcolor="#1a476f" strokecolor="#1a476f"/>
                <v:oval id="Oval 467" o:spid="_x0000_s1071" style="position:absolute;left:271;top:231;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SzcYA&#10;AADcAAAADwAAAGRycy9kb3ducmV2LnhtbESPQWvCQBSE74X+h+UJ3urGthhJXaVYBAtF1Ajq7ZF9&#10;TUKzb8PuRuO/7xYKHoeZ+YaZLXrTiAs5X1tWMB4lIIgLq2suFRzy1dMUhA/IGhvLpOBGHhbzx4cZ&#10;ZtpeeUeXfShFhLDPUEEVQptJ6YuKDPqRbYmj922dwRClK6V2eI1w08jnJJlIgzXHhQpbWlZU/Ow7&#10;oyDPV+k2/dygezkuz5uvj+50O3VKDQf9+xuIQH24h//ba63gdZLC35l4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kSzcYAAADcAAAADwAAAAAAAAAAAAAAAACYAgAAZHJz&#10;L2Rvd25yZXYueG1sUEsFBgAAAAAEAAQA9QAAAIsDAAAAAA==&#10;" fillcolor="#1a476f" strokecolor="#1a476f"/>
                <v:oval id="Oval 468" o:spid="_x0000_s1072" style="position:absolute;left:299;top:251;width:6;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aGv8MA&#10;AADcAAAADwAAAGRycy9kb3ducmV2LnhtbERPXWvCMBR9F/Yfwh3sTdO5odIZRRzCBiJqBfXt0ty1&#10;Zc1NSVKt/948CD4ezvd03plaXMj5yrKC90ECgji3uuJCwSFb9ScgfEDWWFsmBTfyMJ+99KaYanvl&#10;HV32oRAxhH2KCsoQmlRKn5dk0A9sQxy5P+sMhghdIbXDaww3tRwmyUgarDg2lNjQsqT8f98aBVm2&#10;Gm/Hvxt0H8flebP+bk+3U6vU22u3+AIRqAtP8cP9oxV8juLaeCYeAT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aGv8MAAADcAAAADwAAAAAAAAAAAAAAAACYAgAAZHJzL2Rv&#10;d25yZXYueG1sUEsFBgAAAAAEAAQA9QAAAIgDAAAAAA==&#10;" fillcolor="#1a476f" strokecolor="#1a476f"/>
                <v:oval id="Oval 469" o:spid="_x0000_s1073" style="position:absolute;left:287;top:242;width: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jJMcA&#10;AADcAAAADwAAAGRycy9kb3ducmV2LnhtbESPQWvCQBSE7wX/w/KE3urGtmibuopYhAoirSnU3h7Z&#10;ZxLMvg27G43/3hUEj8PMfMNMZp2pxZGcrywrGA4SEMS51RUXCn6z5dMbCB+QNdaWScGZPMymvYcJ&#10;ptqe+IeO21CICGGfooIyhCaV0uclGfQD2xBHb2+dwRClK6R2eIpwU8vnJBlJgxXHhRIbWpSUH7at&#10;UZBly/H3eLVB9/K3+N+sP9vdedcq9djv5h8gAnXhHr61v7SC19E7XM/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aIyTHAAAA3AAAAA8AAAAAAAAAAAAAAAAAmAIAAGRy&#10;cy9kb3ducmV2LnhtbFBLBQYAAAAABAAEAPUAAACMAwAAAAA=&#10;" fillcolor="#1a476f" strokecolor="#1a476f"/>
                <v:oval id="Oval 470" o:spid="_x0000_s1074" style="position:absolute;left:320;top:23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cZMMA&#10;AADcAAAADwAAAGRycy9kb3ducmV2LnhtbERPXWvCMBR9H/gfwhX2NtM5sdIZZSiCgojawdzbpblr&#10;y5qbkqRa/715GOzxcL7ny9404krO15YVvI4SEMSF1TWXCj7zzcsMhA/IGhvLpOBOHpaLwdMcM21v&#10;fKLrOZQihrDPUEEVQptJ6YuKDPqRbYkj92OdwRChK6V2eIvhppHjJJlKgzXHhgpbWlVU/J47oyDP&#10;N+kx3R3QvX2tvg/7dXe5Xzqlnof9xzuIQH34F/+5t1rBJI3z4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kcZMMAAADcAAAADwAAAAAAAAAAAAAAAACYAgAAZHJzL2Rv&#10;d25yZXYueG1sUEsFBgAAAAAEAAQA9QAAAIgDAAAAAA==&#10;" fillcolor="#1a476f" strokecolor="#1a476f"/>
                <v:oval id="Oval 471" o:spid="_x0000_s1075" style="position:absolute;left:290;top:215;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W5/8YA&#10;AADcAAAADwAAAGRycy9kb3ducmV2LnhtbESPQWvCQBSE74X+h+UVeqsbbWlKdJWiCApF1BTU2yP7&#10;TEKzb8PuRuO/7xYKHoeZ+YaZzHrTiAs5X1tWMBwkIIgLq2suFXzny5cPED4ga2wsk4IbeZhNHx8m&#10;mGl75R1d9qEUEcI+QwVVCG0mpS8qMugHtiWO3tk6gyFKV0rt8BrhppGjJHmXBmuOCxW2NK+o+Nl3&#10;RkGeL9Ntut6gez3MT5uvRXe8HTulnp/6zzGIQH24h//bK63gLR3C35l4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W5/8YAAADcAAAADwAAAAAAAAAAAAAAAACYAgAAZHJz&#10;L2Rvd25yZXYueG1sUEsFBgAAAAAEAAQA9QAAAIsDAAAAAA==&#10;" fillcolor="#1a476f" strokecolor="#1a476f"/>
                <v:oval id="Oval 472" o:spid="_x0000_s1076" style="position:absolute;left:266;top:240;width:6;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cniMYA&#10;AADcAAAADwAAAGRycy9kb3ducmV2LnhtbESPQWvCQBSE74X+h+UJ3upGLY2krlIsgkIRawT19si+&#10;JqHZt2F3o/HfdwuFHoeZ+YaZL3vTiCs5X1tWMB4lIIgLq2suFRzz9dMMhA/IGhvLpOBOHpaLx4c5&#10;Ztre+JOuh1CKCGGfoYIqhDaT0hcVGfQj2xJH78s6gyFKV0rt8BbhppGTJHmRBmuOCxW2tKqo+D50&#10;RkGer9N9ut2hm55Wl93He3e+nzulhoP+7RVEoD78h//aG63gOZ3A75l4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cniMYAAADcAAAADwAAAAAAAAAAAAAAAACYAgAAZHJz&#10;L2Rvd25yZXYueG1sUEsFBgAAAAAEAAQA9QAAAIsDAAAAAA==&#10;" fillcolor="#1a476f" strokecolor="#1a476f"/>
                <v:oval id="Oval 473" o:spid="_x0000_s1077" style="position:absolute;left:199;top:243;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uCE8YA&#10;AADcAAAADwAAAGRycy9kb3ducmV2LnhtbESPQWvCQBSE74X+h+UJ3urGWhpJXaUogkIRawT19si+&#10;JqHZt2F3o/HfdwuFHoeZ+YaZLXrTiCs5X1tWMB4lIIgLq2suFRzz9dMUhA/IGhvLpOBOHhbzx4cZ&#10;Ztre+JOuh1CKCGGfoYIqhDaT0hcVGfQj2xJH78s6gyFKV0rt8BbhppHPSfIqDdYcFypsaVlR8X3o&#10;jII8X6f7dLtDNzktL7uPVXe+nzulhoP+/Q1EoD78h//aG63gJZ3A75l4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uCE8YAAADcAAAADwAAAAAAAAAAAAAAAACYAgAAZHJz&#10;L2Rvd25yZXYueG1sUEsFBgAAAAAEAAQA9QAAAIsDAAAAAA==&#10;" fillcolor="#1a476f" strokecolor="#1a476f"/>
                <v:oval id="Oval 474" o:spid="_x0000_s1078" style="position:absolute;left:296;top:244;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aZ8YA&#10;AADcAAAADwAAAGRycy9kb3ducmV2LnhtbESPQWvCQBSE74X+h+UJ3urGKo2krlIUwUIRawT19si+&#10;JqHZt2F3o/HfdwuFHoeZ+YaZL3vTiCs5X1tWMB4lIIgLq2suFRzzzdMMhA/IGhvLpOBOHpaLx4c5&#10;Ztre+JOuh1CKCGGfoYIqhDaT0hcVGfQj2xJH78s6gyFKV0rt8BbhppHPSfIiDdYcFypsaVVR8X3o&#10;jII836T79H2HbnJaXXYf6+58P3dKDQf92yuIQH34D/+1t1rBNJ3C75l4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IaZ8YAAADcAAAADwAAAAAAAAAAAAAAAACYAgAAZHJz&#10;L2Rvd25yZXYueG1sUEsFBgAAAAAEAAQA9QAAAIsDAAAAAA==&#10;" fillcolor="#1a476f" strokecolor="#1a476f"/>
                <v:oval id="Oval 475" o:spid="_x0000_s1079" style="position:absolute;left:246;top:251;width:6;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6//McA&#10;AADcAAAADwAAAGRycy9kb3ducmV2LnhtbESP3WrCQBSE7wu+w3KE3tVN/4xEVykWoYUiagT17pA9&#10;TUKzZ8PuRuPbd4VCL4eZ+YaZLXrTiDM5X1tW8DhKQBAXVtdcKtjnq4cJCB+QNTaWScGVPCzmg7sZ&#10;ZtpeeEvnXShFhLDPUEEVQptJ6YuKDPqRbYmj922dwRClK6V2eIlw08inJBlLgzXHhQpbWlZU/Ow6&#10;oyDPV+km/Vyjez4sT+uv9+54PXZK3Q/7tymIQH34D/+1P7SCl/QVbm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Ov/zHAAAA3AAAAA8AAAAAAAAAAAAAAAAAmAIAAGRy&#10;cy9kb3ducmV2LnhtbFBLBQYAAAAABAAEAPUAAACMAwAAAAA=&#10;" fillcolor="#1a476f" strokecolor="#1a476f"/>
                <v:oval id="Oval 476" o:spid="_x0000_s1080" style="position:absolute;left:245;top:152;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hi8YA&#10;AADcAAAADwAAAGRycy9kb3ducmV2LnhtbESPQWvCQBSE74X+h+UJ3urGthhJXaVYBAtF1Ajq7ZF9&#10;TUKzb8PuRuO/7xYKHoeZ+YaZLXrTiAs5X1tWMB4lIIgLq2suFRzy1dMUhA/IGhvLpOBGHhbzx4cZ&#10;ZtpeeUeXfShFhLDPUEEVQptJ6YuKDPqRbYmj922dwRClK6V2eI1w08jnJJlIgzXHhQpbWlZU/Ow7&#10;oyDPV+k2/dygezkuz5uvj+50O3VKDQf9+xuIQH24h//ba63gNZ3A35l4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whi8YAAADcAAAADwAAAAAAAAAAAAAAAACYAgAAZHJz&#10;L2Rvd25yZXYueG1sUEsFBgAAAAAEAAQA9QAAAIsDAAAAAA==&#10;" fillcolor="#1a476f" strokecolor="#1a476f"/>
                <v:oval id="Oval 477" o:spid="_x0000_s1081" style="position:absolute;left:360;top:21;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CEEMYA&#10;AADcAAAADwAAAGRycy9kb3ducmV2LnhtbESPQWvCQBSE7wX/w/KE3uqmrTQluopYhBZErBHU2yP7&#10;mgSzb8PuRuO/7xYKHoeZ+YaZznvTiAs5X1tW8DxKQBAXVtdcKtjnq6d3ED4ga2wsk4IbeZjPBg9T&#10;zLS98jdddqEUEcI+QwVVCG0mpS8qMuhHtiWO3o91BkOUrpTa4TXCTSNfkuRNGqw5LlTY0rKi4rzr&#10;jII8X6Xb9GuD7vWwPG3WH93xduyUehz2iwmIQH24h//bn1rBOE3h70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CEEMYAAADcAAAADwAAAAAAAAAAAAAAAACYAgAAZHJz&#10;L2Rvd25yZXYueG1sUEsFBgAAAAAEAAQA9QAAAIsDAAAAAA==&#10;" fillcolor="#1a476f" strokecolor="#1a476f"/>
                <v:oval id="Oval 478" o:spid="_x0000_s1082" style="position:absolute;left:214;top:205;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8QYsMA&#10;AADcAAAADwAAAGRycy9kb3ducmV2LnhtbERPXWvCMBR9H/gfwhX2NtM5sdIZZSiCgojawdzbpblr&#10;y5qbkqRa/715GOzxcL7ny9404krO15YVvI4SEMSF1TWXCj7zzcsMhA/IGhvLpOBOHpaLwdMcM21v&#10;fKLrOZQihrDPUEEVQptJ6YuKDPqRbYkj92OdwRChK6V2eIvhppHjJJlKgzXHhgpbWlVU/J47oyDP&#10;N+kx3R3QvX2tvg/7dXe5Xzqlnof9xzuIQH34F/+5t1rBJI1r4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8QYsMAAADcAAAADwAAAAAAAAAAAAAAAACYAgAAZHJzL2Rv&#10;d25yZXYueG1sUEsFBgAAAAAEAAQA9QAAAIgDAAAAAA==&#10;" fillcolor="#1a476f" strokecolor="#1a476f"/>
                <v:oval id="Oval 479" o:spid="_x0000_s1083" style="position:absolute;left:358;top:24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O1+ccA&#10;AADcAAAADwAAAGRycy9kb3ducmV2LnhtbESPQWvCQBSE70L/w/IK3nTTVkxNXaVYBIUirRFqb4/s&#10;axKafRt2Nxr/fVcQehxm5htmvuxNI07kfG1ZwcM4AUFcWF1zqeCQr0fPIHxA1thYJgUX8rBc3A3m&#10;mGl75k867UMpIoR9hgqqENpMSl9UZNCPbUscvR/rDIYoXSm1w3OEm0Y+JslUGqw5LlTY0qqi4nff&#10;GQV5vk4/0u0O3dPX6nv3/tYdL8dOqeF9//oCIlAf/sO39kYrmKQzuJ6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DtfnHAAAA3AAAAA8AAAAAAAAAAAAAAAAAmAIAAGRy&#10;cy9kb3ducmV2LnhtbFBLBQYAAAAABAAEAPUAAACMAwAAAAA=&#10;" fillcolor="#1a476f" strokecolor="#1a476f"/>
                <v:oval id="Oval 480" o:spid="_x0000_s1084" style="position:absolute;left:276;top:251;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sQ8MA&#10;AADcAAAADwAAAGRycy9kb3ducmV2LnhtbERPXWvCMBR9F/Yfwh3sTdO5odIZRRzCBiJqBfXt0ty1&#10;Zc1NSVKt/948CD4ezvd03plaXMj5yrKC90ECgji3uuJCwSFb9ScgfEDWWFsmBTfyMJ+99KaYanvl&#10;HV32oRAxhH2KCsoQmlRKn5dk0A9sQxy5P+sMhghdIbXDaww3tRwmyUgarDg2lNjQsqT8f98aBVm2&#10;Gm/Hvxt0H8flebP+bk+3U6vU22u3+AIRqAtP8cP9oxV8TuL8eCYeAT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xsQ8MAAADcAAAADwAAAAAAAAAAAAAAAACYAgAAZHJzL2Rv&#10;d25yZXYueG1sUEsFBgAAAAAEAAQA9QAAAIgDAAAAAA==&#10;" fillcolor="#1a476f" strokecolor="#1a476f"/>
                <v:oval id="Oval 481" o:spid="_x0000_s1085" style="position:absolute;left:281;top:229;width:6;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DJ2MYA&#10;AADcAAAADwAAAGRycy9kb3ducmV2LnhtbESPQWvCQBSE70L/w/IK3nRjFZXUVcQiKIi0plB7e2Rf&#10;k2D2bdjdaPz33YLQ4zAz3zCLVWdqcSXnK8sKRsMEBHFudcWFgs9sO5iD8AFZY22ZFNzJw2r51Ftg&#10;qu2NP+h6CoWIEPYpKihDaFIpfV6SQT+0DXH0fqwzGKJ0hdQObxFuavmSJFNpsOK4UGJDm5Lyy6k1&#10;CrJsO3uf7Y/oxl+b7+PhrT3fz61S/edu/QoiUBf+w4/2TiuYzEfwdyY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DJ2MYAAADcAAAADwAAAAAAAAAAAAAAAACYAgAAZHJz&#10;L2Rvd25yZXYueG1sUEsFBgAAAAAEAAQA9QAAAIsDAAAAAA==&#10;" fillcolor="#1a476f" strokecolor="#1a476f"/>
                <v:oval id="Oval 482" o:spid="_x0000_s1086" style="position:absolute;left:250;top:218;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r8YA&#10;AADcAAAADwAAAGRycy9kb3ducmV2LnhtbESPQWvCQBSE74L/YXmF3nRTW1RSVxFFUCjSmkLt7ZF9&#10;TYLZt2F3o/Hfu4LQ4zAz3zCzRWdqcSbnK8sKXoYJCOLc6ooLBd/ZZjAF4QOyxtoyKbiSh8W835th&#10;qu2Fv+h8CIWIEPYpKihDaFIpfV6SQT+0DXH0/qwzGKJ0hdQOLxFuajlKkrE0WHFcKLGhVUn56dAa&#10;BVm2mXxOdnt0rz+r3/3Huj1ej61Sz0/d8h1EoC78hx/trVbwNh3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Xr8YAAADcAAAADwAAAAAAAAAAAAAAAACYAgAAZHJz&#10;L2Rvd25yZXYueG1sUEsFBgAAAAAEAAQA9QAAAIsDAAAAAA==&#10;" fillcolor="#1a476f" strokecolor="#1a476f"/>
                <v:oval id="Oval 483" o:spid="_x0000_s1087" style="position:absolute;left:346;top:249;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7yNMcA&#10;AADcAAAADwAAAGRycy9kb3ducmV2LnhtbESPQWvCQBSE7wX/w/KE3pqNtaikrlIsQgtFrCmot0f2&#10;NQlm34bdjcZ/3y0IHoeZ+YaZL3vTiDM5X1tWMEpSEMSF1TWXCn7y9dMMhA/IGhvLpOBKHpaLwcMc&#10;M20v/E3nXShFhLDPUEEVQptJ6YuKDPrEtsTR+7XOYIjSlVI7vES4aeRzmk6kwZrjQoUtrSoqTrvO&#10;KMjz9XQ7/dygG+9Xx83Xe3e4HjqlHof92yuIQH24h2/tD63gZTaG/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8jTHAAAA3AAAAA8AAAAAAAAAAAAAAAAAmAIAAGRy&#10;cy9kb3ducmV2LnhtbFBLBQYAAAAABAAEAPUAAACMAwAAAAA=&#10;" fillcolor="#1a476f" strokecolor="#1a476f"/>
                <v:oval id="Oval 484" o:spid="_x0000_s1088" style="position:absolute;left:309;top:250;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dqQMYA&#10;AADcAAAADwAAAGRycy9kb3ducmV2LnhtbESPQWvCQBSE74L/YXmF3nRTKyqpq4hFqCDSmkLt7ZF9&#10;TYLZt2F3o/Hfu4LQ4zAz3zDzZWdqcSbnK8sKXoYJCOLc6ooLBd/ZZjAD4QOyxtoyKbiSh+Wi35tj&#10;qu2Fv+h8CIWIEPYpKihDaFIpfV6SQT+0DXH0/qwzGKJ0hdQOLxFuajlKkok0WHFcKLGhdUn56dAa&#10;BVm2mX5Ot3t0rz/r3/3uvT1ej61Sz0/d6g1EoC78hx/tD61gPBvD/U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1dqQMYAAADcAAAADwAAAAAAAAAAAAAAAACYAgAAZHJz&#10;L2Rvd25yZXYueG1sUEsFBgAAAAAEAAQA9QAAAIsDAAAAAA==&#10;" fillcolor="#1a476f" strokecolor="#1a476f"/>
                <v:oval id="Oval 485" o:spid="_x0000_s1089" style="position:absolute;left:240;top:251;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P28cA&#10;AADcAAAADwAAAGRycy9kb3ducmV2LnhtbESPQWvCQBSE74X+h+UVetONVqukriKKYEGkNYXa2yP7&#10;TILZt2F3o/HfdwtCj8PMfMPMFp2pxYWcrywrGPQTEMS51RUXCr6yTW8KwgdkjbVlUnAjD4v548MM&#10;U22v/EmXQyhEhLBPUUEZQpNK6fOSDPq+bYijd7LOYIjSFVI7vEa4qeUwSV6lwYrjQokNrUrKz4fW&#10;KMiyzeRj8r5H9/K9+tnv1u3xdmyVen7qlm8gAnXhP3xvb7WC0XQMf2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bz9vHAAAA3AAAAA8AAAAAAAAAAAAAAAAAmAIAAGRy&#10;cy9kb3ducmV2LnhtbFBLBQYAAAAABAAEAPUAAACMAwAAAAA=&#10;" fillcolor="#1a476f" strokecolor="#1a476f"/>
                <v:oval id="Oval 486" o:spid="_x0000_s1090" style="position:absolute;left:251;top:251;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RrMcA&#10;AADcAAAADwAAAGRycy9kb3ducmV2LnhtbESPQWvCQBSE70L/w/IKvZlNVVRSVxFFqCDSmkLt7ZF9&#10;TUKzb8PuRuO/7wqFHoeZ+YZZrHrTiAs5X1tW8JykIIgLq2suFXzku+EchA/IGhvLpOBGHlbLh8EC&#10;M22v/E6XUyhFhLDPUEEVQptJ6YuKDPrEtsTR+7bOYIjSlVI7vEa4aeQoTafSYM1xocKWNhUVP6fO&#10;KMjz3exttj+iG39uvo6HbXe+nTulnh779QuIQH34D/+1X7WCyXwK9zPx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JUazHAAAA3AAAAA8AAAAAAAAAAAAAAAAAmAIAAGRy&#10;cy9kb3ducmV2LnhtbFBLBQYAAAAABAAEAPUAAACMAwAAAAA=&#10;" fillcolor="#1a476f" strokecolor="#1a476f"/>
                <v:oval id="Oval 487" o:spid="_x0000_s1091" style="position:absolute;left:358;top:251;width: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X0N8YA&#10;AADcAAAADwAAAGRycy9kb3ducmV2LnhtbESPQWvCQBSE74X+h+UVeqsbbWkkukpRBIUi1gjq7ZF9&#10;JqHZt2F3o/HfdwuFHoeZ+YaZznvTiCs5X1tWMBwkIIgLq2suFRzy1csYhA/IGhvLpOBOHuazx4cp&#10;Ztre+Iuu+1CKCGGfoYIqhDaT0hcVGfQD2xJH72KdwRClK6V2eItw08hRkrxLgzXHhQpbWlRUfO87&#10;oyDPV+ku3WzRvR4X5+3nsjvdT51Sz0/9xwREoD78h//aa63gbZzC75l4BO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X0N8YAAADcAAAADwAAAAAAAAAAAAAAAACYAgAAZHJz&#10;L2Rvd25yZXYueG1sUEsFBgAAAAAEAAQA9QAAAIsDAAAAAA==&#10;" fillcolor="#1a476f" strokecolor="#1a476f"/>
                <v:oval id="Oval 488" o:spid="_x0000_s1092" style="position:absolute;left:325;top:252;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gRcMA&#10;AADcAAAADwAAAGRycy9kb3ducmV2LnhtbERPXWvCMBR9F/Yfwh3sTdO5odIZRRzCBiJqBfXt0ty1&#10;Zc1NSVKt/948CD4ezvd03plaXMj5yrKC90ECgji3uuJCwSFb9ScgfEDWWFsmBTfyMJ+99KaYanvl&#10;HV32oRAxhH2KCsoQmlRKn5dk0A9sQxy5P+sMhghdIbXDaww3tRwmyUgarDg2lNjQsqT8f98aBVm2&#10;Gm/Hvxt0H8flebP+bk+3U6vU22u3+AIRqAtP8cP9oxV8TuLaeCYeAT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pgRcMAAADcAAAADwAAAAAAAAAAAAAAAACYAgAAZHJzL2Rv&#10;d25yZXYueG1sUEsFBgAAAAAEAAQA9QAAAIgDAAAAAA==&#10;" fillcolor="#1a476f" strokecolor="#1a476f"/>
                <v:oval id="Oval 489" o:spid="_x0000_s1093" style="position:absolute;left:301;top:251;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F3scA&#10;AADcAAAADwAAAGRycy9kb3ducmV2LnhtbESPQWvCQBSE74X+h+UJ3urGWqqNrlIUwYKImkLt7ZF9&#10;JqHZt2F3o/Hfu4VCj8PMfMPMFp2pxYWcrywrGA4SEMS51RUXCj6z9dMEhA/IGmvLpOBGHhbzx4cZ&#10;ptpe+UCXYyhEhLBPUUEZQpNK6fOSDPqBbYijd7bOYIjSFVI7vEa4qeVzkrxKgxXHhRIbWpaU/xxb&#10;oyDL1uP9+GOHbvS1/N5tV+3pdmqV6ve69ymIQF34D/+1N1rBy+QNfs/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Wxd7HAAAA3AAAAA8AAAAAAAAAAAAAAAAAmAIAAGRy&#10;cy9kb3ducmV2LnhtbFBLBQYAAAAABAAEAPUAAACMAwAAAAA=&#10;" fillcolor="#1a476f" strokecolor="#1a476f"/>
                <v:oval id="Oval 490" o:spid="_x0000_s1094" style="position:absolute;left:273;top:241;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6nsQA&#10;AADcAAAADwAAAGRycy9kb3ducmV2LnhtbERPXWvCMBR9H/gfwhV8m+nmmFqNMhzChCFqBfXt0ty1&#10;Zc1NSVKt/948DPZ4ON/zZWdqcSXnK8sKXoYJCOLc6ooLBcds/TwB4QOyxtoyKbiTh+Wi9zTHVNsb&#10;7+l6CIWIIexTVFCG0KRS+rwkg35oG+LI/VhnMEToCqkd3mK4qeVrkrxLgxXHhhIbWpWU/x5aoyDL&#10;1uPdeLNFNzqtLtvvz/Z8P7dKDfrdxwxEoC78i//cX1rB2zTOj2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1+p7EAAAA3AAAAA8AAAAAAAAAAAAAAAAAmAIAAGRycy9k&#10;b3ducmV2LnhtbFBLBQYAAAAABAAEAPUAAACJAwAAAAA=&#10;" fillcolor="#1a476f" strokecolor="#1a476f"/>
                <v:oval id="Oval 491" o:spid="_x0000_s1095" style="position:absolute;left:264;top:245;width:6;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fBccA&#10;AADcAAAADwAAAGRycy9kb3ducmV2LnhtbESPQWvCQBSE7wX/w/IK3urGWrRNXaUoggWR1hRqb4/s&#10;axLMvg27G43/3hUEj8PMfMNM552pxZGcrywrGA4SEMS51RUXCn6y1dMrCB+QNdaWScGZPMxnvYcp&#10;ptqe+JuOu1CICGGfooIyhCaV0uclGfQD2xBH7986gyFKV0jt8BThppbPSTKWBiuOCyU2tCgpP+xa&#10;oyDLVpOvyecW3eh38bfdLNv9ed8q1X/sPt5BBOrCPXxrr7WCl7chXM/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5XwXHAAAA3AAAAA8AAAAAAAAAAAAAAAAAmAIAAGRy&#10;cy9kb3ducmV2LnhtbFBLBQYAAAAABAAEAPUAAACMAwAAAAA=&#10;" fillcolor="#1a476f" strokecolor="#1a476f"/>
                <v:oval id="Oval 492" o:spid="_x0000_s1096" style="position:absolute;left:310;top:238;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BcscA&#10;AADcAAAADwAAAGRycy9kb3ducmV2LnhtbESPQWvCQBSE74L/YXmCN91UpbapqxRFUBBpTaH29si+&#10;JqHZt2F3o/Hfu4VCj8PMfMMsVp2pxYWcrywreBgnIIhzqysuFHxk29ETCB+QNdaWScGNPKyW/d4C&#10;U22v/E6XUyhEhLBPUUEZQpNK6fOSDPqxbYij922dwRClK6R2eI1wU8tJkjxKgxXHhRIbWpeU/5xa&#10;oyDLtvO3+f6Ibvq5/joeNu35dm6VGg661xcQgbrwH/5r77SC2fMEfs/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rwXLHAAAA3AAAAA8AAAAAAAAAAAAAAAAAmAIAAGRy&#10;cy9kb3ducmV2LnhtbFBLBQYAAAAABAAEAPUAAACMAwAAAAA=&#10;" fillcolor="#1a476f" strokecolor="#1a476f"/>
                <v:oval id="Oval 493" o:spid="_x0000_s1097" style="position:absolute;left:224;top:245;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dk6ccA&#10;AADcAAAADwAAAGRycy9kb3ducmV2LnhtbESPQWvCQBSE74L/YXmCN91UpbapqxRFUBBpTaH29si+&#10;JqHZt2F3o/Hfu4VCj8PMfMMsVp2pxYWcrywreBgnIIhzqysuFHxk29ETCB+QNdaWScGNPKyW/d4C&#10;U22v/E6XUyhEhLBPUUEZQpNK6fOSDPqxbYij922dwRClK6R2eI1wU8tJkjxKgxXHhRIbWpeU/5xa&#10;oyDLtvO3+f6Ibvq5/joeNu35dm6VGg661xcQgbrwH/5r77SC2fMUfs/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nZOnHAAAA3AAAAA8AAAAAAAAAAAAAAAAAmAIAAGRy&#10;cy9kb3ducmV2LnhtbFBLBQYAAAAABAAEAPUAAACMAwAAAAA=&#10;" fillcolor="#1a476f" strokecolor="#1a476f"/>
                <v:oval id="Oval 494" o:spid="_x0000_s1098" style="position:absolute;left:296;top:248;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8nccA&#10;AADcAAAADwAAAGRycy9kb3ducmV2LnhtbESPQWvCQBSE74L/YXlCb7qpFW1TVxFFUCjSmkLt7ZF9&#10;TYLZt2F3o/HfdwtCj8PMfMPMl52pxYWcrywreBwlIIhzqysuFHxm2+EzCB+QNdaWScGNPCwX/d4c&#10;U22v/EGXYyhEhLBPUUEZQpNK6fOSDPqRbYij92OdwRClK6R2eI1wU8txkkylwYrjQokNrUvKz8fW&#10;KMiy7ex9tj+ge/pafx/eNu3pdmqVehh0q1cQgbrwH763d1rB5GUC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O/J3HAAAA3AAAAA8AAAAAAAAAAAAAAAAAmAIAAGRy&#10;cy9kb3ducmV2LnhtbFBLBQYAAAAABAAEAPUAAACMAwAAAAA=&#10;" fillcolor="#1a476f" strokecolor="#1a476f"/>
                <v:oval id="Oval 495" o:spid="_x0000_s1099" style="position:absolute;left:346;top:24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ZBscA&#10;AADcAAAADwAAAGRycy9kb3ducmV2LnhtbESP3WrCQBSE7wu+w3KE3tVNf9QaXaVYhAoirSmod4fs&#10;aRKaPRt2NxrfvlsQvBxm5htmtuhMLU7kfGVZweMgAUGcW11xoeA7Wz28gvABWWNtmRRcyMNi3rub&#10;Yartmb/otAuFiBD2KSooQ2hSKX1ekkE/sA1x9H6sMxiidIXUDs8Rbmr5lCQjabDiuFBiQ8uS8t9d&#10;axRk2Wr8OV5v0T3vl8ft5r09XA6tUvf97m0KIlAXbuFr+0MreJkM4f9MP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CWQbHAAAA3AAAAA8AAAAAAAAAAAAAAAAAmAIAAGRy&#10;cy9kb3ducmV2LnhtbFBLBQYAAAAABAAEAPUAAACMAwAAAAA=&#10;" fillcolor="#1a476f" strokecolor="#1a476f"/>
                <v:oval id="Oval 496" o:spid="_x0000_s1100" style="position:absolute;left:298;top:25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cccA&#10;AADcAAAADwAAAGRycy9kb3ducmV2LnhtbESPQWvCQBSE7wX/w/KE3urGtmibuopYhAoirSnU3h7Z&#10;ZxLMvg27G43/3hUEj8PMfMNMZp2pxZGcrywrGA4SEMS51RUXCn6z5dMbCB+QNdaWScGZPMymvYcJ&#10;ptqe+IeO21CICGGfooIyhCaV0uclGfQD2xBHb2+dwRClK6R2eIpwU8vnJBlJgxXHhRIbWpSUH7at&#10;UZBly/H3eLVB9/K3+N+sP9vdedcq9djv5h8gAnXhHr61v7SC1/cRXM/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Qx3HHAAAA3AAAAA8AAAAAAAAAAAAAAAAAmAIAAGRy&#10;cy9kb3ducmV2LnhtbFBLBQYAAAAABAAEAPUAAACMAwAAAAA=&#10;" fillcolor="#1a476f" strokecolor="#1a476f"/>
                <v:oval id="Oval 497" o:spid="_x0000_s1101" style="position:absolute;left:271;top:250;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i6scA&#10;AADcAAAADwAAAGRycy9kb3ducmV2LnhtbESPQWvCQBSE70L/w/IK3nTTVkxNXaVYBIUirRFqb4/s&#10;axKafRt2Nxr/fVcQehxm5htmvuxNI07kfG1ZwcM4AUFcWF1zqeCQr0fPIHxA1thYJgUX8rBc3A3m&#10;mGl75k867UMpIoR9hgqqENpMSl9UZNCPbUscvR/rDIYoXSm1w3OEm0Y+JslUGqw5LlTY0qqi4nff&#10;GQV5vk4/0u0O3dPX6nv3/tYdL8dOqeF9//oCIlAf/sO39kYrmMxSuJ6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cYurHAAAA3AAAAA8AAAAAAAAAAAAAAAAAmAIAAGRy&#10;cy9kb3ducmV2LnhtbFBLBQYAAAAABAAEAPUAAACMAwAAAAA=&#10;" fillcolor="#1a476f" strokecolor="#1a476f"/>
                <v:shape id="Freeform 498" o:spid="_x0000_s1102" style="position:absolute;left:120;top:230;width:325;height:22;visibility:visible;mso-wrap-style:square;v-text-anchor:top" coordsize="10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ILHsQA&#10;AADcAAAADwAAAGRycy9kb3ducmV2LnhtbERPy2rCQBTdF/yH4RbcFJ1YS9XoKCUQsNkEHxt318w1&#10;Cc3cCZkxxr/vLApdHs57sxtMI3rqXG1ZwWwagSAurK65VHA+pZMlCOeRNTaWScGTHOy2o5cNxto+&#10;+ED90ZcihLCLUUHlfRtL6YqKDLqpbYkDd7OdQR9gV0rd4SOEm0a+R9GnNFhzaKiwpaSi4ud4Nwq+&#10;59eTSd7qdDHPirPOL/kha3qlxq/D1xqEp8H/i//ce63gYxXWhjPh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SCx7EAAAA3AAAAA8AAAAAAAAAAAAAAAAAmAIAAGRycy9k&#10;b3ducmV2LnhtbFBLBQYAAAAABAAEAPUAAACJAwAAAAA=&#10;" path="m,85l533,43,1066,e" filled="f" strokecolor="#90353b">
                  <v:path arrowok="t" o:connecttype="custom" o:connectlocs="0,22;163,11;325,0" o:connectangles="0,0,0"/>
                </v:shape>
                <v:line id="Line 79" o:spid="_x0000_s1103" style="position:absolute;flip:y;visibility:visible;mso-wrap-style:square" from="57,16" to="57,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MeP8YAAADcAAAADwAAAGRycy9kb3ducmV2LnhtbESPQWsCMRSE70L/Q3iFXqRmW6S4q1Gk&#10;UOjBi1ZWentuXjfLbl62Sarbf28EweMwM98wi9VgO3EiHxrHCl4mGQjiyumGawX7r4/nGYgQkTV2&#10;jknBPwVYLR9GCyy0O/OWTrtYiwThUKACE2NfSBkqQxbDxPXEyftx3mJM0tdSezwnuO3ka5a9SYsN&#10;pwWDPb0bqtrdn1UgZ5vxr18fp23ZHg65Kauy/94o9fQ4rOcgIg3xHr61P7WCaZ7D9Uw6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DHj/GAAAA3AAAAA8AAAAAAAAA&#10;AAAAAAAAoQIAAGRycy9kb3ducmV2LnhtbFBLBQYAAAAABAAEAPkAAACUAwAAAAA=&#10;"/>
                <v:line id="Line 80" o:spid="_x0000_s1104" style="position:absolute;flip:x;visibility:visible;mso-wrap-style:square" from="52,254" to="5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tuMMAAADcAAAADwAAAGRycy9kb3ducmV2LnhtbERPy2oCMRTdF/oP4Ra6KZppsWJHo4hQ&#10;cOHGByPdXSe3k2EmN2OS6vj3ZiF0eTjv2aK3rbiQD7VjBe/DDARx6XTNlYLD/nswAREissbWMSm4&#10;UYDF/Plphrl2V97SZRcrkUI45KjAxNjlUobSkMUwdB1x4n6dtxgT9JXUHq8p3LbyI8vG0mLNqcFg&#10;RytDZbP7swrkZPN29svTqCma4/HLFGXR/WyUen3pl1MQkfr4L36411rBZ5bmpzPpCM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SLbjDAAAA3AAAAA8AAAAAAAAAAAAA&#10;AAAAoQIAAGRycy9kb3ducmV2LnhtbFBLBQYAAAAABAAEAPkAAACRAwAAAAA=&#10;"/>
                <v:rect id="Rectangle 501" o:spid="_x0000_s1105" style="position:absolute;left:36;top:245;width:6;height:1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iAsQA&#10;AADcAAAADwAAAGRycy9kb3ducmV2LnhtbESPQWvCQBSE7wX/w/KEXkqzsdTWRleRQGhPgknN+ZF9&#10;TYLZtyG7jfHfd4WCx2Hmm2E2u8l0YqTBtZYVLKIYBHFldcu1gu8ie16BcB5ZY2eZFFzJwW47e9hg&#10;ou2FjzTmvhahhF2CChrv+0RKVzVk0EW2Jw7ejx0M+iCHWuoBL6HcdPIljt+kwZbDQoM9pQ1V5/zX&#10;KFjGWBbXwzunT6/7/vjhs/JTn5R6nE/7NQhPk7+H/+kvfeMWcDsTj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aIgLEAAAA3AAAAA8AAAAAAAAAAAAAAAAAmAIAAGRycy9k&#10;b3ducmV2LnhtbFBLBQYAAAAABAAEAPUAAACJAwAAAAA=&#10;" filled="f" stroked="f">
                  <v:textbox style="mso-fit-shape-to-text:t" inset="0,0,0,0">
                    <w:txbxContent>
                      <w:p w14:paraId="5D0DDD7A" w14:textId="77777777" w:rsidR="00E229C1" w:rsidRDefault="00E229C1" w:rsidP="00C64971">
                        <w:pPr>
                          <w:pStyle w:val="NormalWeb"/>
                          <w:spacing w:before="0" w:beforeAutospacing="0" w:after="0" w:afterAutospacing="0"/>
                        </w:pPr>
                        <w:r>
                          <w:rPr>
                            <w:rFonts w:ascii="Arial" w:hAnsi="Arial" w:cs="Arial"/>
                            <w:color w:val="000000"/>
                            <w:sz w:val="16"/>
                            <w:szCs w:val="16"/>
                          </w:rPr>
                          <w:t>0</w:t>
                        </w:r>
                      </w:p>
                    </w:txbxContent>
                  </v:textbox>
                </v:rect>
                <v:line id="Line 82" o:spid="_x0000_s1106" style="position:absolute;flip:x;visibility:visible;mso-wrap-style:square" from="52,202" to="57,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wWVMcAAADcAAAADwAAAGRycy9kb3ducmV2LnhtbESPT2sCMRTE74LfIbxCL6VmlbbYrVFE&#10;KHjw4h9WenvdvG6W3bysSdTttzeFgsdhZn7DzBa9bcWFfKgdKxiPMhDEpdM1VwoO+8/nKYgQkTW2&#10;jknBLwVYzIeDGebaXXlLl12sRIJwyFGBibHLpQylIYth5Dri5P04bzEm6SupPV4T3LZykmVv0mLN&#10;acFgRytDZbM7WwVyunk6+eX3S1M0x+O7Kcqi+9oo9fjQLz9AROrjPfzfXmsFr9kE/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zBZUxwAAANwAAAAPAAAAAAAA&#10;AAAAAAAAAKECAABkcnMvZG93bnJldi54bWxQSwUGAAAAAAQABAD5AAAAlQMAAAAA&#10;"/>
                <v:rect id="Rectangle 503" o:spid="_x0000_s1107" style="position:absolute;left:36;top:188;width:12;height:1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Z7sQA&#10;AADcAAAADwAAAGRycy9kb3ducmV2LnhtbESPQWvCQBSE7wX/w/KEXkqzsbVVU1cRQepJSKw5P7Kv&#10;STD7NmS3Sfz3XaHQ4zDzzTDr7Wga0VPnassKZlEMgriwuuZSwdf58LwE4TyyxsYyKbiRg+1m8rDG&#10;RNuBU+ozX4pQwi5BBZX3bSKlKyoy6CLbEgfv23YGfZBdKXWHQyg3jXyJ43dpsOawUGFL+4qKa/Zj&#10;FLzFmJ9vpwXvn+a7Nl35Q/6pL0o9TsfdBwhPo/8P/9FHfede4X4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EGe7EAAAA3AAAAA8AAAAAAAAAAAAAAAAAmAIAAGRycy9k&#10;b3ducmV2LnhtbFBLBQYAAAAABAAEAPUAAACJAwAAAAA=&#10;" filled="f" stroked="f">
                  <v:textbox style="mso-fit-shape-to-text:t" inset="0,0,0,0">
                    <w:txbxContent>
                      <w:p w14:paraId="42CD5D53" w14:textId="77777777" w:rsidR="00E229C1" w:rsidRDefault="00E229C1" w:rsidP="00C64971">
                        <w:pPr>
                          <w:pStyle w:val="NormalWeb"/>
                          <w:spacing w:before="0" w:beforeAutospacing="0" w:after="0" w:afterAutospacing="0"/>
                        </w:pPr>
                        <w:r>
                          <w:rPr>
                            <w:rFonts w:ascii="Arial" w:hAnsi="Arial" w:cs="Arial"/>
                            <w:color w:val="000000"/>
                            <w:sz w:val="16"/>
                            <w:szCs w:val="16"/>
                          </w:rPr>
                          <w:t>20</w:t>
                        </w:r>
                      </w:p>
                    </w:txbxContent>
                  </v:textbox>
                </v:rect>
                <v:line id="Line 84" o:spid="_x0000_s1108" style="position:absolute;flip:x;visibility:visible;mso-wrap-style:square" from="52,149" to="57,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kru8YAAADcAAAADwAAAGRycy9kb3ducmV2LnhtbESPQWsCMRSE7wX/Q3gFL1KzFlvs1igi&#10;FDx4qcpKb6+b182ym5c1ibr++6Yg9DjMzDfMfNnbVlzIh9qxgsk4A0FcOl1zpeCw/3iagQgRWWPr&#10;mBTcKMByMXiYY67dlT/psouVSBAOOSowMXa5lKE0ZDGMXUecvB/nLcYkfSW1x2uC21Y+Z9mrtFhz&#10;WjDY0dpQ2ezOVoGcbUcnv/qeNkVzPL6Zoiy6r61Sw8d+9Q4iUh//w/f2Rit4yab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pK7vGAAAA3AAAAA8AAAAAAAAA&#10;AAAAAAAAoQIAAGRycy9kb3ducmV2LnhtbFBLBQYAAAAABAAEAPkAAACUAwAAAAA=&#10;"/>
                <v:rect id="Rectangle 505" o:spid="_x0000_s1109" style="position:absolute;left:36;top:135;width:12;height:1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EkAcMA&#10;AADcAAAADwAAAGRycy9kb3ducmV2LnhtbESPQWvCQBSE7wX/w/KEXkrdtGhro6uEgOhJSKyeH9nX&#10;JJh9G7Jbjf/eDQgeh5lvhlmue9OIC3WutqzgYxKBIC6srrlU8HvYvM9BOI+ssbFMCm7kYL0avSwx&#10;1vbKGV1yX4pQwi5GBZX3bSylKyoy6Ca2JQ7en+0M+iC7UuoOr6HcNPIzir6kwZrDQoUtpRUV5/zf&#10;KJhFeDrc9t+cvk2TNvvxm9NWH5V6HffJAoSn3j/DD3qnB24Gw5lw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EkAcMAAADcAAAADwAAAAAAAAAAAAAAAACYAgAAZHJzL2Rv&#10;d25yZXYueG1sUEsFBgAAAAAEAAQA9QAAAIgDAAAAAA==&#10;" filled="f" stroked="f">
                  <v:textbox style="mso-fit-shape-to-text:t" inset="0,0,0,0">
                    <w:txbxContent>
                      <w:p w14:paraId="2AA34EFA" w14:textId="77777777" w:rsidR="00E229C1" w:rsidRDefault="00E229C1" w:rsidP="00C64971">
                        <w:pPr>
                          <w:pStyle w:val="NormalWeb"/>
                          <w:spacing w:before="0" w:beforeAutospacing="0" w:after="0" w:afterAutospacing="0"/>
                        </w:pPr>
                        <w:r>
                          <w:rPr>
                            <w:rFonts w:ascii="Arial" w:hAnsi="Arial" w:cs="Arial"/>
                            <w:color w:val="000000"/>
                            <w:sz w:val="16"/>
                            <w:szCs w:val="16"/>
                          </w:rPr>
                          <w:t>40</w:t>
                        </w:r>
                      </w:p>
                    </w:txbxContent>
                  </v:textbox>
                </v:rect>
                <v:line id="Line 86" o:spid="_x0000_s1110" style="position:absolute;flip:x;visibility:visible;mso-wrap-style:square" from="52,97" to="5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QV8YAAADcAAAADwAAAGRycy9kb3ducmV2LnhtbESPQWsCMRSE7wX/Q3hCL0WzllZ0NYoI&#10;Qg9easuKt+fmuVl287ImqW7/fVMo9DjMzDfMct3bVtzIh9qxgsk4A0FcOl1zpeDzYzeagQgRWWPr&#10;mBR8U4D1avCwxFy7O7/T7RArkSAcclRgYuxyKUNpyGIYu444eRfnLcYkfSW1x3uC21Y+Z9lUWqw5&#10;LRjsaGuobA5fVoGc7Z+ufnN+aYrmeJyboiy6016px2G/WYCI1Mf/8F/7TSt4zab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3EFfGAAAA3AAAAA8AAAAAAAAA&#10;AAAAAAAAoQIAAGRycy9kb3ducmV2LnhtbFBLBQYAAAAABAAEAPkAAACUAwAAAAA=&#10;"/>
                <v:rect id="Rectangle 507" o:spid="_x0000_s1111" style="position:absolute;left:36;top:83;width:12;height:1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8f7cIA&#10;AADcAAAADwAAAGRycy9kb3ducmV2LnhtbESPS4vCQBCE74L/YWjBi5iJy66P6CgiiJ4WfJ6bTJsE&#10;Mz0hM2viv98RBI9F1VdFLVatKcWDaldYVjCKYhDEqdUFZwrOp+1wCsJ5ZI2lZVLwJAerZbezwETb&#10;hg/0OPpMhBJ2CSrIva8SKV2ak0EX2Yo4eDdbG/RB1pnUNTah3JTyK47H0mDBYSHHijY5pffjn1Hw&#10;E+P19Pyd8Gbwva4OM7+97vRFqX6vXc9BeGr9J/ym9/rFTeB1Jhw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x/twgAAANwAAAAPAAAAAAAAAAAAAAAAAJgCAABkcnMvZG93&#10;bnJldi54bWxQSwUGAAAAAAQABAD1AAAAhwMAAAAA&#10;" filled="f" stroked="f">
                  <v:textbox style="mso-fit-shape-to-text:t" inset="0,0,0,0">
                    <w:txbxContent>
                      <w:p w14:paraId="30AE37FB" w14:textId="77777777" w:rsidR="00E229C1" w:rsidRDefault="00E229C1" w:rsidP="00C64971">
                        <w:pPr>
                          <w:pStyle w:val="NormalWeb"/>
                          <w:spacing w:before="0" w:beforeAutospacing="0" w:after="0" w:afterAutospacing="0"/>
                        </w:pPr>
                        <w:r>
                          <w:rPr>
                            <w:rFonts w:ascii="Arial" w:hAnsi="Arial" w:cs="Arial"/>
                            <w:color w:val="000000"/>
                            <w:sz w:val="16"/>
                            <w:szCs w:val="16"/>
                          </w:rPr>
                          <w:t>60</w:t>
                        </w:r>
                      </w:p>
                    </w:txbxContent>
                  </v:textbox>
                </v:rect>
                <v:line id="Line 88" o:spid="_x0000_s1112" style="position:absolute;flip:x;visibility:visible;mso-wrap-style:square" from="52,45" to="5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QhvsMAAADcAAAADwAAAGRycy9kb3ducmV2LnhtbERPy2oCMRTdF/oP4Ra6KZppsWJHo4hQ&#10;cOHGByPdXSe3k2EmN2OS6vj3ZiF0eTjv2aK3rbiQD7VjBe/DDARx6XTNlYLD/nswAREissbWMSm4&#10;UYDF/Plphrl2V97SZRcrkUI45KjAxNjlUobSkMUwdB1x4n6dtxgT9JXUHq8p3LbyI8vG0mLNqcFg&#10;RytDZbP7swrkZPN29svTqCma4/HLFGXR/WyUen3pl1MQkfr4L36411rBZ5bWpjPpCM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kIb7DAAAA3AAAAA8AAAAAAAAAAAAA&#10;AAAAoQIAAGRycy9kb3ducmV2LnhtbFBLBQYAAAAABAAEAPkAAACRAwAAAAA=&#10;"/>
                <v:rect id="Rectangle 509" o:spid="_x0000_s1113" style="position:absolute;left:36;top:31;width:12;height:1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wuBMIA&#10;AADcAAAADwAAAGRycy9kb3ducmV2LnhtbESPQYvCMBSE74L/IbyFvciaKurarlFEkPUkWLXnR/O2&#10;Ldu8lCZq/fdGEDwOM98Ms1h1phZXal1lWcFoGIEgzq2uuFBwOm6/5iCcR9ZYWyYFd3KwWvZ7C0y0&#10;vfGBrqkvRChhl6CC0vsmkdLlJRl0Q9sQB+/PtgZ9kG0hdYu3UG5qOY6imTRYcVgosaFNSfl/ejEK&#10;phFmx/v+mzeDybo5xH6b/eqzUp8f3foHhKfOv8MveqefXAz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bC4EwgAAANwAAAAPAAAAAAAAAAAAAAAAAJgCAABkcnMvZG93&#10;bnJldi54bWxQSwUGAAAAAAQABAD1AAAAhwMAAAAA&#10;" filled="f" stroked="f">
                  <v:textbox style="mso-fit-shape-to-text:t" inset="0,0,0,0">
                    <w:txbxContent>
                      <w:p w14:paraId="5AD89D32" w14:textId="77777777" w:rsidR="00E229C1" w:rsidRDefault="00E229C1" w:rsidP="00C64971">
                        <w:pPr>
                          <w:pStyle w:val="NormalWeb"/>
                          <w:spacing w:before="0" w:beforeAutospacing="0" w:after="0" w:afterAutospacing="0"/>
                        </w:pPr>
                        <w:r>
                          <w:rPr>
                            <w:rFonts w:ascii="Arial" w:hAnsi="Arial" w:cs="Arial"/>
                            <w:color w:val="000000"/>
                            <w:sz w:val="16"/>
                            <w:szCs w:val="16"/>
                          </w:rPr>
                          <w:t>80</w:t>
                        </w:r>
                      </w:p>
                    </w:txbxContent>
                  </v:textbox>
                </v:rect>
                <v:rect id="Rectangle 510" o:spid="_x0000_s1114" style="position:absolute;left:-46;top:139;width:145;height:14;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8RRMEA&#10;AADcAAAADwAAAGRycy9kb3ducmV2LnhtbERPTWvCQBC9F/wPyxS8lLqJtLaNrhKEUE8FtfU8ZMck&#10;NDsbsquJ/945FHp8vO/VZnStulIfGs8G0lkCirj0tuHKwPexeH4HFSKyxdYzGbhRgM168rDCzPqB&#10;93Q9xEpJCIcMDdQxdpnWoazJYZj5jli4s+8dRoF9pW2Pg4S7Vs+TZKEdNiwNNXa0ran8PVycgdcE&#10;T8fb1xtvn17ybv8Ri9On/TFm+jjmS1CRxvgv/nPvrPhSmS9n5Ajo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EUTBAAAA3AAAAA8AAAAAAAAAAAAAAAAAmAIAAGRycy9kb3du&#10;cmV2LnhtbFBLBQYAAAAABAAEAPUAAACGAwAAAAA=&#10;" filled="f" stroked="f">
                  <v:textbox style="mso-fit-shape-to-text:t" inset="0,0,0,0">
                    <w:txbxContent>
                      <w:p w14:paraId="5A2F6D04" w14:textId="77777777" w:rsidR="00E229C1" w:rsidRDefault="00E229C1" w:rsidP="00C64971">
                        <w:pPr>
                          <w:pStyle w:val="NormalWeb"/>
                          <w:spacing w:before="0" w:beforeAutospacing="0" w:after="0" w:afterAutospacing="0"/>
                        </w:pPr>
                        <w:r>
                          <w:rPr>
                            <w:rFonts w:ascii="Arial" w:hAnsi="Arial" w:cs="Arial"/>
                            <w:color w:val="000000"/>
                            <w:sz w:val="18"/>
                            <w:szCs w:val="18"/>
                          </w:rPr>
                          <w:t>(Non-oil FDI/ GDP share)%</w:t>
                        </w:r>
                      </w:p>
                    </w:txbxContent>
                  </v:textbox>
                </v:rect>
                <v:line id="Line 91" o:spid="_x0000_s1115" style="position:absolute;visibility:visible;mso-wrap-style:square" from="57,261" to="495,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fgccAAADcAAAADwAAAGRycy9kb3ducmV2LnhtbESPQWvCQBSE7wX/w/IEb3WTSoO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45+BxwAAANwAAAAPAAAAAAAA&#10;AAAAAAAAAKECAABkcnMvZG93bnJldi54bWxQSwUGAAAAAAQABAD5AAAAlQMAAAAA&#10;"/>
                <v:line id="Line 92" o:spid="_x0000_s1116" style="position:absolute;visibility:visible;mso-wrap-style:square" from="65,261" to="65,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EB9scAAADcAAAADwAAAGRycy9kb3ducmV2LnhtbESPT2vCQBTE70K/w/IK3nSj0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QH2xwAAANwAAAAPAAAAAAAA&#10;AAAAAAAAAKECAABkcnMvZG93bnJldi54bWxQSwUGAAAAAAQABAD5AAAAlQMAAAAA&#10;"/>
                <v:rect id="Rectangle 513" o:spid="_x0000_s1117" style="position:absolute;left:56;top:267;width:15;height: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bXcIA&#10;AADcAAAADwAAAGRycy9kb3ducmV2LnhtbESPzYoCMRCE74LvEFrwphkV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xtdwgAAANwAAAAPAAAAAAAAAAAAAAAAAJgCAABkcnMvZG93&#10;bnJldi54bWxQSwUGAAAAAAQABAD1AAAAhwMAAAAA&#10;" filled="f" stroked="f">
                  <v:textbox style="mso-fit-shape-to-text:t" inset="0,0,0,0">
                    <w:txbxContent>
                      <w:p w14:paraId="15A55532" w14:textId="77777777" w:rsidR="00E229C1" w:rsidRDefault="00E229C1" w:rsidP="00C64971">
                        <w:pPr>
                          <w:pStyle w:val="NormalWeb"/>
                          <w:spacing w:before="0" w:beforeAutospacing="0" w:after="0" w:afterAutospacing="0"/>
                        </w:pPr>
                        <w:r>
                          <w:rPr>
                            <w:rFonts w:ascii="Arial" w:hAnsi="Arial" w:cs="Arial"/>
                            <w:color w:val="000000"/>
                            <w:sz w:val="16"/>
                            <w:szCs w:val="16"/>
                          </w:rPr>
                          <w:t>-20</w:t>
                        </w:r>
                      </w:p>
                    </w:txbxContent>
                  </v:textbox>
                </v:rect>
                <v:line id="Line 94" o:spid="_x0000_s1118" style="position:absolute;visibility:visible;mso-wrap-style:square" from="171,261" to="171,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Q8GccAAADcAAAADwAAAGRycy9kb3ducmV2LnhtbESPQWvCQBSE70L/w/IKvelGa0OJriKW&#10;gvZQqi20x2f2mUSzb8PumqT/3hUKPQ4z8w0zX/amFi05X1lWMB4lIIhzqysuFHx9vg6fQfiArLG2&#10;TAp+ycNycTeYY6Ztxztq96EQEcI+QwVlCE0mpc9LMuhHtiGO3tE6gyFKV0jtsItwU8tJkqTSYMVx&#10;ocSG1iXl5/3FKHh//Ejb1fZt039v00P+sjv8nDqn1MN9v5qBCNSH//Bfe6MVPI2n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lDwZxwAAANwAAAAPAAAAAAAA&#10;AAAAAAAAAKECAABkcnMvZG93bnJldi54bWxQSwUGAAAAAAQABAD5AAAAlQMAAAAA&#10;"/>
                <v:rect id="Rectangle 515" o:spid="_x0000_s1119" style="position:absolute;left:161;top:267;width:15;height: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mssIA&#10;AADcAAAADwAAAGRycy9kb3ducmV2LnhtbESP3YrCMBSE74V9h3AE72yq4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aywgAAANwAAAAPAAAAAAAAAAAAAAAAAJgCAABkcnMvZG93&#10;bnJldi54bWxQSwUGAAAAAAQABAD1AAAAhwMAAAAA&#10;" filled="f" stroked="f">
                  <v:textbox style="mso-fit-shape-to-text:t" inset="0,0,0,0">
                    <w:txbxContent>
                      <w:p w14:paraId="69FBB321" w14:textId="77777777" w:rsidR="00E229C1" w:rsidRDefault="00E229C1" w:rsidP="00C64971">
                        <w:pPr>
                          <w:pStyle w:val="NormalWeb"/>
                          <w:spacing w:before="0" w:beforeAutospacing="0" w:after="0" w:afterAutospacing="0"/>
                        </w:pPr>
                        <w:r>
                          <w:rPr>
                            <w:rFonts w:ascii="Arial" w:hAnsi="Arial" w:cs="Arial"/>
                            <w:color w:val="000000"/>
                            <w:sz w:val="16"/>
                            <w:szCs w:val="16"/>
                          </w:rPr>
                          <w:t>-10</w:t>
                        </w:r>
                      </w:p>
                    </w:txbxContent>
                  </v:textbox>
                </v:rect>
                <v:line id="Line 96" o:spid="_x0000_s1120" style="position:absolute;visibility:visible;mso-wrap-style:square" from="276,261" to="276,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oH9cYAAADcAAAADwAAAGRycy9kb3ducmV2LnhtbESPQWvCQBSE7wX/w/IKvdWNlgZ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KB/XGAAAA3AAAAA8AAAAAAAAA&#10;AAAAAAAAoQIAAGRycy9kb3ducmV2LnhtbFBLBQYAAAAABAAEAPkAAACUAwAAAAA=&#10;"/>
                <v:rect id="Rectangle 517" o:spid="_x0000_s1121" style="position:absolute;left:273;top:267;width:6;height: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fit-shape-to-text:t" inset="0,0,0,0">
                    <w:txbxContent>
                      <w:p w14:paraId="2CC269BA" w14:textId="77777777" w:rsidR="00E229C1" w:rsidRDefault="00E229C1" w:rsidP="00C64971">
                        <w:pPr>
                          <w:pStyle w:val="NormalWeb"/>
                          <w:spacing w:before="0" w:beforeAutospacing="0" w:after="0" w:afterAutospacing="0"/>
                        </w:pPr>
                        <w:r>
                          <w:rPr>
                            <w:rFonts w:ascii="Arial" w:hAnsi="Arial" w:cs="Arial"/>
                            <w:color w:val="000000"/>
                            <w:sz w:val="16"/>
                            <w:szCs w:val="16"/>
                          </w:rPr>
                          <w:t>0</w:t>
                        </w:r>
                      </w:p>
                    </w:txbxContent>
                  </v:textbox>
                </v:rect>
                <v:line id="Line 98" o:spid="_x0000_s1122" style="position:absolute;visibility:visible;mso-wrap-style:square" from="382,261" to="38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k2HMQAAADcAAAADwAAAGRycy9kb3ducmV2LnhtbERPy2rCQBTdC/7DcAvd6cSWhp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2TYcxAAAANwAAAAPAAAAAAAAAAAA&#10;AAAAAKECAABkcnMvZG93bnJldi54bWxQSwUGAAAAAAQABAD5AAAAkgMAAAAA&#10;"/>
                <v:rect id="Rectangle 519" o:spid="_x0000_s1123" style="position:absolute;left:375;top:267;width:12;height: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cst8IA&#10;AADcAAAADwAAAGRycy9kb3ducmV2LnhtbESPzYoCMRCE74LvEFrwphkFF3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yy3wgAAANwAAAAPAAAAAAAAAAAAAAAAAJgCAABkcnMvZG93&#10;bnJldi54bWxQSwUGAAAAAAQABAD1AAAAhwMAAAAA&#10;" filled="f" stroked="f">
                  <v:textbox style="mso-fit-shape-to-text:t" inset="0,0,0,0">
                    <w:txbxContent>
                      <w:p w14:paraId="02A7ABF3" w14:textId="77777777" w:rsidR="00E229C1" w:rsidRDefault="00E229C1" w:rsidP="00C64971">
                        <w:pPr>
                          <w:pStyle w:val="NormalWeb"/>
                          <w:spacing w:before="0" w:beforeAutospacing="0" w:after="0" w:afterAutospacing="0"/>
                        </w:pPr>
                        <w:r>
                          <w:rPr>
                            <w:rFonts w:ascii="Arial" w:hAnsi="Arial" w:cs="Arial"/>
                            <w:color w:val="000000"/>
                            <w:sz w:val="16"/>
                            <w:szCs w:val="16"/>
                          </w:rPr>
                          <w:t>10</w:t>
                        </w:r>
                      </w:p>
                    </w:txbxContent>
                  </v:textbox>
                </v:rect>
                <v:line id="Line 100" o:spid="_x0000_s1124" style="position:absolute;visibility:visible;mso-wrap-style:square" from="488,261" to="488,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Pwp8MAAADcAAAADwAAAGRycy9kb3ducmV2LnhtbERPy2rCQBTdF/yH4Qrd1Ukthp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D8KfDAAAA3AAAAA8AAAAAAAAAAAAA&#10;AAAAoQIAAGRycy9kb3ducmV2LnhtbFBLBQYAAAAABAAEAPkAAACRAwAAAAA=&#10;"/>
                <v:rect id="Rectangle 521" o:spid="_x0000_s1125" style="position:absolute;left:481;top:267;width:12;height: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3qDMEA&#10;AADcAAAADwAAAGRycy9kb3ducmV2LnhtbESP3YrCMBSE7xd8h3AE79bUg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t6gzBAAAA3AAAAA8AAAAAAAAAAAAAAAAAmAIAAGRycy9kb3du&#10;cmV2LnhtbFBLBQYAAAAABAAEAPUAAACGAwAAAAA=&#10;" filled="f" stroked="f">
                  <v:textbox style="mso-fit-shape-to-text:t" inset="0,0,0,0">
                    <w:txbxContent>
                      <w:p w14:paraId="37F4A3A7" w14:textId="77777777" w:rsidR="00E229C1" w:rsidRDefault="00E229C1" w:rsidP="00C64971">
                        <w:pPr>
                          <w:pStyle w:val="NormalWeb"/>
                          <w:spacing w:before="0" w:beforeAutospacing="0" w:after="0" w:afterAutospacing="0"/>
                        </w:pPr>
                        <w:r>
                          <w:rPr>
                            <w:rFonts w:ascii="Arial" w:hAnsi="Arial" w:cs="Arial"/>
                            <w:color w:val="000000"/>
                            <w:sz w:val="16"/>
                            <w:szCs w:val="16"/>
                          </w:rPr>
                          <w:t>20</w:t>
                        </w:r>
                      </w:p>
                    </w:txbxContent>
                  </v:textbox>
                </v:rect>
                <v:rect id="Rectangle 522" o:spid="_x0000_s1126" style="position:absolute;left:156;top:276;width:217;height: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0e8EA&#10;AADcAAAADwAAAGRycy9kb3ducmV2LnhtbESP3YrCMBSE7wXfIRxh7zS14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HvBAAAA3AAAAA8AAAAAAAAAAAAAAAAAmAIAAGRycy9kb3du&#10;cmV2LnhtbFBLBQYAAAAABAAEAPUAAACGAwAAAAA=&#10;" filled="f" stroked="f">
                  <v:textbox style="mso-fit-shape-to-text:t" inset="0,0,0,0">
                    <w:txbxContent>
                      <w:p w14:paraId="3FFAE2FC" w14:textId="77777777" w:rsidR="00E229C1" w:rsidRDefault="00E229C1" w:rsidP="00C64971">
                        <w:pPr>
                          <w:pStyle w:val="NormalWeb"/>
                          <w:spacing w:before="0" w:beforeAutospacing="0" w:after="0" w:afterAutospacing="0"/>
                        </w:pPr>
                        <w:r>
                          <w:rPr>
                            <w:rFonts w:ascii="Arial" w:hAnsi="Arial" w:cs="Arial"/>
                            <w:color w:val="000000"/>
                            <w:sz w:val="18"/>
                            <w:szCs w:val="18"/>
                          </w:rPr>
                          <w:t>GDP Per Capita growth, constant $ 2010</w:t>
                        </w:r>
                      </w:p>
                    </w:txbxContent>
                  </v:textbox>
                </v:rect>
                <v:rect id="Rectangle 523" o:spid="_x0000_s1127" style="position:absolute;left:289;top:72;width:94;height: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R4MIA&#10;AADcAAAADwAAAGRycy9kb3ducmV2LnhtbESP3WoCMRSE7wXfIRzBO8260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9HgwgAAANwAAAAPAAAAAAAAAAAAAAAAAJgCAABkcnMvZG93&#10;bnJldi54bWxQSwUGAAAAAAQABAD1AAAAhwMAAAAA&#10;" filled="f" stroked="f">
                  <v:textbox style="mso-fit-shape-to-text:t" inset="0,0,0,0">
                    <w:txbxContent>
                      <w:p w14:paraId="121828D9" w14:textId="77777777" w:rsidR="00E229C1" w:rsidRDefault="00E229C1" w:rsidP="00C64971">
                        <w:pPr>
                          <w:pStyle w:val="NormalWeb"/>
                          <w:spacing w:before="0" w:beforeAutospacing="0" w:after="0" w:afterAutospacing="0"/>
                        </w:pPr>
                        <w:r>
                          <w:rPr>
                            <w:rFonts w:ascii="Arial" w:hAnsi="Arial" w:cs="Arial"/>
                            <w:color w:val="000000"/>
                            <w:sz w:val="16"/>
                            <w:szCs w:val="16"/>
                          </w:rPr>
                          <w:t>Correlation= 0.1222</w:t>
                        </w:r>
                      </w:p>
                    </w:txbxContent>
                  </v:textbox>
                </v:rect>
                <w10:wrap anchorx="margin"/>
              </v:group>
            </w:pict>
          </mc:Fallback>
        </mc:AlternateContent>
      </w:r>
    </w:p>
    <w:p w14:paraId="4DAB4D67" w14:textId="7CB7B91B" w:rsidR="00C64971" w:rsidRPr="000248C0" w:rsidRDefault="00B658E1" w:rsidP="00C64971">
      <w:pPr>
        <w:rPr>
          <w:rFonts w:asciiTheme="majorBidi" w:hAnsiTheme="majorBidi" w:cstheme="majorBidi"/>
          <w:lang w:eastAsia="ko-KR" w:bidi="ar-AE"/>
        </w:rPr>
      </w:pPr>
      <w:r w:rsidRPr="000248C0">
        <w:rPr>
          <w:rFonts w:asciiTheme="majorBidi" w:hAnsiTheme="majorBidi" w:cstheme="majorBidi"/>
          <w:lang w:eastAsia="ko-KR" w:bidi="ar-AE"/>
        </w:rPr>
        <w:t xml:space="preserve"> </w:t>
      </w:r>
    </w:p>
    <w:p w14:paraId="3FC54062" w14:textId="77777777" w:rsidR="00C64971" w:rsidRPr="000248C0" w:rsidRDefault="00C64971" w:rsidP="00C64971">
      <w:pPr>
        <w:rPr>
          <w:rFonts w:asciiTheme="majorBidi" w:hAnsiTheme="majorBidi" w:cstheme="majorBidi"/>
          <w:lang w:eastAsia="ko-KR" w:bidi="ar-AE"/>
        </w:rPr>
      </w:pPr>
    </w:p>
    <w:p w14:paraId="0D43D2E3" w14:textId="77777777" w:rsidR="00C64971" w:rsidRPr="000248C0" w:rsidRDefault="00C64971" w:rsidP="00C64971">
      <w:pPr>
        <w:rPr>
          <w:rFonts w:asciiTheme="majorBidi" w:hAnsiTheme="majorBidi" w:cstheme="majorBidi"/>
          <w:lang w:eastAsia="ko-KR" w:bidi="ar-AE"/>
        </w:rPr>
      </w:pPr>
    </w:p>
    <w:p w14:paraId="7DFDF56D" w14:textId="77777777" w:rsidR="00C64971" w:rsidRPr="000248C0" w:rsidRDefault="00C64971" w:rsidP="00C64971">
      <w:pPr>
        <w:rPr>
          <w:rFonts w:asciiTheme="majorBidi" w:hAnsiTheme="majorBidi" w:cstheme="majorBidi"/>
          <w:lang w:eastAsia="ko-KR" w:bidi="ar-AE"/>
        </w:rPr>
      </w:pPr>
    </w:p>
    <w:p w14:paraId="12BD41D3" w14:textId="77777777" w:rsidR="00C64971" w:rsidRPr="000248C0" w:rsidRDefault="00C64971" w:rsidP="00C64971">
      <w:pPr>
        <w:rPr>
          <w:rFonts w:asciiTheme="majorBidi" w:hAnsiTheme="majorBidi" w:cstheme="majorBidi"/>
          <w:lang w:eastAsia="ko-KR" w:bidi="ar-AE"/>
        </w:rPr>
      </w:pPr>
    </w:p>
    <w:p w14:paraId="0192EC6F" w14:textId="77777777" w:rsidR="00C64971" w:rsidRPr="000248C0" w:rsidRDefault="00C64971" w:rsidP="00C64971">
      <w:pPr>
        <w:rPr>
          <w:rFonts w:asciiTheme="majorBidi" w:hAnsiTheme="majorBidi" w:cstheme="majorBidi"/>
          <w:lang w:eastAsia="ko-KR" w:bidi="ar-AE"/>
        </w:rPr>
      </w:pPr>
    </w:p>
    <w:p w14:paraId="7C851B50" w14:textId="77777777" w:rsidR="00C64971" w:rsidRPr="000248C0" w:rsidRDefault="00C64971" w:rsidP="00C64971">
      <w:pPr>
        <w:rPr>
          <w:rFonts w:asciiTheme="majorBidi" w:hAnsiTheme="majorBidi" w:cstheme="majorBidi"/>
          <w:lang w:eastAsia="ko-KR" w:bidi="ar-AE"/>
        </w:rPr>
      </w:pPr>
    </w:p>
    <w:p w14:paraId="1975C6B9" w14:textId="77777777" w:rsidR="00C64971" w:rsidRPr="000248C0" w:rsidRDefault="00C64971" w:rsidP="00C64971">
      <w:pPr>
        <w:rPr>
          <w:rFonts w:asciiTheme="majorBidi" w:hAnsiTheme="majorBidi" w:cstheme="majorBidi"/>
          <w:lang w:eastAsia="ko-KR" w:bidi="ar-AE"/>
        </w:rPr>
      </w:pPr>
    </w:p>
    <w:p w14:paraId="5655738F" w14:textId="77777777" w:rsidR="00C64971" w:rsidRPr="000248C0" w:rsidRDefault="00C64971" w:rsidP="00C64971">
      <w:pPr>
        <w:tabs>
          <w:tab w:val="left" w:pos="2640"/>
        </w:tabs>
        <w:rPr>
          <w:rFonts w:asciiTheme="majorBidi" w:hAnsiTheme="majorBidi" w:cstheme="majorBidi"/>
          <w:noProof/>
          <w:lang w:eastAsia="en-GB"/>
        </w:rPr>
      </w:pPr>
    </w:p>
    <w:p w14:paraId="273F1250" w14:textId="77777777" w:rsidR="00C64971" w:rsidRPr="000248C0" w:rsidRDefault="00C64971" w:rsidP="00C64971">
      <w:pPr>
        <w:tabs>
          <w:tab w:val="left" w:pos="2640"/>
        </w:tabs>
        <w:rPr>
          <w:rFonts w:asciiTheme="majorBidi" w:hAnsiTheme="majorBidi" w:cstheme="majorBidi"/>
        </w:rPr>
      </w:pPr>
    </w:p>
    <w:p w14:paraId="39AE46FA" w14:textId="6ADF6F62" w:rsidR="00C64971" w:rsidRPr="000248C0" w:rsidRDefault="00A33AAF" w:rsidP="00B658E1">
      <w:pPr>
        <w:spacing w:after="0" w:line="240" w:lineRule="auto"/>
        <w:rPr>
          <w:rFonts w:asciiTheme="majorBidi" w:eastAsia="Calibri" w:hAnsiTheme="majorBidi" w:cstheme="majorBidi"/>
        </w:rPr>
      </w:pPr>
      <w:r w:rsidRPr="000248C0">
        <w:rPr>
          <w:rFonts w:asciiTheme="majorBidi" w:eastAsia="Calibri" w:hAnsiTheme="majorBidi" w:cstheme="majorBidi"/>
          <w:b/>
          <w:bCs/>
        </w:rPr>
        <w:t>Source:</w:t>
      </w:r>
      <w:r w:rsidRPr="000248C0">
        <w:rPr>
          <w:rFonts w:asciiTheme="majorBidi" w:eastAsia="Calibri" w:hAnsiTheme="majorBidi" w:cstheme="majorBidi"/>
        </w:rPr>
        <w:t xml:space="preserve"> </w:t>
      </w:r>
      <w:r w:rsidRPr="000248C0">
        <w:rPr>
          <w:rFonts w:asciiTheme="majorBidi" w:eastAsia="Calibri" w:hAnsiTheme="majorBidi" w:cstheme="majorBidi"/>
          <w:highlight w:val="cyan"/>
        </w:rPr>
        <w:t>S</w:t>
      </w:r>
      <w:r w:rsidR="00B658E1" w:rsidRPr="000248C0">
        <w:rPr>
          <w:rFonts w:asciiTheme="majorBidi" w:eastAsia="Calibri" w:hAnsiTheme="majorBidi" w:cstheme="majorBidi"/>
          <w:highlight w:val="cyan"/>
        </w:rPr>
        <w:t>TATA</w:t>
      </w:r>
      <w:r w:rsidRPr="000248C0">
        <w:rPr>
          <w:rFonts w:asciiTheme="majorBidi" w:eastAsia="Calibri" w:hAnsiTheme="majorBidi" w:cstheme="majorBidi"/>
        </w:rPr>
        <w:t xml:space="preserve"> outcome based on UNCTAD and Word Economic Indicators (World Bank) datasets.</w:t>
      </w:r>
    </w:p>
    <w:p w14:paraId="3CD31DB6" w14:textId="77777777" w:rsidR="0032334B" w:rsidRDefault="0032334B" w:rsidP="0049658A">
      <w:pPr>
        <w:spacing w:line="360" w:lineRule="auto"/>
        <w:jc w:val="center"/>
        <w:rPr>
          <w:rFonts w:asciiTheme="majorBidi" w:hAnsiTheme="majorBidi" w:cstheme="majorBidi"/>
          <w:b/>
          <w:bCs/>
          <w:sz w:val="24"/>
          <w:szCs w:val="24"/>
          <w:u w:val="single"/>
          <w:lang w:val="en-US"/>
        </w:rPr>
      </w:pPr>
    </w:p>
    <w:p w14:paraId="6DE5BC56" w14:textId="77777777" w:rsidR="0049658A" w:rsidRPr="000248C0" w:rsidRDefault="00A33AAF" w:rsidP="0049658A">
      <w:pPr>
        <w:spacing w:line="360" w:lineRule="auto"/>
        <w:jc w:val="center"/>
        <w:rPr>
          <w:rFonts w:asciiTheme="majorBidi" w:hAnsiTheme="majorBidi" w:cstheme="majorBidi"/>
          <w:b/>
          <w:bCs/>
          <w:sz w:val="24"/>
          <w:szCs w:val="24"/>
          <w:u w:val="single"/>
          <w:lang w:val="en-US"/>
        </w:rPr>
      </w:pPr>
      <w:r w:rsidRPr="000248C0">
        <w:rPr>
          <w:rFonts w:asciiTheme="majorBidi" w:hAnsiTheme="majorBidi" w:cstheme="majorBidi"/>
          <w:b/>
          <w:bCs/>
          <w:sz w:val="24"/>
          <w:szCs w:val="24"/>
          <w:u w:val="single"/>
          <w:lang w:val="en-US"/>
        </w:rPr>
        <w:lastRenderedPageBreak/>
        <w:t>Appendix (2)</w:t>
      </w:r>
    </w:p>
    <w:p w14:paraId="21770F14" w14:textId="77777777" w:rsidR="00A61C3C" w:rsidRDefault="00A61C3C" w:rsidP="00A61C3C">
      <w:pPr>
        <w:rPr>
          <w:lang w:val="en-US"/>
        </w:rPr>
      </w:pPr>
    </w:p>
    <w:p w14:paraId="6F8A3207" w14:textId="77777777" w:rsidR="0049658A" w:rsidRPr="00AC1412" w:rsidRDefault="00A33AAF" w:rsidP="0049658A">
      <w:pPr>
        <w:jc w:val="center"/>
        <w:rPr>
          <w:szCs w:val="24"/>
          <w:lang w:val="en-US"/>
        </w:rPr>
      </w:pPr>
      <w:r w:rsidRPr="00AC1412">
        <w:t xml:space="preserve">Table </w:t>
      </w:r>
      <w:r>
        <w:t xml:space="preserve">1. </w:t>
      </w:r>
      <w:r w:rsidRPr="00AC1412">
        <w:t>FDI inflows in GCC (2000-2013)</w:t>
      </w:r>
    </w:p>
    <w:tbl>
      <w:tblPr>
        <w:tblStyle w:val="TableGrid"/>
        <w:tblW w:w="9198" w:type="dxa"/>
        <w:tblLook w:val="04A0" w:firstRow="1" w:lastRow="0" w:firstColumn="1" w:lastColumn="0" w:noHBand="0" w:noVBand="1"/>
      </w:tblPr>
      <w:tblGrid>
        <w:gridCol w:w="5329"/>
        <w:gridCol w:w="1252"/>
        <w:gridCol w:w="1257"/>
        <w:gridCol w:w="1360"/>
      </w:tblGrid>
      <w:tr w:rsidR="006864E0" w14:paraId="613DAAB4" w14:textId="77777777" w:rsidTr="00F73E4C">
        <w:trPr>
          <w:trHeight w:val="420"/>
        </w:trPr>
        <w:tc>
          <w:tcPr>
            <w:tcW w:w="5329" w:type="dxa"/>
          </w:tcPr>
          <w:p w14:paraId="23AE267D" w14:textId="77777777" w:rsidR="0049658A" w:rsidRPr="00AC1412" w:rsidRDefault="0049658A" w:rsidP="00F73E4C">
            <w:pPr>
              <w:spacing w:after="160" w:line="259" w:lineRule="auto"/>
              <w:jc w:val="both"/>
              <w:rPr>
                <w:sz w:val="20"/>
                <w:szCs w:val="20"/>
                <w:lang w:val="en-US"/>
              </w:rPr>
            </w:pPr>
          </w:p>
        </w:tc>
        <w:tc>
          <w:tcPr>
            <w:tcW w:w="1252" w:type="dxa"/>
          </w:tcPr>
          <w:p w14:paraId="6B074B45" w14:textId="77777777" w:rsidR="0049658A" w:rsidRPr="00AC1412" w:rsidRDefault="00A33AAF" w:rsidP="00F73E4C">
            <w:pPr>
              <w:spacing w:after="160" w:line="259" w:lineRule="auto"/>
              <w:jc w:val="both"/>
              <w:rPr>
                <w:sz w:val="20"/>
                <w:szCs w:val="20"/>
                <w:lang w:val="en-US"/>
              </w:rPr>
            </w:pPr>
            <w:r w:rsidRPr="00AC1412">
              <w:rPr>
                <w:sz w:val="20"/>
                <w:szCs w:val="20"/>
                <w:lang w:val="en-US"/>
              </w:rPr>
              <w:t>2000</w:t>
            </w:r>
          </w:p>
        </w:tc>
        <w:tc>
          <w:tcPr>
            <w:tcW w:w="1257" w:type="dxa"/>
          </w:tcPr>
          <w:p w14:paraId="11DF894F" w14:textId="77777777" w:rsidR="0049658A" w:rsidRPr="00AC1412" w:rsidRDefault="00A33AAF" w:rsidP="00F73E4C">
            <w:pPr>
              <w:spacing w:after="160" w:line="259" w:lineRule="auto"/>
              <w:jc w:val="both"/>
              <w:rPr>
                <w:sz w:val="20"/>
                <w:szCs w:val="20"/>
                <w:lang w:val="en-US"/>
              </w:rPr>
            </w:pPr>
            <w:r w:rsidRPr="00AC1412">
              <w:rPr>
                <w:sz w:val="20"/>
                <w:szCs w:val="20"/>
                <w:lang w:val="en-US"/>
              </w:rPr>
              <w:t>2010</w:t>
            </w:r>
          </w:p>
        </w:tc>
        <w:tc>
          <w:tcPr>
            <w:tcW w:w="1358" w:type="dxa"/>
          </w:tcPr>
          <w:p w14:paraId="47A35D43" w14:textId="77777777" w:rsidR="0049658A" w:rsidRPr="00AC1412" w:rsidRDefault="00A33AAF" w:rsidP="00F73E4C">
            <w:pPr>
              <w:spacing w:after="160" w:line="259" w:lineRule="auto"/>
              <w:jc w:val="both"/>
              <w:rPr>
                <w:sz w:val="20"/>
                <w:szCs w:val="20"/>
                <w:lang w:val="en-US"/>
              </w:rPr>
            </w:pPr>
            <w:r w:rsidRPr="00AC1412">
              <w:rPr>
                <w:sz w:val="20"/>
                <w:szCs w:val="20"/>
                <w:lang w:val="en-US"/>
              </w:rPr>
              <w:t>2013</w:t>
            </w:r>
          </w:p>
        </w:tc>
      </w:tr>
      <w:tr w:rsidR="006864E0" w14:paraId="3CB870AE" w14:textId="77777777" w:rsidTr="00F73E4C">
        <w:trPr>
          <w:trHeight w:val="406"/>
        </w:trPr>
        <w:tc>
          <w:tcPr>
            <w:tcW w:w="5329" w:type="dxa"/>
          </w:tcPr>
          <w:p w14:paraId="15CAB3A7" w14:textId="77777777" w:rsidR="0049658A" w:rsidRPr="00AC1412" w:rsidRDefault="00A33AAF" w:rsidP="00F73E4C">
            <w:pPr>
              <w:spacing w:after="160" w:line="259" w:lineRule="auto"/>
              <w:jc w:val="both"/>
              <w:rPr>
                <w:sz w:val="20"/>
                <w:szCs w:val="20"/>
                <w:lang w:val="en-US"/>
              </w:rPr>
            </w:pPr>
            <w:r w:rsidRPr="00AC1412">
              <w:rPr>
                <w:sz w:val="20"/>
                <w:szCs w:val="20"/>
                <w:lang w:val="en-US"/>
              </w:rPr>
              <w:t>Total FDI inflows (in Million Dollars)</w:t>
            </w:r>
          </w:p>
        </w:tc>
        <w:tc>
          <w:tcPr>
            <w:tcW w:w="1252" w:type="dxa"/>
          </w:tcPr>
          <w:p w14:paraId="1C5AD59A" w14:textId="77777777" w:rsidR="0049658A" w:rsidRPr="00AC1412" w:rsidRDefault="00A33AAF" w:rsidP="00F73E4C">
            <w:pPr>
              <w:spacing w:after="160" w:line="259" w:lineRule="auto"/>
              <w:jc w:val="both"/>
              <w:rPr>
                <w:sz w:val="20"/>
                <w:szCs w:val="20"/>
                <w:lang w:val="en-US"/>
              </w:rPr>
            </w:pPr>
            <w:r w:rsidRPr="00AC1412">
              <w:rPr>
                <w:sz w:val="20"/>
                <w:szCs w:val="20"/>
                <w:lang w:val="en-US"/>
              </w:rPr>
              <w:t>412.76</w:t>
            </w:r>
          </w:p>
        </w:tc>
        <w:tc>
          <w:tcPr>
            <w:tcW w:w="1257" w:type="dxa"/>
          </w:tcPr>
          <w:p w14:paraId="63C136CE" w14:textId="77777777" w:rsidR="0049658A" w:rsidRPr="00AC1412" w:rsidRDefault="00A33AAF" w:rsidP="00F73E4C">
            <w:pPr>
              <w:spacing w:after="160" w:line="259" w:lineRule="auto"/>
              <w:jc w:val="both"/>
              <w:rPr>
                <w:sz w:val="20"/>
                <w:szCs w:val="20"/>
                <w:lang w:val="en-US"/>
              </w:rPr>
            </w:pPr>
            <w:r w:rsidRPr="00AC1412">
              <w:rPr>
                <w:sz w:val="20"/>
                <w:szCs w:val="20"/>
                <w:lang w:val="en-US"/>
              </w:rPr>
              <w:t>2533.84</w:t>
            </w:r>
          </w:p>
        </w:tc>
        <w:tc>
          <w:tcPr>
            <w:tcW w:w="1358" w:type="dxa"/>
          </w:tcPr>
          <w:p w14:paraId="06607014" w14:textId="77777777" w:rsidR="0049658A" w:rsidRPr="00AC1412" w:rsidRDefault="00A33AAF" w:rsidP="00F73E4C">
            <w:pPr>
              <w:spacing w:after="160" w:line="259" w:lineRule="auto"/>
              <w:jc w:val="both"/>
              <w:rPr>
                <w:sz w:val="20"/>
                <w:szCs w:val="20"/>
                <w:lang w:val="en-US"/>
              </w:rPr>
            </w:pPr>
            <w:r w:rsidRPr="00AC1412">
              <w:rPr>
                <w:sz w:val="20"/>
                <w:szCs w:val="20"/>
                <w:lang w:val="en-US"/>
              </w:rPr>
              <w:t>2658.11</w:t>
            </w:r>
          </w:p>
        </w:tc>
      </w:tr>
      <w:tr w:rsidR="006864E0" w14:paraId="72038380" w14:textId="77777777" w:rsidTr="00F73E4C">
        <w:trPr>
          <w:trHeight w:val="420"/>
        </w:trPr>
        <w:tc>
          <w:tcPr>
            <w:tcW w:w="5329" w:type="dxa"/>
          </w:tcPr>
          <w:p w14:paraId="0AC78CA5" w14:textId="77777777" w:rsidR="0049658A" w:rsidRPr="00AC1412" w:rsidRDefault="00A33AAF" w:rsidP="00F73E4C">
            <w:pPr>
              <w:spacing w:after="160" w:line="259" w:lineRule="auto"/>
              <w:jc w:val="both"/>
              <w:rPr>
                <w:sz w:val="20"/>
                <w:szCs w:val="20"/>
                <w:lang w:val="en-US"/>
              </w:rPr>
            </w:pPr>
            <w:r w:rsidRPr="00AC1412">
              <w:rPr>
                <w:sz w:val="20"/>
                <w:szCs w:val="20"/>
                <w:lang w:val="en-US"/>
              </w:rPr>
              <w:t>FDI inflow/GDP per cent (Average)</w:t>
            </w:r>
          </w:p>
        </w:tc>
        <w:tc>
          <w:tcPr>
            <w:tcW w:w="1252" w:type="dxa"/>
          </w:tcPr>
          <w:p w14:paraId="246B49B8" w14:textId="77777777" w:rsidR="0049658A" w:rsidRPr="00AC1412" w:rsidRDefault="00A33AAF" w:rsidP="00F73E4C">
            <w:pPr>
              <w:spacing w:after="160" w:line="259" w:lineRule="auto"/>
              <w:jc w:val="both"/>
              <w:rPr>
                <w:sz w:val="20"/>
                <w:szCs w:val="20"/>
                <w:lang w:val="en-US"/>
              </w:rPr>
            </w:pPr>
            <w:r w:rsidRPr="00AC1412">
              <w:rPr>
                <w:sz w:val="20"/>
                <w:szCs w:val="20"/>
                <w:lang w:val="en-US"/>
              </w:rPr>
              <w:t>16.8</w:t>
            </w:r>
          </w:p>
        </w:tc>
        <w:tc>
          <w:tcPr>
            <w:tcW w:w="1257" w:type="dxa"/>
          </w:tcPr>
          <w:p w14:paraId="42F7DF07" w14:textId="77777777" w:rsidR="0049658A" w:rsidRPr="00AC1412" w:rsidRDefault="00A33AAF" w:rsidP="00F73E4C">
            <w:pPr>
              <w:spacing w:after="160" w:line="259" w:lineRule="auto"/>
              <w:jc w:val="both"/>
              <w:rPr>
                <w:sz w:val="20"/>
                <w:szCs w:val="20"/>
                <w:lang w:val="en-US"/>
              </w:rPr>
            </w:pPr>
            <w:r w:rsidRPr="00AC1412">
              <w:rPr>
                <w:sz w:val="20"/>
                <w:szCs w:val="20"/>
                <w:lang w:val="en-US"/>
              </w:rPr>
              <w:t xml:space="preserve">29.8  </w:t>
            </w:r>
          </w:p>
        </w:tc>
        <w:tc>
          <w:tcPr>
            <w:tcW w:w="1358" w:type="dxa"/>
          </w:tcPr>
          <w:p w14:paraId="3A33D873" w14:textId="77777777" w:rsidR="0049658A" w:rsidRPr="00AC1412" w:rsidRDefault="00A33AAF" w:rsidP="00F73E4C">
            <w:pPr>
              <w:spacing w:after="160" w:line="259" w:lineRule="auto"/>
              <w:jc w:val="both"/>
              <w:rPr>
                <w:sz w:val="20"/>
                <w:szCs w:val="20"/>
                <w:lang w:val="en-US"/>
              </w:rPr>
            </w:pPr>
            <w:r w:rsidRPr="00AC1412">
              <w:rPr>
                <w:sz w:val="20"/>
                <w:szCs w:val="20"/>
                <w:lang w:val="en-US"/>
              </w:rPr>
              <w:t>27.1</w:t>
            </w:r>
          </w:p>
        </w:tc>
      </w:tr>
      <w:tr w:rsidR="006864E0" w14:paraId="3B69201D" w14:textId="77777777" w:rsidTr="00F73E4C">
        <w:trPr>
          <w:trHeight w:val="686"/>
        </w:trPr>
        <w:tc>
          <w:tcPr>
            <w:tcW w:w="5329" w:type="dxa"/>
          </w:tcPr>
          <w:p w14:paraId="0BD8A988" w14:textId="77777777" w:rsidR="0049658A" w:rsidRPr="00AC1412" w:rsidRDefault="00A33AAF" w:rsidP="00F73E4C">
            <w:pPr>
              <w:spacing w:after="160" w:line="259" w:lineRule="auto"/>
              <w:jc w:val="both"/>
              <w:rPr>
                <w:sz w:val="20"/>
                <w:szCs w:val="20"/>
                <w:lang w:val="en-US"/>
              </w:rPr>
            </w:pPr>
            <w:r w:rsidRPr="00AC1412">
              <w:rPr>
                <w:sz w:val="20"/>
                <w:szCs w:val="20"/>
                <w:lang w:val="en-US"/>
              </w:rPr>
              <w:t>Greenfield FDI inflows as a per cent of the West Asia regional total</w:t>
            </w:r>
          </w:p>
        </w:tc>
        <w:tc>
          <w:tcPr>
            <w:tcW w:w="1252" w:type="dxa"/>
          </w:tcPr>
          <w:p w14:paraId="11EC8CC4" w14:textId="77777777" w:rsidR="0049658A" w:rsidRPr="00AC1412" w:rsidRDefault="00A33AAF" w:rsidP="00F73E4C">
            <w:pPr>
              <w:spacing w:after="160" w:line="259" w:lineRule="auto"/>
              <w:jc w:val="both"/>
              <w:rPr>
                <w:sz w:val="20"/>
                <w:szCs w:val="20"/>
                <w:lang w:val="en-US"/>
              </w:rPr>
            </w:pPr>
            <w:r w:rsidRPr="00AC1412">
              <w:rPr>
                <w:sz w:val="20"/>
                <w:szCs w:val="20"/>
                <w:lang w:val="en-US"/>
              </w:rPr>
              <w:t>NA</w:t>
            </w:r>
            <w:r>
              <w:rPr>
                <w:sz w:val="20"/>
                <w:szCs w:val="20"/>
                <w:vertAlign w:val="superscript"/>
                <w:lang w:val="en-US"/>
              </w:rPr>
              <w:footnoteReference w:id="5"/>
            </w:r>
          </w:p>
        </w:tc>
        <w:tc>
          <w:tcPr>
            <w:tcW w:w="1257" w:type="dxa"/>
          </w:tcPr>
          <w:p w14:paraId="3AE1042F" w14:textId="77777777" w:rsidR="0049658A" w:rsidRPr="00AC1412" w:rsidRDefault="00A33AAF" w:rsidP="00F73E4C">
            <w:pPr>
              <w:spacing w:after="160" w:line="259" w:lineRule="auto"/>
              <w:jc w:val="both"/>
              <w:rPr>
                <w:sz w:val="20"/>
                <w:szCs w:val="20"/>
                <w:lang w:val="en-US"/>
              </w:rPr>
            </w:pPr>
            <w:r w:rsidRPr="00AC1412">
              <w:rPr>
                <w:sz w:val="20"/>
                <w:szCs w:val="20"/>
                <w:lang w:val="en-US"/>
              </w:rPr>
              <w:t>85.5</w:t>
            </w:r>
          </w:p>
        </w:tc>
        <w:tc>
          <w:tcPr>
            <w:tcW w:w="1358" w:type="dxa"/>
          </w:tcPr>
          <w:p w14:paraId="656A55C4" w14:textId="77777777" w:rsidR="0049658A" w:rsidRPr="00AC1412" w:rsidRDefault="00A33AAF" w:rsidP="00F73E4C">
            <w:pPr>
              <w:spacing w:after="160" w:line="259" w:lineRule="auto"/>
              <w:jc w:val="both"/>
              <w:rPr>
                <w:sz w:val="20"/>
                <w:szCs w:val="20"/>
                <w:lang w:val="en-US"/>
              </w:rPr>
            </w:pPr>
            <w:r w:rsidRPr="00AC1412">
              <w:rPr>
                <w:sz w:val="20"/>
                <w:szCs w:val="20"/>
                <w:lang w:val="en-US"/>
              </w:rPr>
              <w:t>82.7</w:t>
            </w:r>
          </w:p>
        </w:tc>
      </w:tr>
      <w:tr w:rsidR="006864E0" w14:paraId="1D109FA8" w14:textId="77777777" w:rsidTr="00F73E4C">
        <w:trPr>
          <w:trHeight w:val="406"/>
        </w:trPr>
        <w:tc>
          <w:tcPr>
            <w:tcW w:w="9198" w:type="dxa"/>
            <w:gridSpan w:val="4"/>
          </w:tcPr>
          <w:p w14:paraId="4B01BF31" w14:textId="77777777" w:rsidR="0049658A" w:rsidRPr="00AC1412" w:rsidRDefault="00A33AAF" w:rsidP="00F73E4C">
            <w:pPr>
              <w:spacing w:after="160" w:line="259" w:lineRule="auto"/>
              <w:jc w:val="both"/>
              <w:rPr>
                <w:sz w:val="20"/>
                <w:szCs w:val="20"/>
                <w:lang w:val="en-US"/>
              </w:rPr>
            </w:pPr>
            <w:r w:rsidRPr="00AC1412">
              <w:rPr>
                <w:sz w:val="20"/>
                <w:szCs w:val="20"/>
                <w:lang w:val="en-US"/>
              </w:rPr>
              <w:t>Source: Author’s calculations based on the UNCATD data</w:t>
            </w:r>
            <w:r>
              <w:rPr>
                <w:sz w:val="20"/>
                <w:szCs w:val="20"/>
                <w:lang w:val="en-US"/>
              </w:rPr>
              <w:t>, 2016</w:t>
            </w:r>
            <w:r w:rsidRPr="00AC1412">
              <w:rPr>
                <w:sz w:val="20"/>
                <w:szCs w:val="20"/>
                <w:lang w:val="en-US"/>
              </w:rPr>
              <w:t>.</w:t>
            </w:r>
          </w:p>
        </w:tc>
      </w:tr>
    </w:tbl>
    <w:p w14:paraId="21C9B63E" w14:textId="77777777" w:rsidR="0049658A" w:rsidRPr="00E67E9F" w:rsidRDefault="0049658A" w:rsidP="0049658A"/>
    <w:p w14:paraId="52612391" w14:textId="77777777" w:rsidR="0049658A" w:rsidRPr="00AC1412" w:rsidRDefault="00A33AAF" w:rsidP="0049658A">
      <w:pPr>
        <w:jc w:val="center"/>
        <w:rPr>
          <w:lang w:val="en-US"/>
        </w:rPr>
      </w:pPr>
      <w:r w:rsidRPr="00AC1412">
        <w:rPr>
          <w:lang w:val="en-US"/>
        </w:rPr>
        <w:t xml:space="preserve">Table </w:t>
      </w:r>
      <w:r>
        <w:rPr>
          <w:lang w:val="en-US"/>
        </w:rPr>
        <w:t>2</w:t>
      </w:r>
      <w:r w:rsidRPr="00AC1412">
        <w:rPr>
          <w:lang w:val="en-US"/>
        </w:rPr>
        <w:t>. Descriptive statistics</w:t>
      </w:r>
    </w:p>
    <w:tbl>
      <w:tblPr>
        <w:tblStyle w:val="TableGrid"/>
        <w:tblW w:w="0" w:type="auto"/>
        <w:jc w:val="center"/>
        <w:tblLook w:val="04A0" w:firstRow="1" w:lastRow="0" w:firstColumn="1" w:lastColumn="0" w:noHBand="0" w:noVBand="1"/>
      </w:tblPr>
      <w:tblGrid>
        <w:gridCol w:w="1635"/>
        <w:gridCol w:w="960"/>
        <w:gridCol w:w="960"/>
        <w:gridCol w:w="960"/>
        <w:gridCol w:w="960"/>
        <w:gridCol w:w="960"/>
        <w:gridCol w:w="1372"/>
      </w:tblGrid>
      <w:tr w:rsidR="006864E0" w14:paraId="16308FD2" w14:textId="77777777" w:rsidTr="00F73E4C">
        <w:trPr>
          <w:trHeight w:val="300"/>
          <w:jc w:val="center"/>
        </w:trPr>
        <w:tc>
          <w:tcPr>
            <w:tcW w:w="1635" w:type="dxa"/>
            <w:noWrap/>
            <w:hideMark/>
          </w:tcPr>
          <w:p w14:paraId="739E509B"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Variable</w:t>
            </w:r>
          </w:p>
        </w:tc>
        <w:tc>
          <w:tcPr>
            <w:tcW w:w="960" w:type="dxa"/>
            <w:noWrap/>
            <w:hideMark/>
          </w:tcPr>
          <w:p w14:paraId="1B874FD5" w14:textId="77777777" w:rsidR="0049658A" w:rsidRPr="00AC1412" w:rsidRDefault="0049658A" w:rsidP="00F73E4C">
            <w:pPr>
              <w:rPr>
                <w:rFonts w:ascii="Bookman Old Style" w:hAnsi="Bookman Old Style"/>
                <w:sz w:val="18"/>
                <w:szCs w:val="18"/>
              </w:rPr>
            </w:pPr>
          </w:p>
        </w:tc>
        <w:tc>
          <w:tcPr>
            <w:tcW w:w="960" w:type="dxa"/>
            <w:noWrap/>
            <w:hideMark/>
          </w:tcPr>
          <w:p w14:paraId="310E6C3B"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Mean</w:t>
            </w:r>
          </w:p>
        </w:tc>
        <w:tc>
          <w:tcPr>
            <w:tcW w:w="960" w:type="dxa"/>
            <w:noWrap/>
            <w:hideMark/>
          </w:tcPr>
          <w:p w14:paraId="115AE2B6"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Std. Dev.</w:t>
            </w:r>
          </w:p>
        </w:tc>
        <w:tc>
          <w:tcPr>
            <w:tcW w:w="960" w:type="dxa"/>
            <w:noWrap/>
            <w:hideMark/>
          </w:tcPr>
          <w:p w14:paraId="66B81A56"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Min</w:t>
            </w:r>
          </w:p>
        </w:tc>
        <w:tc>
          <w:tcPr>
            <w:tcW w:w="960" w:type="dxa"/>
            <w:noWrap/>
            <w:hideMark/>
          </w:tcPr>
          <w:p w14:paraId="3FD73440"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Max</w:t>
            </w:r>
          </w:p>
        </w:tc>
        <w:tc>
          <w:tcPr>
            <w:tcW w:w="1372" w:type="dxa"/>
            <w:noWrap/>
            <w:hideMark/>
          </w:tcPr>
          <w:p w14:paraId="3DFC6161"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Observations</w:t>
            </w:r>
          </w:p>
        </w:tc>
      </w:tr>
      <w:tr w:rsidR="006864E0" w14:paraId="4E8175E5" w14:textId="77777777" w:rsidTr="00F73E4C">
        <w:trPr>
          <w:trHeight w:val="300"/>
          <w:jc w:val="center"/>
        </w:trPr>
        <w:tc>
          <w:tcPr>
            <w:tcW w:w="1635" w:type="dxa"/>
            <w:noWrap/>
            <w:hideMark/>
          </w:tcPr>
          <w:p w14:paraId="600A2D00"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FDI stock Inflows /GDP</w:t>
            </w:r>
          </w:p>
        </w:tc>
        <w:tc>
          <w:tcPr>
            <w:tcW w:w="960" w:type="dxa"/>
            <w:noWrap/>
            <w:hideMark/>
          </w:tcPr>
          <w:p w14:paraId="016D3E4F"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overall</w:t>
            </w:r>
          </w:p>
        </w:tc>
        <w:tc>
          <w:tcPr>
            <w:tcW w:w="960" w:type="dxa"/>
            <w:noWrap/>
            <w:hideMark/>
          </w:tcPr>
          <w:p w14:paraId="56FBFFFD"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24.4</w:t>
            </w:r>
          </w:p>
        </w:tc>
        <w:tc>
          <w:tcPr>
            <w:tcW w:w="960" w:type="dxa"/>
            <w:noWrap/>
            <w:hideMark/>
          </w:tcPr>
          <w:p w14:paraId="1C987BF5"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19.86</w:t>
            </w:r>
          </w:p>
        </w:tc>
        <w:tc>
          <w:tcPr>
            <w:tcW w:w="960" w:type="dxa"/>
            <w:noWrap/>
            <w:hideMark/>
          </w:tcPr>
          <w:p w14:paraId="20D82C4A"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0.69</w:t>
            </w:r>
          </w:p>
        </w:tc>
        <w:tc>
          <w:tcPr>
            <w:tcW w:w="960" w:type="dxa"/>
            <w:noWrap/>
            <w:hideMark/>
          </w:tcPr>
          <w:p w14:paraId="2027D4E6"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83.91</w:t>
            </w:r>
          </w:p>
        </w:tc>
        <w:tc>
          <w:tcPr>
            <w:tcW w:w="1372" w:type="dxa"/>
            <w:noWrap/>
            <w:hideMark/>
          </w:tcPr>
          <w:p w14:paraId="331F3001"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N =      66</w:t>
            </w:r>
          </w:p>
        </w:tc>
      </w:tr>
      <w:tr w:rsidR="006864E0" w14:paraId="06625CCA" w14:textId="77777777" w:rsidTr="00F73E4C">
        <w:trPr>
          <w:trHeight w:val="300"/>
          <w:jc w:val="center"/>
        </w:trPr>
        <w:tc>
          <w:tcPr>
            <w:tcW w:w="1635" w:type="dxa"/>
            <w:noWrap/>
            <w:hideMark/>
          </w:tcPr>
          <w:p w14:paraId="5794C2BC" w14:textId="77777777" w:rsidR="0049658A" w:rsidRPr="00AC1412" w:rsidRDefault="0049658A" w:rsidP="00F73E4C">
            <w:pPr>
              <w:rPr>
                <w:rFonts w:ascii="Bookman Old Style" w:hAnsi="Bookman Old Style"/>
                <w:sz w:val="18"/>
                <w:szCs w:val="18"/>
              </w:rPr>
            </w:pPr>
          </w:p>
        </w:tc>
        <w:tc>
          <w:tcPr>
            <w:tcW w:w="960" w:type="dxa"/>
            <w:noWrap/>
            <w:hideMark/>
          </w:tcPr>
          <w:p w14:paraId="00FF7966"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between</w:t>
            </w:r>
          </w:p>
        </w:tc>
        <w:tc>
          <w:tcPr>
            <w:tcW w:w="960" w:type="dxa"/>
            <w:noWrap/>
            <w:hideMark/>
          </w:tcPr>
          <w:p w14:paraId="63E0DC06" w14:textId="77777777" w:rsidR="0049658A" w:rsidRPr="00AC1412" w:rsidRDefault="0049658A" w:rsidP="00F73E4C">
            <w:pPr>
              <w:rPr>
                <w:rFonts w:ascii="Bookman Old Style" w:hAnsi="Bookman Old Style"/>
                <w:sz w:val="18"/>
                <w:szCs w:val="18"/>
              </w:rPr>
            </w:pPr>
          </w:p>
        </w:tc>
        <w:tc>
          <w:tcPr>
            <w:tcW w:w="960" w:type="dxa"/>
            <w:noWrap/>
            <w:hideMark/>
          </w:tcPr>
          <w:p w14:paraId="4465C532"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20.24</w:t>
            </w:r>
          </w:p>
        </w:tc>
        <w:tc>
          <w:tcPr>
            <w:tcW w:w="960" w:type="dxa"/>
            <w:noWrap/>
            <w:hideMark/>
          </w:tcPr>
          <w:p w14:paraId="0F4AED81"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5.39</w:t>
            </w:r>
          </w:p>
        </w:tc>
        <w:tc>
          <w:tcPr>
            <w:tcW w:w="960" w:type="dxa"/>
            <w:noWrap/>
            <w:hideMark/>
          </w:tcPr>
          <w:p w14:paraId="48861546"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64.06</w:t>
            </w:r>
          </w:p>
        </w:tc>
        <w:tc>
          <w:tcPr>
            <w:tcW w:w="1372" w:type="dxa"/>
            <w:noWrap/>
            <w:hideMark/>
          </w:tcPr>
          <w:p w14:paraId="5AEB0D19"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n =       6</w:t>
            </w:r>
          </w:p>
        </w:tc>
      </w:tr>
      <w:tr w:rsidR="006864E0" w14:paraId="30EFFC6C" w14:textId="77777777" w:rsidTr="00F73E4C">
        <w:trPr>
          <w:trHeight w:val="300"/>
          <w:jc w:val="center"/>
        </w:trPr>
        <w:tc>
          <w:tcPr>
            <w:tcW w:w="1635" w:type="dxa"/>
            <w:noWrap/>
            <w:hideMark/>
          </w:tcPr>
          <w:p w14:paraId="068E69A8"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Greenfield FDI inflows to non-oil sector/GDP</w:t>
            </w:r>
          </w:p>
        </w:tc>
        <w:tc>
          <w:tcPr>
            <w:tcW w:w="960" w:type="dxa"/>
            <w:noWrap/>
            <w:hideMark/>
          </w:tcPr>
          <w:p w14:paraId="20781552"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overall</w:t>
            </w:r>
          </w:p>
        </w:tc>
        <w:tc>
          <w:tcPr>
            <w:tcW w:w="960" w:type="dxa"/>
            <w:noWrap/>
            <w:hideMark/>
          </w:tcPr>
          <w:p w14:paraId="39D6A29D"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2.91</w:t>
            </w:r>
          </w:p>
        </w:tc>
        <w:tc>
          <w:tcPr>
            <w:tcW w:w="960" w:type="dxa"/>
            <w:noWrap/>
            <w:hideMark/>
          </w:tcPr>
          <w:p w14:paraId="7A2920DF"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4.47</w:t>
            </w:r>
          </w:p>
        </w:tc>
        <w:tc>
          <w:tcPr>
            <w:tcW w:w="960" w:type="dxa"/>
            <w:noWrap/>
            <w:hideMark/>
          </w:tcPr>
          <w:p w14:paraId="16DF01ED"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0.04</w:t>
            </w:r>
          </w:p>
        </w:tc>
        <w:tc>
          <w:tcPr>
            <w:tcW w:w="960" w:type="dxa"/>
            <w:noWrap/>
            <w:hideMark/>
          </w:tcPr>
          <w:p w14:paraId="04599EC5"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27.31</w:t>
            </w:r>
          </w:p>
        </w:tc>
        <w:tc>
          <w:tcPr>
            <w:tcW w:w="1372" w:type="dxa"/>
            <w:noWrap/>
            <w:hideMark/>
          </w:tcPr>
          <w:p w14:paraId="7D2C8B7C"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N =      66</w:t>
            </w:r>
          </w:p>
        </w:tc>
      </w:tr>
      <w:tr w:rsidR="006864E0" w14:paraId="0AEA002C" w14:textId="77777777" w:rsidTr="00F73E4C">
        <w:trPr>
          <w:trHeight w:val="300"/>
          <w:jc w:val="center"/>
        </w:trPr>
        <w:tc>
          <w:tcPr>
            <w:tcW w:w="1635" w:type="dxa"/>
            <w:noWrap/>
            <w:hideMark/>
          </w:tcPr>
          <w:p w14:paraId="01B39620" w14:textId="77777777" w:rsidR="0049658A" w:rsidRPr="00AC1412" w:rsidRDefault="0049658A" w:rsidP="00F73E4C">
            <w:pPr>
              <w:rPr>
                <w:rFonts w:ascii="Bookman Old Style" w:hAnsi="Bookman Old Style"/>
                <w:sz w:val="18"/>
                <w:szCs w:val="18"/>
              </w:rPr>
            </w:pPr>
          </w:p>
        </w:tc>
        <w:tc>
          <w:tcPr>
            <w:tcW w:w="960" w:type="dxa"/>
            <w:noWrap/>
            <w:hideMark/>
          </w:tcPr>
          <w:p w14:paraId="619309C3"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between</w:t>
            </w:r>
          </w:p>
        </w:tc>
        <w:tc>
          <w:tcPr>
            <w:tcW w:w="960" w:type="dxa"/>
            <w:noWrap/>
            <w:hideMark/>
          </w:tcPr>
          <w:p w14:paraId="60EA6A43" w14:textId="77777777" w:rsidR="0049658A" w:rsidRPr="00AC1412" w:rsidRDefault="0049658A" w:rsidP="00F73E4C">
            <w:pPr>
              <w:rPr>
                <w:rFonts w:ascii="Bookman Old Style" w:hAnsi="Bookman Old Style"/>
                <w:sz w:val="18"/>
                <w:szCs w:val="18"/>
              </w:rPr>
            </w:pPr>
          </w:p>
        </w:tc>
        <w:tc>
          <w:tcPr>
            <w:tcW w:w="960" w:type="dxa"/>
            <w:noWrap/>
            <w:hideMark/>
          </w:tcPr>
          <w:p w14:paraId="1BFB76D1"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3.22</w:t>
            </w:r>
          </w:p>
        </w:tc>
        <w:tc>
          <w:tcPr>
            <w:tcW w:w="960" w:type="dxa"/>
            <w:noWrap/>
            <w:hideMark/>
          </w:tcPr>
          <w:p w14:paraId="1909E7AD"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0.6</w:t>
            </w:r>
          </w:p>
        </w:tc>
        <w:tc>
          <w:tcPr>
            <w:tcW w:w="960" w:type="dxa"/>
            <w:noWrap/>
            <w:hideMark/>
          </w:tcPr>
          <w:p w14:paraId="2C0990B8"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9.15</w:t>
            </w:r>
          </w:p>
        </w:tc>
        <w:tc>
          <w:tcPr>
            <w:tcW w:w="1372" w:type="dxa"/>
            <w:noWrap/>
            <w:hideMark/>
          </w:tcPr>
          <w:p w14:paraId="0601B784"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n =       6</w:t>
            </w:r>
          </w:p>
        </w:tc>
      </w:tr>
      <w:tr w:rsidR="006864E0" w14:paraId="10892132" w14:textId="77777777" w:rsidTr="00F73E4C">
        <w:trPr>
          <w:trHeight w:val="300"/>
          <w:jc w:val="center"/>
        </w:trPr>
        <w:tc>
          <w:tcPr>
            <w:tcW w:w="1635" w:type="dxa"/>
            <w:noWrap/>
            <w:hideMark/>
          </w:tcPr>
          <w:p w14:paraId="4E155AD2"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Greenfield FDI inflows to oil sector/GDP</w:t>
            </w:r>
          </w:p>
        </w:tc>
        <w:tc>
          <w:tcPr>
            <w:tcW w:w="960" w:type="dxa"/>
            <w:noWrap/>
            <w:hideMark/>
          </w:tcPr>
          <w:p w14:paraId="244A0507"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overall</w:t>
            </w:r>
          </w:p>
        </w:tc>
        <w:tc>
          <w:tcPr>
            <w:tcW w:w="960" w:type="dxa"/>
            <w:noWrap/>
            <w:hideMark/>
          </w:tcPr>
          <w:p w14:paraId="46AFB61C"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4.64</w:t>
            </w:r>
          </w:p>
        </w:tc>
        <w:tc>
          <w:tcPr>
            <w:tcW w:w="960" w:type="dxa"/>
            <w:noWrap/>
            <w:hideMark/>
          </w:tcPr>
          <w:p w14:paraId="5DEA1E78"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11.92</w:t>
            </w:r>
          </w:p>
        </w:tc>
        <w:tc>
          <w:tcPr>
            <w:tcW w:w="960" w:type="dxa"/>
            <w:noWrap/>
            <w:hideMark/>
          </w:tcPr>
          <w:p w14:paraId="799FDAAD"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0</w:t>
            </w:r>
          </w:p>
        </w:tc>
        <w:tc>
          <w:tcPr>
            <w:tcW w:w="960" w:type="dxa"/>
            <w:noWrap/>
            <w:hideMark/>
          </w:tcPr>
          <w:p w14:paraId="04950D12"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88.12</w:t>
            </w:r>
          </w:p>
        </w:tc>
        <w:tc>
          <w:tcPr>
            <w:tcW w:w="1372" w:type="dxa"/>
            <w:noWrap/>
            <w:hideMark/>
          </w:tcPr>
          <w:p w14:paraId="65232681"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N =      66</w:t>
            </w:r>
          </w:p>
        </w:tc>
      </w:tr>
      <w:tr w:rsidR="006864E0" w14:paraId="68B6B93E" w14:textId="77777777" w:rsidTr="00F73E4C">
        <w:trPr>
          <w:trHeight w:val="300"/>
          <w:jc w:val="center"/>
        </w:trPr>
        <w:tc>
          <w:tcPr>
            <w:tcW w:w="1635" w:type="dxa"/>
            <w:noWrap/>
            <w:hideMark/>
          </w:tcPr>
          <w:p w14:paraId="77CB3814" w14:textId="77777777" w:rsidR="0049658A" w:rsidRPr="00AC1412" w:rsidRDefault="0049658A" w:rsidP="00F73E4C">
            <w:pPr>
              <w:rPr>
                <w:rFonts w:ascii="Bookman Old Style" w:hAnsi="Bookman Old Style"/>
                <w:sz w:val="18"/>
                <w:szCs w:val="18"/>
              </w:rPr>
            </w:pPr>
          </w:p>
        </w:tc>
        <w:tc>
          <w:tcPr>
            <w:tcW w:w="960" w:type="dxa"/>
            <w:noWrap/>
            <w:hideMark/>
          </w:tcPr>
          <w:p w14:paraId="4A334AF4"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between</w:t>
            </w:r>
          </w:p>
        </w:tc>
        <w:tc>
          <w:tcPr>
            <w:tcW w:w="960" w:type="dxa"/>
            <w:noWrap/>
            <w:hideMark/>
          </w:tcPr>
          <w:p w14:paraId="2CCF5DDD" w14:textId="77777777" w:rsidR="0049658A" w:rsidRPr="00AC1412" w:rsidRDefault="0049658A" w:rsidP="00F73E4C">
            <w:pPr>
              <w:rPr>
                <w:rFonts w:ascii="Bookman Old Style" w:hAnsi="Bookman Old Style"/>
                <w:sz w:val="18"/>
                <w:szCs w:val="18"/>
              </w:rPr>
            </w:pPr>
          </w:p>
        </w:tc>
        <w:tc>
          <w:tcPr>
            <w:tcW w:w="960" w:type="dxa"/>
            <w:noWrap/>
            <w:hideMark/>
          </w:tcPr>
          <w:p w14:paraId="2A50BE5A"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5.57</w:t>
            </w:r>
          </w:p>
        </w:tc>
        <w:tc>
          <w:tcPr>
            <w:tcW w:w="960" w:type="dxa"/>
            <w:noWrap/>
            <w:hideMark/>
          </w:tcPr>
          <w:p w14:paraId="76A35F14"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0.2</w:t>
            </w:r>
          </w:p>
        </w:tc>
        <w:tc>
          <w:tcPr>
            <w:tcW w:w="960" w:type="dxa"/>
            <w:noWrap/>
            <w:hideMark/>
          </w:tcPr>
          <w:p w14:paraId="7483810B"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15.39</w:t>
            </w:r>
          </w:p>
        </w:tc>
        <w:tc>
          <w:tcPr>
            <w:tcW w:w="1372" w:type="dxa"/>
            <w:noWrap/>
            <w:hideMark/>
          </w:tcPr>
          <w:p w14:paraId="73FA69B8"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n =       6</w:t>
            </w:r>
          </w:p>
        </w:tc>
      </w:tr>
      <w:tr w:rsidR="006864E0" w14:paraId="3548ADAA" w14:textId="77777777" w:rsidTr="00F73E4C">
        <w:trPr>
          <w:trHeight w:val="300"/>
          <w:jc w:val="center"/>
        </w:trPr>
        <w:tc>
          <w:tcPr>
            <w:tcW w:w="1635" w:type="dxa"/>
            <w:noWrap/>
            <w:hideMark/>
          </w:tcPr>
          <w:p w14:paraId="44ED7409"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Saving/GDP</w:t>
            </w:r>
          </w:p>
        </w:tc>
        <w:tc>
          <w:tcPr>
            <w:tcW w:w="960" w:type="dxa"/>
            <w:noWrap/>
            <w:hideMark/>
          </w:tcPr>
          <w:p w14:paraId="6489686A"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overall</w:t>
            </w:r>
          </w:p>
        </w:tc>
        <w:tc>
          <w:tcPr>
            <w:tcW w:w="960" w:type="dxa"/>
            <w:noWrap/>
            <w:hideMark/>
          </w:tcPr>
          <w:p w14:paraId="0677A0F9"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45.56</w:t>
            </w:r>
          </w:p>
        </w:tc>
        <w:tc>
          <w:tcPr>
            <w:tcW w:w="960" w:type="dxa"/>
            <w:noWrap/>
            <w:hideMark/>
          </w:tcPr>
          <w:p w14:paraId="36672A9A"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14.77</w:t>
            </w:r>
          </w:p>
        </w:tc>
        <w:tc>
          <w:tcPr>
            <w:tcW w:w="960" w:type="dxa"/>
            <w:noWrap/>
            <w:hideMark/>
          </w:tcPr>
          <w:p w14:paraId="2EDA2DFD"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24.1</w:t>
            </w:r>
          </w:p>
        </w:tc>
        <w:tc>
          <w:tcPr>
            <w:tcW w:w="960" w:type="dxa"/>
            <w:noWrap/>
            <w:hideMark/>
          </w:tcPr>
          <w:p w14:paraId="032306CD"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74.61</w:t>
            </w:r>
          </w:p>
        </w:tc>
        <w:tc>
          <w:tcPr>
            <w:tcW w:w="1372" w:type="dxa"/>
            <w:noWrap/>
            <w:hideMark/>
          </w:tcPr>
          <w:p w14:paraId="71C88950"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N =      66</w:t>
            </w:r>
          </w:p>
        </w:tc>
      </w:tr>
      <w:tr w:rsidR="006864E0" w14:paraId="3D6B832E" w14:textId="77777777" w:rsidTr="00F73E4C">
        <w:trPr>
          <w:trHeight w:val="300"/>
          <w:jc w:val="center"/>
        </w:trPr>
        <w:tc>
          <w:tcPr>
            <w:tcW w:w="1635" w:type="dxa"/>
            <w:noWrap/>
            <w:hideMark/>
          </w:tcPr>
          <w:p w14:paraId="403B1705" w14:textId="77777777" w:rsidR="0049658A" w:rsidRPr="00AC1412" w:rsidRDefault="0049658A" w:rsidP="00F73E4C">
            <w:pPr>
              <w:rPr>
                <w:rFonts w:ascii="Bookman Old Style" w:hAnsi="Bookman Old Style"/>
                <w:sz w:val="18"/>
                <w:szCs w:val="18"/>
              </w:rPr>
            </w:pPr>
          </w:p>
        </w:tc>
        <w:tc>
          <w:tcPr>
            <w:tcW w:w="960" w:type="dxa"/>
            <w:noWrap/>
            <w:hideMark/>
          </w:tcPr>
          <w:p w14:paraId="35EEE080"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between</w:t>
            </w:r>
          </w:p>
        </w:tc>
        <w:tc>
          <w:tcPr>
            <w:tcW w:w="960" w:type="dxa"/>
            <w:noWrap/>
            <w:hideMark/>
          </w:tcPr>
          <w:p w14:paraId="2827657E" w14:textId="77777777" w:rsidR="0049658A" w:rsidRPr="00AC1412" w:rsidRDefault="0049658A" w:rsidP="00F73E4C">
            <w:pPr>
              <w:rPr>
                <w:rFonts w:ascii="Bookman Old Style" w:hAnsi="Bookman Old Style"/>
                <w:sz w:val="18"/>
                <w:szCs w:val="18"/>
              </w:rPr>
            </w:pPr>
          </w:p>
        </w:tc>
        <w:tc>
          <w:tcPr>
            <w:tcW w:w="960" w:type="dxa"/>
            <w:noWrap/>
            <w:hideMark/>
          </w:tcPr>
          <w:p w14:paraId="0A6D6832"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14.63</w:t>
            </w:r>
          </w:p>
        </w:tc>
        <w:tc>
          <w:tcPr>
            <w:tcW w:w="960" w:type="dxa"/>
            <w:noWrap/>
            <w:hideMark/>
          </w:tcPr>
          <w:p w14:paraId="2242FC57"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32.57</w:t>
            </w:r>
          </w:p>
        </w:tc>
        <w:tc>
          <w:tcPr>
            <w:tcW w:w="960" w:type="dxa"/>
            <w:noWrap/>
            <w:hideMark/>
          </w:tcPr>
          <w:p w14:paraId="7ED75597"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70.77</w:t>
            </w:r>
          </w:p>
        </w:tc>
        <w:tc>
          <w:tcPr>
            <w:tcW w:w="1372" w:type="dxa"/>
            <w:noWrap/>
            <w:hideMark/>
          </w:tcPr>
          <w:p w14:paraId="25FB86B5"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n =       6</w:t>
            </w:r>
          </w:p>
        </w:tc>
      </w:tr>
      <w:tr w:rsidR="006864E0" w14:paraId="4FA32946" w14:textId="77777777" w:rsidTr="00F73E4C">
        <w:trPr>
          <w:trHeight w:val="300"/>
          <w:jc w:val="center"/>
        </w:trPr>
        <w:tc>
          <w:tcPr>
            <w:tcW w:w="1635" w:type="dxa"/>
            <w:noWrap/>
            <w:hideMark/>
          </w:tcPr>
          <w:p w14:paraId="609442BE"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Gross Fixed Capital Formation/GDP</w:t>
            </w:r>
          </w:p>
        </w:tc>
        <w:tc>
          <w:tcPr>
            <w:tcW w:w="960" w:type="dxa"/>
            <w:noWrap/>
            <w:hideMark/>
          </w:tcPr>
          <w:p w14:paraId="32D1545B"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overall</w:t>
            </w:r>
          </w:p>
        </w:tc>
        <w:tc>
          <w:tcPr>
            <w:tcW w:w="960" w:type="dxa"/>
            <w:noWrap/>
            <w:hideMark/>
          </w:tcPr>
          <w:p w14:paraId="239DFF07"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24.53</w:t>
            </w:r>
          </w:p>
        </w:tc>
        <w:tc>
          <w:tcPr>
            <w:tcW w:w="960" w:type="dxa"/>
            <w:noWrap/>
            <w:hideMark/>
          </w:tcPr>
          <w:p w14:paraId="7F4D6C75"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7.19</w:t>
            </w:r>
          </w:p>
        </w:tc>
        <w:tc>
          <w:tcPr>
            <w:tcW w:w="960" w:type="dxa"/>
            <w:noWrap/>
            <w:hideMark/>
          </w:tcPr>
          <w:p w14:paraId="5846B831"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12.83</w:t>
            </w:r>
          </w:p>
        </w:tc>
        <w:tc>
          <w:tcPr>
            <w:tcW w:w="960" w:type="dxa"/>
            <w:noWrap/>
            <w:hideMark/>
          </w:tcPr>
          <w:p w14:paraId="2C151B06"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46.02</w:t>
            </w:r>
          </w:p>
        </w:tc>
        <w:tc>
          <w:tcPr>
            <w:tcW w:w="1372" w:type="dxa"/>
            <w:noWrap/>
            <w:hideMark/>
          </w:tcPr>
          <w:p w14:paraId="40BA8C3F"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N =      66</w:t>
            </w:r>
          </w:p>
        </w:tc>
      </w:tr>
      <w:tr w:rsidR="006864E0" w14:paraId="75E19377" w14:textId="77777777" w:rsidTr="00F73E4C">
        <w:trPr>
          <w:trHeight w:val="300"/>
          <w:jc w:val="center"/>
        </w:trPr>
        <w:tc>
          <w:tcPr>
            <w:tcW w:w="1635" w:type="dxa"/>
            <w:noWrap/>
            <w:hideMark/>
          </w:tcPr>
          <w:p w14:paraId="41733AD8" w14:textId="77777777" w:rsidR="0049658A" w:rsidRPr="00AC1412" w:rsidRDefault="0049658A" w:rsidP="00F73E4C">
            <w:pPr>
              <w:rPr>
                <w:rFonts w:ascii="Bookman Old Style" w:hAnsi="Bookman Old Style"/>
                <w:sz w:val="18"/>
                <w:szCs w:val="18"/>
              </w:rPr>
            </w:pPr>
          </w:p>
        </w:tc>
        <w:tc>
          <w:tcPr>
            <w:tcW w:w="960" w:type="dxa"/>
            <w:noWrap/>
            <w:hideMark/>
          </w:tcPr>
          <w:p w14:paraId="7CA55731"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between</w:t>
            </w:r>
          </w:p>
        </w:tc>
        <w:tc>
          <w:tcPr>
            <w:tcW w:w="960" w:type="dxa"/>
            <w:noWrap/>
            <w:hideMark/>
          </w:tcPr>
          <w:p w14:paraId="6E0EF420" w14:textId="77777777" w:rsidR="0049658A" w:rsidRPr="00AC1412" w:rsidRDefault="0049658A" w:rsidP="00F73E4C">
            <w:pPr>
              <w:rPr>
                <w:rFonts w:ascii="Bookman Old Style" w:hAnsi="Bookman Old Style"/>
                <w:sz w:val="18"/>
                <w:szCs w:val="18"/>
              </w:rPr>
            </w:pPr>
          </w:p>
        </w:tc>
        <w:tc>
          <w:tcPr>
            <w:tcW w:w="960" w:type="dxa"/>
            <w:noWrap/>
            <w:hideMark/>
          </w:tcPr>
          <w:p w14:paraId="4EB85D3F"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6.34</w:t>
            </w:r>
          </w:p>
        </w:tc>
        <w:tc>
          <w:tcPr>
            <w:tcW w:w="960" w:type="dxa"/>
            <w:noWrap/>
            <w:hideMark/>
          </w:tcPr>
          <w:p w14:paraId="11DE09D7"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16.53</w:t>
            </w:r>
          </w:p>
        </w:tc>
        <w:tc>
          <w:tcPr>
            <w:tcW w:w="960" w:type="dxa"/>
            <w:noWrap/>
            <w:hideMark/>
          </w:tcPr>
          <w:p w14:paraId="0E2C2951"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35.48</w:t>
            </w:r>
          </w:p>
        </w:tc>
        <w:tc>
          <w:tcPr>
            <w:tcW w:w="1372" w:type="dxa"/>
            <w:noWrap/>
            <w:hideMark/>
          </w:tcPr>
          <w:p w14:paraId="4F39C258"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n =       6</w:t>
            </w:r>
          </w:p>
        </w:tc>
      </w:tr>
      <w:tr w:rsidR="006864E0" w14:paraId="1AF8AD83" w14:textId="77777777" w:rsidTr="00F73E4C">
        <w:trPr>
          <w:trHeight w:val="300"/>
          <w:jc w:val="center"/>
        </w:trPr>
        <w:tc>
          <w:tcPr>
            <w:tcW w:w="1635" w:type="dxa"/>
            <w:noWrap/>
            <w:hideMark/>
          </w:tcPr>
          <w:p w14:paraId="69E332D7"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GDP per Capita growth (constant 2010 US $ ) percent</w:t>
            </w:r>
          </w:p>
        </w:tc>
        <w:tc>
          <w:tcPr>
            <w:tcW w:w="960" w:type="dxa"/>
            <w:noWrap/>
            <w:hideMark/>
          </w:tcPr>
          <w:p w14:paraId="4C2250A0"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overall</w:t>
            </w:r>
          </w:p>
        </w:tc>
        <w:tc>
          <w:tcPr>
            <w:tcW w:w="960" w:type="dxa"/>
            <w:noWrap/>
            <w:hideMark/>
          </w:tcPr>
          <w:p w14:paraId="5B7BE0E4"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-0.02</w:t>
            </w:r>
          </w:p>
        </w:tc>
        <w:tc>
          <w:tcPr>
            <w:tcW w:w="960" w:type="dxa"/>
            <w:noWrap/>
            <w:hideMark/>
          </w:tcPr>
          <w:p w14:paraId="3A6F71B5"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5.23</w:t>
            </w:r>
          </w:p>
        </w:tc>
        <w:tc>
          <w:tcPr>
            <w:tcW w:w="960" w:type="dxa"/>
            <w:noWrap/>
            <w:hideMark/>
          </w:tcPr>
          <w:p w14:paraId="6069EF4A"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-14.79</w:t>
            </w:r>
          </w:p>
        </w:tc>
        <w:tc>
          <w:tcPr>
            <w:tcW w:w="960" w:type="dxa"/>
            <w:noWrap/>
            <w:hideMark/>
          </w:tcPr>
          <w:p w14:paraId="5B0DCF1C"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15.95</w:t>
            </w:r>
          </w:p>
        </w:tc>
        <w:tc>
          <w:tcPr>
            <w:tcW w:w="1372" w:type="dxa"/>
            <w:noWrap/>
            <w:hideMark/>
          </w:tcPr>
          <w:p w14:paraId="3BCF4E39"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N =      66</w:t>
            </w:r>
          </w:p>
        </w:tc>
      </w:tr>
      <w:tr w:rsidR="006864E0" w14:paraId="016605A7" w14:textId="77777777" w:rsidTr="00F73E4C">
        <w:trPr>
          <w:trHeight w:val="300"/>
          <w:jc w:val="center"/>
        </w:trPr>
        <w:tc>
          <w:tcPr>
            <w:tcW w:w="1635" w:type="dxa"/>
            <w:noWrap/>
            <w:hideMark/>
          </w:tcPr>
          <w:p w14:paraId="51253508" w14:textId="77777777" w:rsidR="0049658A" w:rsidRPr="00AC1412" w:rsidRDefault="0049658A" w:rsidP="00F73E4C">
            <w:pPr>
              <w:rPr>
                <w:rFonts w:ascii="Bookman Old Style" w:hAnsi="Bookman Old Style"/>
                <w:sz w:val="18"/>
                <w:szCs w:val="18"/>
              </w:rPr>
            </w:pPr>
          </w:p>
        </w:tc>
        <w:tc>
          <w:tcPr>
            <w:tcW w:w="960" w:type="dxa"/>
            <w:noWrap/>
            <w:hideMark/>
          </w:tcPr>
          <w:p w14:paraId="1B7067D3"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between</w:t>
            </w:r>
          </w:p>
        </w:tc>
        <w:tc>
          <w:tcPr>
            <w:tcW w:w="960" w:type="dxa"/>
            <w:noWrap/>
            <w:hideMark/>
          </w:tcPr>
          <w:p w14:paraId="424BBD0E" w14:textId="77777777" w:rsidR="0049658A" w:rsidRPr="00AC1412" w:rsidRDefault="0049658A" w:rsidP="00F73E4C">
            <w:pPr>
              <w:rPr>
                <w:rFonts w:ascii="Bookman Old Style" w:hAnsi="Bookman Old Style"/>
                <w:sz w:val="18"/>
                <w:szCs w:val="18"/>
              </w:rPr>
            </w:pPr>
          </w:p>
        </w:tc>
        <w:tc>
          <w:tcPr>
            <w:tcW w:w="960" w:type="dxa"/>
            <w:noWrap/>
            <w:hideMark/>
          </w:tcPr>
          <w:p w14:paraId="6EA08CC9"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2.05</w:t>
            </w:r>
          </w:p>
        </w:tc>
        <w:tc>
          <w:tcPr>
            <w:tcW w:w="960" w:type="dxa"/>
            <w:noWrap/>
            <w:hideMark/>
          </w:tcPr>
          <w:p w14:paraId="2045FEE5"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-3.75</w:t>
            </w:r>
          </w:p>
        </w:tc>
        <w:tc>
          <w:tcPr>
            <w:tcW w:w="960" w:type="dxa"/>
            <w:noWrap/>
            <w:hideMark/>
          </w:tcPr>
          <w:p w14:paraId="3850650B"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2.21</w:t>
            </w:r>
          </w:p>
        </w:tc>
        <w:tc>
          <w:tcPr>
            <w:tcW w:w="1372" w:type="dxa"/>
            <w:noWrap/>
            <w:hideMark/>
          </w:tcPr>
          <w:p w14:paraId="7F412644" w14:textId="77777777" w:rsidR="0049658A" w:rsidRPr="00AC1412" w:rsidRDefault="00A33AAF" w:rsidP="00F73E4C">
            <w:pPr>
              <w:rPr>
                <w:rFonts w:ascii="Bookman Old Style" w:hAnsi="Bookman Old Style"/>
                <w:sz w:val="18"/>
                <w:szCs w:val="18"/>
              </w:rPr>
            </w:pPr>
            <w:r w:rsidRPr="00AC1412">
              <w:rPr>
                <w:rFonts w:ascii="Bookman Old Style" w:hAnsi="Bookman Old Style"/>
                <w:sz w:val="18"/>
                <w:szCs w:val="18"/>
              </w:rPr>
              <w:t>n =       6</w:t>
            </w:r>
          </w:p>
        </w:tc>
      </w:tr>
    </w:tbl>
    <w:p w14:paraId="41F39064" w14:textId="77777777" w:rsidR="0049658A" w:rsidRDefault="0049658A" w:rsidP="0049658A">
      <w:pPr>
        <w:rPr>
          <w:lang w:val="en-US"/>
        </w:rPr>
      </w:pPr>
    </w:p>
    <w:p w14:paraId="37F71310" w14:textId="77777777" w:rsidR="0049658A" w:rsidRDefault="0049658A" w:rsidP="0049658A">
      <w:pPr>
        <w:rPr>
          <w:lang w:val="en-US"/>
        </w:rPr>
      </w:pPr>
    </w:p>
    <w:p w14:paraId="1CA31DBD" w14:textId="77777777" w:rsidR="0049658A" w:rsidRDefault="0049658A" w:rsidP="0049658A">
      <w:pPr>
        <w:rPr>
          <w:lang w:val="en-US"/>
        </w:rPr>
      </w:pPr>
    </w:p>
    <w:p w14:paraId="38B895BB" w14:textId="77777777" w:rsidR="0049658A" w:rsidRDefault="0049658A" w:rsidP="0049658A">
      <w:pPr>
        <w:rPr>
          <w:lang w:val="en-US"/>
        </w:rPr>
      </w:pPr>
    </w:p>
    <w:p w14:paraId="1C54F802" w14:textId="77777777" w:rsidR="0049658A" w:rsidRDefault="0049658A" w:rsidP="0049658A">
      <w:pPr>
        <w:rPr>
          <w:lang w:val="en-US"/>
        </w:rPr>
      </w:pPr>
    </w:p>
    <w:p w14:paraId="02BB2CBD" w14:textId="77777777" w:rsidR="0049658A" w:rsidRDefault="0049658A" w:rsidP="0049658A">
      <w:pPr>
        <w:rPr>
          <w:lang w:val="en-US"/>
        </w:rPr>
      </w:pPr>
    </w:p>
    <w:p w14:paraId="61AFF120" w14:textId="77777777" w:rsidR="0049658A" w:rsidRDefault="0049658A" w:rsidP="0049658A">
      <w:pPr>
        <w:rPr>
          <w:lang w:val="en-US"/>
        </w:rPr>
      </w:pPr>
    </w:p>
    <w:p w14:paraId="35C247BF" w14:textId="09CB0408" w:rsidR="0049658A" w:rsidRPr="00AC1412" w:rsidRDefault="00A33AAF" w:rsidP="00B658E1">
      <w:pPr>
        <w:jc w:val="center"/>
        <w:rPr>
          <w:rFonts w:asciiTheme="majorBidi" w:hAnsiTheme="majorBidi"/>
          <w:lang w:eastAsia="zh-CN"/>
        </w:rPr>
      </w:pPr>
      <w:bookmarkStart w:id="18" w:name="_Toc7098809"/>
      <w:r w:rsidRPr="00AC1412">
        <w:rPr>
          <w:lang w:eastAsia="zh-CN"/>
        </w:rPr>
        <w:t xml:space="preserve">Table </w:t>
      </w:r>
      <w:r>
        <w:rPr>
          <w:lang w:eastAsia="zh-CN"/>
        </w:rPr>
        <w:t>3</w:t>
      </w:r>
      <w:r w:rsidRPr="00AC1412">
        <w:rPr>
          <w:lang w:eastAsia="zh-CN"/>
        </w:rPr>
        <w:t xml:space="preserve">. </w:t>
      </w:r>
      <w:r w:rsidR="00B658E1" w:rsidRPr="00B658E1">
        <w:rPr>
          <w:color w:val="0000CC"/>
          <w:highlight w:val="cyan"/>
          <w:lang w:eastAsia="zh-CN"/>
        </w:rPr>
        <w:t xml:space="preserve">Economic </w:t>
      </w:r>
      <w:r w:rsidRPr="00B658E1">
        <w:rPr>
          <w:color w:val="0000CC"/>
          <w:highlight w:val="cyan"/>
          <w:lang w:eastAsia="zh-CN"/>
        </w:rPr>
        <w:t>Sector</w:t>
      </w:r>
      <w:r w:rsidR="00B658E1" w:rsidRPr="00B658E1">
        <w:rPr>
          <w:color w:val="0000CC"/>
          <w:highlight w:val="cyan"/>
          <w:lang w:eastAsia="zh-CN"/>
        </w:rPr>
        <w:t>s</w:t>
      </w:r>
      <w:r w:rsidR="00960A32" w:rsidRPr="00960A32">
        <w:rPr>
          <w:rFonts w:asciiTheme="majorBidi" w:hAnsiTheme="majorBidi" w:cstheme="majorBidi"/>
          <w:sz w:val="24"/>
          <w:szCs w:val="24"/>
          <w:highlight w:val="cyan"/>
          <w:lang w:val="en-US"/>
        </w:rPr>
        <w:t>’</w:t>
      </w:r>
      <w:r w:rsidRPr="00AC1412">
        <w:rPr>
          <w:lang w:eastAsia="zh-CN"/>
        </w:rPr>
        <w:t xml:space="preserve"> FDI and economic growth estimations (fixed and random)</w:t>
      </w:r>
      <w:bookmarkEnd w:id="18"/>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40"/>
        <w:gridCol w:w="1443"/>
        <w:gridCol w:w="1386"/>
        <w:gridCol w:w="1386"/>
        <w:gridCol w:w="1395"/>
      </w:tblGrid>
      <w:tr w:rsidR="006864E0" w:rsidRPr="00822D8F" w14:paraId="32D4792F" w14:textId="77777777" w:rsidTr="001D2FFC">
        <w:trPr>
          <w:trHeight w:val="1189"/>
        </w:trPr>
        <w:tc>
          <w:tcPr>
            <w:tcW w:w="3240" w:type="dxa"/>
            <w:tcBorders>
              <w:top w:val="single" w:sz="4" w:space="0" w:color="auto"/>
            </w:tcBorders>
          </w:tcPr>
          <w:p w14:paraId="7947432C"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 xml:space="preserve">   </w:t>
            </w:r>
          </w:p>
          <w:p w14:paraId="3DE8F88E"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 xml:space="preserve">   </w:t>
            </w:r>
          </w:p>
        </w:tc>
        <w:tc>
          <w:tcPr>
            <w:tcW w:w="1443" w:type="dxa"/>
            <w:tcBorders>
              <w:top w:val="single" w:sz="4" w:space="0" w:color="auto"/>
            </w:tcBorders>
          </w:tcPr>
          <w:p w14:paraId="2D9425F2"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 xml:space="preserve">  (1)</w:t>
            </w:r>
          </w:p>
          <w:p w14:paraId="27807DE5"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FE</w:t>
            </w:r>
          </w:p>
          <w:p w14:paraId="076A90E3"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 xml:space="preserve"> GDP per Capita  </w:t>
            </w:r>
          </w:p>
          <w:p w14:paraId="1E450E03"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growth</w:t>
            </w:r>
          </w:p>
        </w:tc>
        <w:tc>
          <w:tcPr>
            <w:tcW w:w="1386" w:type="dxa"/>
            <w:tcBorders>
              <w:top w:val="single" w:sz="4" w:space="0" w:color="auto"/>
            </w:tcBorders>
          </w:tcPr>
          <w:p w14:paraId="5A374FBF"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 xml:space="preserve">  (2)</w:t>
            </w:r>
          </w:p>
          <w:p w14:paraId="16FB373E"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RE</w:t>
            </w:r>
          </w:p>
          <w:p w14:paraId="3E830BBB"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 xml:space="preserve">  GDP per capita growth</w:t>
            </w:r>
          </w:p>
        </w:tc>
        <w:tc>
          <w:tcPr>
            <w:tcW w:w="1386" w:type="dxa"/>
            <w:tcBorders>
              <w:top w:val="single" w:sz="4" w:space="0" w:color="auto"/>
            </w:tcBorders>
          </w:tcPr>
          <w:p w14:paraId="4465E657"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 xml:space="preserve">  (3)</w:t>
            </w:r>
          </w:p>
          <w:p w14:paraId="1442768B"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FE</w:t>
            </w:r>
          </w:p>
          <w:p w14:paraId="54CA6B4A"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 xml:space="preserve">  GDP per capita growth</w:t>
            </w:r>
          </w:p>
        </w:tc>
        <w:tc>
          <w:tcPr>
            <w:tcW w:w="1395" w:type="dxa"/>
            <w:tcBorders>
              <w:top w:val="single" w:sz="4" w:space="0" w:color="auto"/>
            </w:tcBorders>
          </w:tcPr>
          <w:p w14:paraId="7482E9F2"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 xml:space="preserve">  (4)</w:t>
            </w:r>
          </w:p>
          <w:p w14:paraId="5D55D09D"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RE</w:t>
            </w:r>
          </w:p>
          <w:p w14:paraId="4030FFDC"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 xml:space="preserve">  GDP per capita growth</w:t>
            </w:r>
          </w:p>
        </w:tc>
      </w:tr>
      <w:tr w:rsidR="006864E0" w:rsidRPr="00822D8F" w14:paraId="1AD1722A" w14:textId="77777777" w:rsidTr="001D2FFC">
        <w:trPr>
          <w:trHeight w:val="214"/>
        </w:trPr>
        <w:tc>
          <w:tcPr>
            <w:tcW w:w="3240" w:type="dxa"/>
            <w:tcBorders>
              <w:top w:val="single" w:sz="4" w:space="0" w:color="auto"/>
            </w:tcBorders>
          </w:tcPr>
          <w:p w14:paraId="1C39C6E2" w14:textId="77777777" w:rsidR="0049658A" w:rsidRPr="005D4AB4" w:rsidRDefault="00A33AAF" w:rsidP="00F73E4C">
            <w:pPr>
              <w:widowControl w:val="0"/>
              <w:autoSpaceDE w:val="0"/>
              <w:autoSpaceDN w:val="0"/>
              <w:adjustRightInd w:val="0"/>
              <w:rPr>
                <w:rFonts w:ascii="Bookman Old Style" w:hAnsi="Bookman Old Style"/>
                <w:sz w:val="20"/>
                <w:szCs w:val="20"/>
              </w:rPr>
            </w:pPr>
            <w:r w:rsidRPr="005D4AB4">
              <w:rPr>
                <w:rFonts w:ascii="Bookman Old Style" w:hAnsi="Bookman Old Style"/>
                <w:sz w:val="20"/>
                <w:szCs w:val="20"/>
              </w:rPr>
              <w:t>GDP initial</w:t>
            </w:r>
          </w:p>
        </w:tc>
        <w:tc>
          <w:tcPr>
            <w:tcW w:w="1443" w:type="dxa"/>
            <w:tcBorders>
              <w:top w:val="single" w:sz="4" w:space="0" w:color="auto"/>
            </w:tcBorders>
          </w:tcPr>
          <w:p w14:paraId="6F8F9887"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-0.800***</w:t>
            </w:r>
          </w:p>
        </w:tc>
        <w:tc>
          <w:tcPr>
            <w:tcW w:w="1386" w:type="dxa"/>
            <w:tcBorders>
              <w:top w:val="single" w:sz="4" w:space="0" w:color="auto"/>
            </w:tcBorders>
          </w:tcPr>
          <w:p w14:paraId="72DB575F"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-0.082</w:t>
            </w:r>
          </w:p>
        </w:tc>
        <w:tc>
          <w:tcPr>
            <w:tcW w:w="1386" w:type="dxa"/>
            <w:tcBorders>
              <w:top w:val="single" w:sz="4" w:space="0" w:color="auto"/>
            </w:tcBorders>
          </w:tcPr>
          <w:p w14:paraId="63B3B9BE"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-0.822***</w:t>
            </w:r>
          </w:p>
        </w:tc>
        <w:tc>
          <w:tcPr>
            <w:tcW w:w="1395" w:type="dxa"/>
            <w:tcBorders>
              <w:top w:val="single" w:sz="4" w:space="0" w:color="auto"/>
            </w:tcBorders>
          </w:tcPr>
          <w:p w14:paraId="00E98CF6"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-0.117*</w:t>
            </w:r>
          </w:p>
        </w:tc>
      </w:tr>
      <w:tr w:rsidR="006864E0" w:rsidRPr="00822D8F" w14:paraId="7CC6BF8B" w14:textId="77777777" w:rsidTr="001D2FFC">
        <w:trPr>
          <w:trHeight w:val="224"/>
        </w:trPr>
        <w:tc>
          <w:tcPr>
            <w:tcW w:w="3240" w:type="dxa"/>
          </w:tcPr>
          <w:p w14:paraId="701582F5" w14:textId="77777777" w:rsidR="0049658A" w:rsidRPr="005D4AB4" w:rsidRDefault="00A33AAF" w:rsidP="00F73E4C">
            <w:pPr>
              <w:widowControl w:val="0"/>
              <w:autoSpaceDE w:val="0"/>
              <w:autoSpaceDN w:val="0"/>
              <w:adjustRightInd w:val="0"/>
              <w:rPr>
                <w:rFonts w:ascii="Bookman Old Style" w:hAnsi="Bookman Old Style"/>
                <w:sz w:val="20"/>
                <w:szCs w:val="20"/>
              </w:rPr>
            </w:pPr>
            <w:r w:rsidRPr="005D4AB4">
              <w:rPr>
                <w:rFonts w:ascii="Bookman Old Style" w:hAnsi="Bookman Old Style"/>
                <w:sz w:val="20"/>
                <w:szCs w:val="20"/>
              </w:rPr>
              <w:t xml:space="preserve"> </w:t>
            </w:r>
          </w:p>
        </w:tc>
        <w:tc>
          <w:tcPr>
            <w:tcW w:w="1443" w:type="dxa"/>
          </w:tcPr>
          <w:p w14:paraId="044DE436"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(0.113)</w:t>
            </w:r>
          </w:p>
        </w:tc>
        <w:tc>
          <w:tcPr>
            <w:tcW w:w="1386" w:type="dxa"/>
          </w:tcPr>
          <w:p w14:paraId="3B389667"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(0.060)</w:t>
            </w:r>
          </w:p>
        </w:tc>
        <w:tc>
          <w:tcPr>
            <w:tcW w:w="1386" w:type="dxa"/>
          </w:tcPr>
          <w:p w14:paraId="04EEBC65"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(0.139)</w:t>
            </w:r>
          </w:p>
        </w:tc>
        <w:tc>
          <w:tcPr>
            <w:tcW w:w="1395" w:type="dxa"/>
          </w:tcPr>
          <w:p w14:paraId="55BE3366"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(0.060)</w:t>
            </w:r>
          </w:p>
        </w:tc>
      </w:tr>
      <w:tr w:rsidR="006864E0" w:rsidRPr="00822D8F" w14:paraId="019C83A4" w14:textId="77777777" w:rsidTr="00C279DF">
        <w:trPr>
          <w:trHeight w:val="214"/>
        </w:trPr>
        <w:tc>
          <w:tcPr>
            <w:tcW w:w="3240" w:type="dxa"/>
            <w:shd w:val="clear" w:color="auto" w:fill="8EAADB" w:themeFill="accent1" w:themeFillTint="99"/>
          </w:tcPr>
          <w:p w14:paraId="6FAF427C" w14:textId="45F4D95D" w:rsidR="0049658A" w:rsidRPr="005D4AB4" w:rsidRDefault="00A33AAF" w:rsidP="00F73E4C">
            <w:pPr>
              <w:widowControl w:val="0"/>
              <w:autoSpaceDE w:val="0"/>
              <w:autoSpaceDN w:val="0"/>
              <w:adjustRightInd w:val="0"/>
              <w:rPr>
                <w:rFonts w:ascii="Bookman Old Style" w:hAnsi="Bookman Old Style"/>
                <w:b/>
                <w:bCs/>
                <w:sz w:val="20"/>
                <w:szCs w:val="20"/>
              </w:rPr>
            </w:pPr>
            <w:r w:rsidRPr="00C279DF">
              <w:rPr>
                <w:rFonts w:ascii="Bookman Old Style" w:hAnsi="Bookman Old Style"/>
                <w:b/>
                <w:bCs/>
                <w:sz w:val="20"/>
                <w:szCs w:val="20"/>
                <w:highlight w:val="cyan"/>
              </w:rPr>
              <w:t>Log (FDIR</w:t>
            </w:r>
            <w:r w:rsidR="00C279DF" w:rsidRPr="00C279DF">
              <w:rPr>
                <w:rFonts w:ascii="Bookman Old Style" w:hAnsi="Bookman Old Style"/>
                <w:b/>
                <w:bCs/>
                <w:sz w:val="20"/>
                <w:szCs w:val="20"/>
                <w:highlight w:val="cyan"/>
              </w:rPr>
              <w:t>/GDP</w:t>
            </w:r>
            <w:r w:rsidRPr="00C279DF">
              <w:rPr>
                <w:rFonts w:ascii="Bookman Old Style" w:hAnsi="Bookman Old Style"/>
                <w:b/>
                <w:bCs/>
                <w:sz w:val="20"/>
                <w:szCs w:val="20"/>
                <w:highlight w:val="cyan"/>
              </w:rPr>
              <w:t>)</w:t>
            </w:r>
          </w:p>
        </w:tc>
        <w:tc>
          <w:tcPr>
            <w:tcW w:w="1443" w:type="dxa"/>
          </w:tcPr>
          <w:p w14:paraId="31968D27" w14:textId="77777777" w:rsidR="0049658A" w:rsidRPr="005D4AB4" w:rsidRDefault="00A33AAF" w:rsidP="00F73E4C">
            <w:pPr>
              <w:widowControl w:val="0"/>
              <w:autoSpaceDE w:val="0"/>
              <w:autoSpaceDN w:val="0"/>
              <w:adjustRightInd w:val="0"/>
              <w:jc w:val="center"/>
              <w:rPr>
                <w:rFonts w:ascii="Bookman Old Style" w:hAnsi="Bookman Old Style"/>
                <w:b/>
                <w:bCs/>
                <w:sz w:val="20"/>
                <w:szCs w:val="20"/>
              </w:rPr>
            </w:pPr>
            <w:r w:rsidRPr="005D4AB4">
              <w:rPr>
                <w:rFonts w:ascii="Bookman Old Style" w:hAnsi="Bookman Old Style"/>
                <w:b/>
                <w:bCs/>
                <w:sz w:val="20"/>
                <w:szCs w:val="20"/>
              </w:rPr>
              <w:t>-0.205***</w:t>
            </w:r>
          </w:p>
        </w:tc>
        <w:tc>
          <w:tcPr>
            <w:tcW w:w="1386" w:type="dxa"/>
          </w:tcPr>
          <w:p w14:paraId="77B1DF9D" w14:textId="77777777" w:rsidR="0049658A" w:rsidRPr="005D4AB4" w:rsidRDefault="00A33AAF" w:rsidP="00F73E4C">
            <w:pPr>
              <w:widowControl w:val="0"/>
              <w:autoSpaceDE w:val="0"/>
              <w:autoSpaceDN w:val="0"/>
              <w:adjustRightInd w:val="0"/>
              <w:jc w:val="center"/>
              <w:rPr>
                <w:rFonts w:ascii="Bookman Old Style" w:hAnsi="Bookman Old Style"/>
                <w:b/>
                <w:bCs/>
                <w:sz w:val="20"/>
                <w:szCs w:val="20"/>
              </w:rPr>
            </w:pPr>
            <w:r w:rsidRPr="005D4AB4">
              <w:rPr>
                <w:rFonts w:ascii="Bookman Old Style" w:hAnsi="Bookman Old Style"/>
                <w:b/>
                <w:bCs/>
                <w:sz w:val="20"/>
                <w:szCs w:val="20"/>
              </w:rPr>
              <w:t>-0.068*</w:t>
            </w:r>
          </w:p>
        </w:tc>
        <w:tc>
          <w:tcPr>
            <w:tcW w:w="1386" w:type="dxa"/>
          </w:tcPr>
          <w:p w14:paraId="7DDC910D" w14:textId="77777777" w:rsidR="0049658A" w:rsidRPr="005D4AB4" w:rsidRDefault="0049658A" w:rsidP="00F73E4C">
            <w:pPr>
              <w:widowControl w:val="0"/>
              <w:autoSpaceDE w:val="0"/>
              <w:autoSpaceDN w:val="0"/>
              <w:adjustRightInd w:val="0"/>
              <w:jc w:val="center"/>
              <w:rPr>
                <w:rFonts w:ascii="Bookman Old Style" w:hAnsi="Bookman Old Style"/>
                <w:b/>
                <w:bCs/>
                <w:sz w:val="20"/>
                <w:szCs w:val="20"/>
              </w:rPr>
            </w:pPr>
          </w:p>
        </w:tc>
        <w:tc>
          <w:tcPr>
            <w:tcW w:w="1395" w:type="dxa"/>
          </w:tcPr>
          <w:p w14:paraId="11B5AC37" w14:textId="77777777" w:rsidR="0049658A" w:rsidRPr="005D4AB4" w:rsidRDefault="0049658A" w:rsidP="00F73E4C">
            <w:pPr>
              <w:widowControl w:val="0"/>
              <w:autoSpaceDE w:val="0"/>
              <w:autoSpaceDN w:val="0"/>
              <w:adjustRightInd w:val="0"/>
              <w:jc w:val="center"/>
              <w:rPr>
                <w:rFonts w:ascii="Bookman Old Style" w:hAnsi="Bookman Old Style"/>
                <w:b/>
                <w:bCs/>
                <w:sz w:val="20"/>
                <w:szCs w:val="20"/>
              </w:rPr>
            </w:pPr>
          </w:p>
        </w:tc>
      </w:tr>
      <w:tr w:rsidR="006864E0" w:rsidRPr="00822D8F" w14:paraId="560485E5" w14:textId="77777777" w:rsidTr="001D2FFC">
        <w:trPr>
          <w:trHeight w:val="224"/>
        </w:trPr>
        <w:tc>
          <w:tcPr>
            <w:tcW w:w="3240" w:type="dxa"/>
          </w:tcPr>
          <w:p w14:paraId="6C72CCE5" w14:textId="77777777" w:rsidR="0049658A" w:rsidRPr="005D4AB4" w:rsidRDefault="00A33AAF" w:rsidP="00F73E4C">
            <w:pPr>
              <w:widowControl w:val="0"/>
              <w:autoSpaceDE w:val="0"/>
              <w:autoSpaceDN w:val="0"/>
              <w:adjustRightInd w:val="0"/>
              <w:rPr>
                <w:rFonts w:ascii="Bookman Old Style" w:hAnsi="Bookman Old Style"/>
                <w:b/>
                <w:bCs/>
                <w:sz w:val="20"/>
                <w:szCs w:val="20"/>
              </w:rPr>
            </w:pPr>
            <w:r w:rsidRPr="005D4AB4">
              <w:rPr>
                <w:rFonts w:ascii="Bookman Old Style" w:hAnsi="Bookman Old Style"/>
                <w:b/>
                <w:bCs/>
                <w:sz w:val="20"/>
                <w:szCs w:val="20"/>
              </w:rPr>
              <w:t xml:space="preserve"> </w:t>
            </w:r>
          </w:p>
        </w:tc>
        <w:tc>
          <w:tcPr>
            <w:tcW w:w="1443" w:type="dxa"/>
          </w:tcPr>
          <w:p w14:paraId="0B2B4E61" w14:textId="77777777" w:rsidR="0049658A" w:rsidRPr="005D4AB4" w:rsidRDefault="00A33AAF" w:rsidP="00F73E4C">
            <w:pPr>
              <w:widowControl w:val="0"/>
              <w:autoSpaceDE w:val="0"/>
              <w:autoSpaceDN w:val="0"/>
              <w:adjustRightInd w:val="0"/>
              <w:jc w:val="center"/>
              <w:rPr>
                <w:rFonts w:ascii="Bookman Old Style" w:hAnsi="Bookman Old Style"/>
                <w:b/>
                <w:bCs/>
                <w:sz w:val="20"/>
                <w:szCs w:val="20"/>
              </w:rPr>
            </w:pPr>
            <w:r w:rsidRPr="005D4AB4">
              <w:rPr>
                <w:rFonts w:ascii="Bookman Old Style" w:hAnsi="Bookman Old Style"/>
                <w:b/>
                <w:bCs/>
                <w:sz w:val="20"/>
                <w:szCs w:val="20"/>
              </w:rPr>
              <w:t>(0.046)</w:t>
            </w:r>
          </w:p>
        </w:tc>
        <w:tc>
          <w:tcPr>
            <w:tcW w:w="1386" w:type="dxa"/>
          </w:tcPr>
          <w:p w14:paraId="176A8E85" w14:textId="77777777" w:rsidR="0049658A" w:rsidRPr="005D4AB4" w:rsidRDefault="00A33AAF" w:rsidP="00F73E4C">
            <w:pPr>
              <w:widowControl w:val="0"/>
              <w:autoSpaceDE w:val="0"/>
              <w:autoSpaceDN w:val="0"/>
              <w:adjustRightInd w:val="0"/>
              <w:jc w:val="center"/>
              <w:rPr>
                <w:rFonts w:ascii="Bookman Old Style" w:hAnsi="Bookman Old Style"/>
                <w:b/>
                <w:bCs/>
                <w:sz w:val="20"/>
                <w:szCs w:val="20"/>
              </w:rPr>
            </w:pPr>
            <w:r w:rsidRPr="005D4AB4">
              <w:rPr>
                <w:rFonts w:ascii="Bookman Old Style" w:hAnsi="Bookman Old Style"/>
                <w:b/>
                <w:bCs/>
                <w:sz w:val="20"/>
                <w:szCs w:val="20"/>
              </w:rPr>
              <w:t>(0.035)</w:t>
            </w:r>
          </w:p>
        </w:tc>
        <w:tc>
          <w:tcPr>
            <w:tcW w:w="1386" w:type="dxa"/>
          </w:tcPr>
          <w:p w14:paraId="6DEA4F64" w14:textId="77777777" w:rsidR="0049658A" w:rsidRPr="005D4AB4" w:rsidRDefault="0049658A" w:rsidP="00F73E4C">
            <w:pPr>
              <w:widowControl w:val="0"/>
              <w:autoSpaceDE w:val="0"/>
              <w:autoSpaceDN w:val="0"/>
              <w:adjustRightInd w:val="0"/>
              <w:jc w:val="center"/>
              <w:rPr>
                <w:rFonts w:ascii="Bookman Old Style" w:hAnsi="Bookman Old Style"/>
                <w:b/>
                <w:bCs/>
                <w:sz w:val="20"/>
                <w:szCs w:val="20"/>
              </w:rPr>
            </w:pPr>
          </w:p>
        </w:tc>
        <w:tc>
          <w:tcPr>
            <w:tcW w:w="1395" w:type="dxa"/>
          </w:tcPr>
          <w:p w14:paraId="50F4AFAE" w14:textId="77777777" w:rsidR="0049658A" w:rsidRPr="005D4AB4" w:rsidRDefault="0049658A" w:rsidP="00F73E4C">
            <w:pPr>
              <w:widowControl w:val="0"/>
              <w:autoSpaceDE w:val="0"/>
              <w:autoSpaceDN w:val="0"/>
              <w:adjustRightInd w:val="0"/>
              <w:jc w:val="center"/>
              <w:rPr>
                <w:rFonts w:ascii="Bookman Old Style" w:hAnsi="Bookman Old Style"/>
                <w:b/>
                <w:bCs/>
                <w:sz w:val="20"/>
                <w:szCs w:val="20"/>
              </w:rPr>
            </w:pPr>
          </w:p>
        </w:tc>
      </w:tr>
      <w:tr w:rsidR="006864E0" w:rsidRPr="00822D8F" w14:paraId="1D61A591" w14:textId="77777777" w:rsidTr="001D2FFC">
        <w:trPr>
          <w:trHeight w:val="198"/>
        </w:trPr>
        <w:tc>
          <w:tcPr>
            <w:tcW w:w="3240" w:type="dxa"/>
          </w:tcPr>
          <w:p w14:paraId="06917A50" w14:textId="77777777" w:rsidR="0049658A" w:rsidRPr="005D4AB4" w:rsidRDefault="00A33AAF" w:rsidP="00F73E4C">
            <w:pPr>
              <w:widowControl w:val="0"/>
              <w:autoSpaceDE w:val="0"/>
              <w:autoSpaceDN w:val="0"/>
              <w:adjustRightInd w:val="0"/>
              <w:rPr>
                <w:rFonts w:ascii="Bookman Old Style" w:hAnsi="Bookman Old Style"/>
                <w:sz w:val="20"/>
                <w:szCs w:val="20"/>
              </w:rPr>
            </w:pPr>
            <w:r w:rsidRPr="005D4AB4">
              <w:rPr>
                <w:rFonts w:ascii="Bookman Old Style" w:hAnsi="Bookman Old Style"/>
                <w:sz w:val="20"/>
                <w:szCs w:val="20"/>
              </w:rPr>
              <w:t>Log (capital formation)</w:t>
            </w:r>
          </w:p>
        </w:tc>
        <w:tc>
          <w:tcPr>
            <w:tcW w:w="1443" w:type="dxa"/>
          </w:tcPr>
          <w:p w14:paraId="160DF38E"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0.090</w:t>
            </w:r>
          </w:p>
        </w:tc>
        <w:tc>
          <w:tcPr>
            <w:tcW w:w="1386" w:type="dxa"/>
          </w:tcPr>
          <w:p w14:paraId="304553AC"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0.077</w:t>
            </w:r>
          </w:p>
        </w:tc>
        <w:tc>
          <w:tcPr>
            <w:tcW w:w="1386" w:type="dxa"/>
          </w:tcPr>
          <w:p w14:paraId="6EA7B317"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0.137</w:t>
            </w:r>
          </w:p>
        </w:tc>
        <w:tc>
          <w:tcPr>
            <w:tcW w:w="1395" w:type="dxa"/>
          </w:tcPr>
          <w:p w14:paraId="328E6FBE"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0.120**</w:t>
            </w:r>
          </w:p>
        </w:tc>
      </w:tr>
      <w:tr w:rsidR="006864E0" w:rsidRPr="00822D8F" w14:paraId="3C9DCA36" w14:textId="77777777" w:rsidTr="001D2FFC">
        <w:trPr>
          <w:trHeight w:val="214"/>
        </w:trPr>
        <w:tc>
          <w:tcPr>
            <w:tcW w:w="3240" w:type="dxa"/>
          </w:tcPr>
          <w:p w14:paraId="46196179" w14:textId="77777777" w:rsidR="0049658A" w:rsidRPr="005D4AB4" w:rsidRDefault="00A33AAF" w:rsidP="00F73E4C">
            <w:pPr>
              <w:widowControl w:val="0"/>
              <w:autoSpaceDE w:val="0"/>
              <w:autoSpaceDN w:val="0"/>
              <w:adjustRightInd w:val="0"/>
              <w:rPr>
                <w:rFonts w:ascii="Bookman Old Style" w:hAnsi="Bookman Old Style"/>
                <w:sz w:val="20"/>
                <w:szCs w:val="20"/>
              </w:rPr>
            </w:pPr>
            <w:r w:rsidRPr="005D4AB4">
              <w:rPr>
                <w:rFonts w:ascii="Bookman Old Style" w:hAnsi="Bookman Old Style"/>
                <w:sz w:val="20"/>
                <w:szCs w:val="20"/>
              </w:rPr>
              <w:t xml:space="preserve"> </w:t>
            </w:r>
          </w:p>
        </w:tc>
        <w:tc>
          <w:tcPr>
            <w:tcW w:w="1443" w:type="dxa"/>
          </w:tcPr>
          <w:p w14:paraId="56BD48D4"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(0.073)</w:t>
            </w:r>
          </w:p>
        </w:tc>
        <w:tc>
          <w:tcPr>
            <w:tcW w:w="1386" w:type="dxa"/>
          </w:tcPr>
          <w:p w14:paraId="369FE01B"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(0.057)</w:t>
            </w:r>
          </w:p>
        </w:tc>
        <w:tc>
          <w:tcPr>
            <w:tcW w:w="1386" w:type="dxa"/>
          </w:tcPr>
          <w:p w14:paraId="2E6545A6"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(0.089)</w:t>
            </w:r>
          </w:p>
        </w:tc>
        <w:tc>
          <w:tcPr>
            <w:tcW w:w="1395" w:type="dxa"/>
          </w:tcPr>
          <w:p w14:paraId="7E2DC2F9"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(0.057)</w:t>
            </w:r>
          </w:p>
        </w:tc>
      </w:tr>
      <w:tr w:rsidR="006864E0" w:rsidRPr="00822D8F" w14:paraId="279BE4CE" w14:textId="77777777" w:rsidTr="001D2FFC">
        <w:trPr>
          <w:trHeight w:val="252"/>
        </w:trPr>
        <w:tc>
          <w:tcPr>
            <w:tcW w:w="3240" w:type="dxa"/>
          </w:tcPr>
          <w:p w14:paraId="0C6347EC" w14:textId="77777777" w:rsidR="0049658A" w:rsidRPr="005D4AB4" w:rsidRDefault="00A33AAF" w:rsidP="00F73E4C">
            <w:pPr>
              <w:widowControl w:val="0"/>
              <w:autoSpaceDE w:val="0"/>
              <w:autoSpaceDN w:val="0"/>
              <w:adjustRightInd w:val="0"/>
              <w:rPr>
                <w:rFonts w:ascii="Bookman Old Style" w:hAnsi="Bookman Old Style"/>
                <w:sz w:val="20"/>
                <w:szCs w:val="20"/>
              </w:rPr>
            </w:pPr>
            <w:r w:rsidRPr="005D4AB4">
              <w:rPr>
                <w:rFonts w:ascii="Bookman Old Style" w:hAnsi="Bookman Old Style"/>
                <w:sz w:val="20"/>
                <w:szCs w:val="20"/>
              </w:rPr>
              <w:t>Log (population Growth)</w:t>
            </w:r>
          </w:p>
        </w:tc>
        <w:tc>
          <w:tcPr>
            <w:tcW w:w="1443" w:type="dxa"/>
          </w:tcPr>
          <w:p w14:paraId="57CAD517"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-0.032</w:t>
            </w:r>
          </w:p>
        </w:tc>
        <w:tc>
          <w:tcPr>
            <w:tcW w:w="1386" w:type="dxa"/>
          </w:tcPr>
          <w:p w14:paraId="1B5DC194"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0.001</w:t>
            </w:r>
          </w:p>
        </w:tc>
        <w:tc>
          <w:tcPr>
            <w:tcW w:w="1386" w:type="dxa"/>
          </w:tcPr>
          <w:p w14:paraId="76D805A8"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-0.006</w:t>
            </w:r>
          </w:p>
        </w:tc>
        <w:tc>
          <w:tcPr>
            <w:tcW w:w="1395" w:type="dxa"/>
          </w:tcPr>
          <w:p w14:paraId="585DF564"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0.006</w:t>
            </w:r>
          </w:p>
        </w:tc>
      </w:tr>
      <w:tr w:rsidR="006864E0" w:rsidRPr="00822D8F" w14:paraId="36F5978F" w14:textId="77777777" w:rsidTr="001D2FFC">
        <w:trPr>
          <w:trHeight w:val="224"/>
        </w:trPr>
        <w:tc>
          <w:tcPr>
            <w:tcW w:w="3240" w:type="dxa"/>
          </w:tcPr>
          <w:p w14:paraId="22A586C2" w14:textId="77777777" w:rsidR="0049658A" w:rsidRPr="005D4AB4" w:rsidRDefault="00A33AAF" w:rsidP="00F73E4C">
            <w:pPr>
              <w:widowControl w:val="0"/>
              <w:autoSpaceDE w:val="0"/>
              <w:autoSpaceDN w:val="0"/>
              <w:adjustRightInd w:val="0"/>
              <w:rPr>
                <w:rFonts w:ascii="Bookman Old Style" w:hAnsi="Bookman Old Style"/>
                <w:sz w:val="20"/>
                <w:szCs w:val="20"/>
              </w:rPr>
            </w:pPr>
            <w:r w:rsidRPr="005D4AB4">
              <w:rPr>
                <w:rFonts w:ascii="Bookman Old Style" w:hAnsi="Bookman Old Style"/>
                <w:sz w:val="20"/>
                <w:szCs w:val="20"/>
              </w:rPr>
              <w:t xml:space="preserve"> </w:t>
            </w:r>
          </w:p>
        </w:tc>
        <w:tc>
          <w:tcPr>
            <w:tcW w:w="1443" w:type="dxa"/>
          </w:tcPr>
          <w:p w14:paraId="432F84BD"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(0.030)</w:t>
            </w:r>
          </w:p>
        </w:tc>
        <w:tc>
          <w:tcPr>
            <w:tcW w:w="1386" w:type="dxa"/>
          </w:tcPr>
          <w:p w14:paraId="11040C59"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(0.041)</w:t>
            </w:r>
          </w:p>
        </w:tc>
        <w:tc>
          <w:tcPr>
            <w:tcW w:w="1386" w:type="dxa"/>
          </w:tcPr>
          <w:p w14:paraId="635A62F5"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(0.036)</w:t>
            </w:r>
          </w:p>
        </w:tc>
        <w:tc>
          <w:tcPr>
            <w:tcW w:w="1395" w:type="dxa"/>
          </w:tcPr>
          <w:p w14:paraId="1D934CCA"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(0.045)</w:t>
            </w:r>
          </w:p>
        </w:tc>
      </w:tr>
      <w:tr w:rsidR="006864E0" w:rsidRPr="00822D8F" w14:paraId="07F8574B" w14:textId="77777777" w:rsidTr="001D2FFC">
        <w:trPr>
          <w:trHeight w:val="288"/>
        </w:trPr>
        <w:tc>
          <w:tcPr>
            <w:tcW w:w="3240" w:type="dxa"/>
          </w:tcPr>
          <w:p w14:paraId="06C408F1" w14:textId="77777777" w:rsidR="0049658A" w:rsidRPr="005D4AB4" w:rsidRDefault="00A33AAF" w:rsidP="00F73E4C">
            <w:pPr>
              <w:widowControl w:val="0"/>
              <w:autoSpaceDE w:val="0"/>
              <w:autoSpaceDN w:val="0"/>
              <w:adjustRightInd w:val="0"/>
              <w:rPr>
                <w:rFonts w:ascii="Bookman Old Style" w:hAnsi="Bookman Old Style"/>
                <w:sz w:val="20"/>
                <w:szCs w:val="20"/>
              </w:rPr>
            </w:pPr>
            <w:r w:rsidRPr="005D4AB4">
              <w:rPr>
                <w:rFonts w:ascii="Bookman Old Style" w:hAnsi="Bookman Old Style"/>
                <w:sz w:val="20"/>
                <w:szCs w:val="20"/>
              </w:rPr>
              <w:t>Log (government consumption)</w:t>
            </w:r>
          </w:p>
        </w:tc>
        <w:tc>
          <w:tcPr>
            <w:tcW w:w="1443" w:type="dxa"/>
          </w:tcPr>
          <w:p w14:paraId="2997BDAC"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0.497***</w:t>
            </w:r>
          </w:p>
        </w:tc>
        <w:tc>
          <w:tcPr>
            <w:tcW w:w="1386" w:type="dxa"/>
          </w:tcPr>
          <w:p w14:paraId="3D544B32"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-0.064</w:t>
            </w:r>
          </w:p>
        </w:tc>
        <w:tc>
          <w:tcPr>
            <w:tcW w:w="1386" w:type="dxa"/>
          </w:tcPr>
          <w:p w14:paraId="65D5A397"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0.309**</w:t>
            </w:r>
          </w:p>
        </w:tc>
        <w:tc>
          <w:tcPr>
            <w:tcW w:w="1395" w:type="dxa"/>
          </w:tcPr>
          <w:p w14:paraId="4FF1BD4F"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0.086*</w:t>
            </w:r>
          </w:p>
        </w:tc>
      </w:tr>
      <w:tr w:rsidR="006864E0" w:rsidRPr="00822D8F" w14:paraId="4C176217" w14:textId="77777777" w:rsidTr="001D2FFC">
        <w:trPr>
          <w:trHeight w:val="224"/>
        </w:trPr>
        <w:tc>
          <w:tcPr>
            <w:tcW w:w="3240" w:type="dxa"/>
          </w:tcPr>
          <w:p w14:paraId="5D3998AF" w14:textId="77777777" w:rsidR="0049658A" w:rsidRPr="005D4AB4" w:rsidRDefault="00A33AAF" w:rsidP="00F73E4C">
            <w:pPr>
              <w:widowControl w:val="0"/>
              <w:autoSpaceDE w:val="0"/>
              <w:autoSpaceDN w:val="0"/>
              <w:adjustRightInd w:val="0"/>
              <w:rPr>
                <w:rFonts w:ascii="Bookman Old Style" w:hAnsi="Bookman Old Style"/>
                <w:sz w:val="20"/>
                <w:szCs w:val="20"/>
              </w:rPr>
            </w:pPr>
            <w:r w:rsidRPr="005D4AB4">
              <w:rPr>
                <w:rFonts w:ascii="Bookman Old Style" w:hAnsi="Bookman Old Style"/>
                <w:sz w:val="20"/>
                <w:szCs w:val="20"/>
              </w:rPr>
              <w:t xml:space="preserve"> </w:t>
            </w:r>
          </w:p>
        </w:tc>
        <w:tc>
          <w:tcPr>
            <w:tcW w:w="1443" w:type="dxa"/>
          </w:tcPr>
          <w:p w14:paraId="05A35382"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(0.107)</w:t>
            </w:r>
          </w:p>
        </w:tc>
        <w:tc>
          <w:tcPr>
            <w:tcW w:w="1386" w:type="dxa"/>
          </w:tcPr>
          <w:p w14:paraId="65C76536"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(0.046)</w:t>
            </w:r>
          </w:p>
        </w:tc>
        <w:tc>
          <w:tcPr>
            <w:tcW w:w="1386" w:type="dxa"/>
          </w:tcPr>
          <w:p w14:paraId="2D82B14B"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(0.119)</w:t>
            </w:r>
          </w:p>
        </w:tc>
        <w:tc>
          <w:tcPr>
            <w:tcW w:w="1395" w:type="dxa"/>
          </w:tcPr>
          <w:p w14:paraId="09D85A93"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(0.046)</w:t>
            </w:r>
          </w:p>
        </w:tc>
      </w:tr>
      <w:tr w:rsidR="006864E0" w:rsidRPr="00822D8F" w14:paraId="43CC63FA" w14:textId="77777777" w:rsidTr="001D2FFC">
        <w:trPr>
          <w:trHeight w:val="214"/>
        </w:trPr>
        <w:tc>
          <w:tcPr>
            <w:tcW w:w="3240" w:type="dxa"/>
          </w:tcPr>
          <w:p w14:paraId="381AD809" w14:textId="24F8FE10" w:rsidR="0049658A" w:rsidRPr="005D4AB4" w:rsidRDefault="00A33AAF" w:rsidP="00F73E4C">
            <w:pPr>
              <w:widowControl w:val="0"/>
              <w:autoSpaceDE w:val="0"/>
              <w:autoSpaceDN w:val="0"/>
              <w:adjustRightInd w:val="0"/>
              <w:rPr>
                <w:rFonts w:ascii="Bookman Old Style" w:hAnsi="Bookman Old Style"/>
                <w:b/>
                <w:bCs/>
                <w:sz w:val="20"/>
                <w:szCs w:val="20"/>
              </w:rPr>
            </w:pPr>
            <w:r w:rsidRPr="00C279DF">
              <w:rPr>
                <w:rFonts w:ascii="Bookman Old Style" w:hAnsi="Bookman Old Style"/>
                <w:b/>
                <w:bCs/>
                <w:sz w:val="20"/>
                <w:szCs w:val="20"/>
                <w:highlight w:val="cyan"/>
              </w:rPr>
              <w:t>Log (FDINR</w:t>
            </w:r>
            <w:r w:rsidR="00C279DF" w:rsidRPr="00C279DF">
              <w:rPr>
                <w:rFonts w:ascii="Bookman Old Style" w:hAnsi="Bookman Old Style"/>
                <w:b/>
                <w:bCs/>
                <w:sz w:val="20"/>
                <w:szCs w:val="20"/>
                <w:highlight w:val="cyan"/>
              </w:rPr>
              <w:t>/GDP</w:t>
            </w:r>
            <w:r w:rsidRPr="00C279DF">
              <w:rPr>
                <w:rFonts w:ascii="Bookman Old Style" w:hAnsi="Bookman Old Style"/>
                <w:b/>
                <w:bCs/>
                <w:sz w:val="20"/>
                <w:szCs w:val="20"/>
                <w:highlight w:val="cyan"/>
              </w:rPr>
              <w:t>)</w:t>
            </w:r>
          </w:p>
        </w:tc>
        <w:tc>
          <w:tcPr>
            <w:tcW w:w="1443" w:type="dxa"/>
          </w:tcPr>
          <w:p w14:paraId="78DE9646" w14:textId="77777777" w:rsidR="0049658A" w:rsidRPr="005D4AB4" w:rsidRDefault="0049658A" w:rsidP="00F73E4C">
            <w:pPr>
              <w:widowControl w:val="0"/>
              <w:autoSpaceDE w:val="0"/>
              <w:autoSpaceDN w:val="0"/>
              <w:adjustRightInd w:val="0"/>
              <w:jc w:val="center"/>
              <w:rPr>
                <w:rFonts w:ascii="Bookman Old Style" w:hAnsi="Bookman Old Style"/>
                <w:b/>
                <w:bCs/>
                <w:sz w:val="20"/>
                <w:szCs w:val="20"/>
              </w:rPr>
            </w:pPr>
          </w:p>
        </w:tc>
        <w:tc>
          <w:tcPr>
            <w:tcW w:w="1386" w:type="dxa"/>
          </w:tcPr>
          <w:p w14:paraId="0E3806CD" w14:textId="77777777" w:rsidR="0049658A" w:rsidRPr="005D4AB4" w:rsidRDefault="0049658A" w:rsidP="00F73E4C">
            <w:pPr>
              <w:widowControl w:val="0"/>
              <w:autoSpaceDE w:val="0"/>
              <w:autoSpaceDN w:val="0"/>
              <w:adjustRightInd w:val="0"/>
              <w:jc w:val="center"/>
              <w:rPr>
                <w:rFonts w:ascii="Bookman Old Style" w:hAnsi="Bookman Old Style"/>
                <w:b/>
                <w:bCs/>
                <w:sz w:val="20"/>
                <w:szCs w:val="20"/>
              </w:rPr>
            </w:pPr>
          </w:p>
        </w:tc>
        <w:tc>
          <w:tcPr>
            <w:tcW w:w="1386" w:type="dxa"/>
          </w:tcPr>
          <w:p w14:paraId="16699442" w14:textId="77777777" w:rsidR="0049658A" w:rsidRPr="005D4AB4" w:rsidRDefault="00A33AAF" w:rsidP="00F73E4C">
            <w:pPr>
              <w:widowControl w:val="0"/>
              <w:autoSpaceDE w:val="0"/>
              <w:autoSpaceDN w:val="0"/>
              <w:adjustRightInd w:val="0"/>
              <w:jc w:val="center"/>
              <w:rPr>
                <w:rFonts w:ascii="Bookman Old Style" w:hAnsi="Bookman Old Style"/>
                <w:b/>
                <w:bCs/>
                <w:sz w:val="20"/>
                <w:szCs w:val="20"/>
              </w:rPr>
            </w:pPr>
            <w:r w:rsidRPr="005D4AB4">
              <w:rPr>
                <w:rFonts w:ascii="Bookman Old Style" w:hAnsi="Bookman Old Style"/>
                <w:b/>
                <w:bCs/>
                <w:sz w:val="20"/>
                <w:szCs w:val="20"/>
              </w:rPr>
              <w:t>0.008</w:t>
            </w:r>
          </w:p>
        </w:tc>
        <w:tc>
          <w:tcPr>
            <w:tcW w:w="1395" w:type="dxa"/>
          </w:tcPr>
          <w:p w14:paraId="6B695AC7" w14:textId="77777777" w:rsidR="0049658A" w:rsidRPr="005D4AB4" w:rsidRDefault="00A33AAF" w:rsidP="00F73E4C">
            <w:pPr>
              <w:widowControl w:val="0"/>
              <w:autoSpaceDE w:val="0"/>
              <w:autoSpaceDN w:val="0"/>
              <w:adjustRightInd w:val="0"/>
              <w:jc w:val="center"/>
              <w:rPr>
                <w:rFonts w:ascii="Bookman Old Style" w:hAnsi="Bookman Old Style"/>
                <w:b/>
                <w:bCs/>
                <w:sz w:val="20"/>
                <w:szCs w:val="20"/>
              </w:rPr>
            </w:pPr>
            <w:r w:rsidRPr="005D4AB4">
              <w:rPr>
                <w:rFonts w:ascii="Bookman Old Style" w:hAnsi="Bookman Old Style"/>
                <w:b/>
                <w:bCs/>
                <w:sz w:val="20"/>
                <w:szCs w:val="20"/>
              </w:rPr>
              <w:t>-0.018</w:t>
            </w:r>
          </w:p>
        </w:tc>
      </w:tr>
      <w:tr w:rsidR="006864E0" w:rsidRPr="00822D8F" w14:paraId="0DEFF249" w14:textId="77777777" w:rsidTr="001D2FFC">
        <w:trPr>
          <w:trHeight w:val="224"/>
        </w:trPr>
        <w:tc>
          <w:tcPr>
            <w:tcW w:w="3240" w:type="dxa"/>
          </w:tcPr>
          <w:p w14:paraId="13244604" w14:textId="77777777" w:rsidR="0049658A" w:rsidRPr="005D4AB4" w:rsidRDefault="00A33AAF" w:rsidP="00F73E4C">
            <w:pPr>
              <w:widowControl w:val="0"/>
              <w:autoSpaceDE w:val="0"/>
              <w:autoSpaceDN w:val="0"/>
              <w:adjustRightInd w:val="0"/>
              <w:rPr>
                <w:rFonts w:ascii="Bookman Old Style" w:hAnsi="Bookman Old Style"/>
                <w:b/>
                <w:bCs/>
                <w:sz w:val="20"/>
                <w:szCs w:val="20"/>
              </w:rPr>
            </w:pPr>
            <w:r w:rsidRPr="005D4AB4">
              <w:rPr>
                <w:rFonts w:ascii="Bookman Old Style" w:hAnsi="Bookman Old Style"/>
                <w:b/>
                <w:bCs/>
                <w:sz w:val="20"/>
                <w:szCs w:val="20"/>
              </w:rPr>
              <w:t xml:space="preserve"> </w:t>
            </w:r>
          </w:p>
        </w:tc>
        <w:tc>
          <w:tcPr>
            <w:tcW w:w="1443" w:type="dxa"/>
          </w:tcPr>
          <w:p w14:paraId="719EB2E9" w14:textId="77777777" w:rsidR="0049658A" w:rsidRPr="005D4AB4" w:rsidRDefault="0049658A" w:rsidP="00F73E4C">
            <w:pPr>
              <w:widowControl w:val="0"/>
              <w:autoSpaceDE w:val="0"/>
              <w:autoSpaceDN w:val="0"/>
              <w:adjustRightInd w:val="0"/>
              <w:jc w:val="center"/>
              <w:rPr>
                <w:rFonts w:ascii="Bookman Old Style" w:hAnsi="Bookman Old Style"/>
                <w:b/>
                <w:bCs/>
                <w:sz w:val="20"/>
                <w:szCs w:val="20"/>
              </w:rPr>
            </w:pPr>
          </w:p>
        </w:tc>
        <w:tc>
          <w:tcPr>
            <w:tcW w:w="1386" w:type="dxa"/>
          </w:tcPr>
          <w:p w14:paraId="70427BF8" w14:textId="77777777" w:rsidR="0049658A" w:rsidRPr="005D4AB4" w:rsidRDefault="0049658A" w:rsidP="00F73E4C">
            <w:pPr>
              <w:widowControl w:val="0"/>
              <w:autoSpaceDE w:val="0"/>
              <w:autoSpaceDN w:val="0"/>
              <w:adjustRightInd w:val="0"/>
              <w:jc w:val="center"/>
              <w:rPr>
                <w:rFonts w:ascii="Bookman Old Style" w:hAnsi="Bookman Old Style"/>
                <w:b/>
                <w:bCs/>
                <w:sz w:val="20"/>
                <w:szCs w:val="20"/>
              </w:rPr>
            </w:pPr>
          </w:p>
        </w:tc>
        <w:tc>
          <w:tcPr>
            <w:tcW w:w="1386" w:type="dxa"/>
          </w:tcPr>
          <w:p w14:paraId="419AC584" w14:textId="77777777" w:rsidR="0049658A" w:rsidRPr="005D4AB4" w:rsidRDefault="00A33AAF" w:rsidP="00F73E4C">
            <w:pPr>
              <w:widowControl w:val="0"/>
              <w:autoSpaceDE w:val="0"/>
              <w:autoSpaceDN w:val="0"/>
              <w:adjustRightInd w:val="0"/>
              <w:jc w:val="center"/>
              <w:rPr>
                <w:rFonts w:ascii="Bookman Old Style" w:hAnsi="Bookman Old Style"/>
                <w:b/>
                <w:bCs/>
                <w:sz w:val="20"/>
                <w:szCs w:val="20"/>
              </w:rPr>
            </w:pPr>
            <w:r w:rsidRPr="005D4AB4">
              <w:rPr>
                <w:rFonts w:ascii="Bookman Old Style" w:hAnsi="Bookman Old Style"/>
                <w:b/>
                <w:bCs/>
                <w:sz w:val="20"/>
                <w:szCs w:val="20"/>
              </w:rPr>
              <w:t>(0.020)</w:t>
            </w:r>
          </w:p>
        </w:tc>
        <w:tc>
          <w:tcPr>
            <w:tcW w:w="1395" w:type="dxa"/>
          </w:tcPr>
          <w:p w14:paraId="69982C7F" w14:textId="77777777" w:rsidR="0049658A" w:rsidRPr="005D4AB4" w:rsidRDefault="00A33AAF" w:rsidP="00F73E4C">
            <w:pPr>
              <w:widowControl w:val="0"/>
              <w:autoSpaceDE w:val="0"/>
              <w:autoSpaceDN w:val="0"/>
              <w:adjustRightInd w:val="0"/>
              <w:jc w:val="center"/>
              <w:rPr>
                <w:rFonts w:ascii="Bookman Old Style" w:hAnsi="Bookman Old Style"/>
                <w:b/>
                <w:bCs/>
                <w:sz w:val="20"/>
                <w:szCs w:val="20"/>
              </w:rPr>
            </w:pPr>
            <w:r w:rsidRPr="005D4AB4">
              <w:rPr>
                <w:rFonts w:ascii="Bookman Old Style" w:hAnsi="Bookman Old Style"/>
                <w:b/>
                <w:bCs/>
                <w:sz w:val="20"/>
                <w:szCs w:val="20"/>
              </w:rPr>
              <w:t>(0.020)</w:t>
            </w:r>
          </w:p>
        </w:tc>
      </w:tr>
      <w:tr w:rsidR="006864E0" w:rsidRPr="00822D8F" w14:paraId="42743F85" w14:textId="77777777" w:rsidTr="001D2FFC">
        <w:trPr>
          <w:trHeight w:val="214"/>
        </w:trPr>
        <w:tc>
          <w:tcPr>
            <w:tcW w:w="3240" w:type="dxa"/>
          </w:tcPr>
          <w:p w14:paraId="492E8E72" w14:textId="77777777" w:rsidR="0049658A" w:rsidRPr="005D4AB4" w:rsidRDefault="00A33AAF" w:rsidP="00F73E4C">
            <w:pPr>
              <w:widowControl w:val="0"/>
              <w:autoSpaceDE w:val="0"/>
              <w:autoSpaceDN w:val="0"/>
              <w:adjustRightInd w:val="0"/>
              <w:rPr>
                <w:rFonts w:ascii="Bookman Old Style" w:hAnsi="Bookman Old Style"/>
                <w:sz w:val="20"/>
                <w:szCs w:val="20"/>
              </w:rPr>
            </w:pPr>
            <w:r w:rsidRPr="005D4AB4">
              <w:rPr>
                <w:rFonts w:ascii="Bookman Old Style" w:hAnsi="Bookman Old Style"/>
                <w:sz w:val="20"/>
                <w:szCs w:val="20"/>
              </w:rPr>
              <w:t>_cons</w:t>
            </w:r>
          </w:p>
        </w:tc>
        <w:tc>
          <w:tcPr>
            <w:tcW w:w="1443" w:type="dxa"/>
          </w:tcPr>
          <w:p w14:paraId="1A1B8089"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-2.566***</w:t>
            </w:r>
          </w:p>
        </w:tc>
        <w:tc>
          <w:tcPr>
            <w:tcW w:w="1386" w:type="dxa"/>
          </w:tcPr>
          <w:p w14:paraId="2C1EC86F"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0.327</w:t>
            </w:r>
          </w:p>
        </w:tc>
        <w:tc>
          <w:tcPr>
            <w:tcW w:w="1386" w:type="dxa"/>
          </w:tcPr>
          <w:p w14:paraId="33FC1ACC"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-1.052</w:t>
            </w:r>
          </w:p>
        </w:tc>
        <w:tc>
          <w:tcPr>
            <w:tcW w:w="1395" w:type="dxa"/>
          </w:tcPr>
          <w:p w14:paraId="699CE118"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0.311</w:t>
            </w:r>
          </w:p>
        </w:tc>
      </w:tr>
      <w:tr w:rsidR="006864E0" w:rsidRPr="00822D8F" w14:paraId="09740763" w14:textId="77777777" w:rsidTr="001D2FFC">
        <w:trPr>
          <w:trHeight w:val="214"/>
        </w:trPr>
        <w:tc>
          <w:tcPr>
            <w:tcW w:w="3240" w:type="dxa"/>
            <w:tcBorders>
              <w:bottom w:val="single" w:sz="4" w:space="0" w:color="auto"/>
            </w:tcBorders>
          </w:tcPr>
          <w:p w14:paraId="00B59714" w14:textId="77777777" w:rsidR="0049658A" w:rsidRPr="005D4AB4" w:rsidRDefault="00A33AAF" w:rsidP="00F73E4C">
            <w:pPr>
              <w:widowControl w:val="0"/>
              <w:autoSpaceDE w:val="0"/>
              <w:autoSpaceDN w:val="0"/>
              <w:adjustRightInd w:val="0"/>
              <w:rPr>
                <w:rFonts w:ascii="Bookman Old Style" w:hAnsi="Bookman Old Style"/>
                <w:sz w:val="20"/>
                <w:szCs w:val="20"/>
              </w:rPr>
            </w:pPr>
            <w:r w:rsidRPr="005D4AB4">
              <w:rPr>
                <w:rFonts w:ascii="Bookman Old Style" w:hAnsi="Bookman Old Style"/>
                <w:sz w:val="20"/>
                <w:szCs w:val="20"/>
              </w:rPr>
              <w:t xml:space="preserve"> </w:t>
            </w:r>
          </w:p>
        </w:tc>
        <w:tc>
          <w:tcPr>
            <w:tcW w:w="1443" w:type="dxa"/>
            <w:tcBorders>
              <w:bottom w:val="single" w:sz="4" w:space="0" w:color="auto"/>
            </w:tcBorders>
          </w:tcPr>
          <w:p w14:paraId="517191DD"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(0.714)</w:t>
            </w:r>
          </w:p>
        </w:tc>
        <w:tc>
          <w:tcPr>
            <w:tcW w:w="1386" w:type="dxa"/>
            <w:tcBorders>
              <w:bottom w:val="single" w:sz="4" w:space="0" w:color="auto"/>
            </w:tcBorders>
          </w:tcPr>
          <w:p w14:paraId="0CF59C96"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(0.254)</w:t>
            </w:r>
          </w:p>
        </w:tc>
        <w:tc>
          <w:tcPr>
            <w:tcW w:w="1386" w:type="dxa"/>
            <w:tcBorders>
              <w:bottom w:val="single" w:sz="4" w:space="0" w:color="auto"/>
            </w:tcBorders>
          </w:tcPr>
          <w:p w14:paraId="4584E881"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(0.787)</w:t>
            </w:r>
          </w:p>
        </w:tc>
        <w:tc>
          <w:tcPr>
            <w:tcW w:w="1395" w:type="dxa"/>
            <w:tcBorders>
              <w:bottom w:val="single" w:sz="4" w:space="0" w:color="auto"/>
            </w:tcBorders>
          </w:tcPr>
          <w:p w14:paraId="16D877AE"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(0.271)</w:t>
            </w:r>
          </w:p>
        </w:tc>
      </w:tr>
      <w:tr w:rsidR="006864E0" w:rsidRPr="00822D8F" w14:paraId="041F3E2D" w14:textId="77777777" w:rsidTr="001D2FFC">
        <w:trPr>
          <w:trHeight w:val="224"/>
        </w:trPr>
        <w:tc>
          <w:tcPr>
            <w:tcW w:w="3240" w:type="dxa"/>
            <w:tcBorders>
              <w:top w:val="single" w:sz="4" w:space="0" w:color="auto"/>
            </w:tcBorders>
          </w:tcPr>
          <w:p w14:paraId="434C04C8" w14:textId="77777777" w:rsidR="0049658A" w:rsidRPr="005D4AB4" w:rsidRDefault="00A33AAF" w:rsidP="00F73E4C">
            <w:pPr>
              <w:widowControl w:val="0"/>
              <w:autoSpaceDE w:val="0"/>
              <w:autoSpaceDN w:val="0"/>
              <w:adjustRightInd w:val="0"/>
              <w:rPr>
                <w:rFonts w:ascii="Bookman Old Style" w:hAnsi="Bookman Old Style"/>
                <w:sz w:val="20"/>
                <w:szCs w:val="20"/>
              </w:rPr>
            </w:pPr>
            <w:bookmarkStart w:id="19" w:name="_Hlk2163946"/>
            <w:r w:rsidRPr="005D4AB4">
              <w:rPr>
                <w:rFonts w:ascii="Bookman Old Style" w:hAnsi="Bookman Old Style"/>
                <w:sz w:val="20"/>
                <w:szCs w:val="20"/>
                <w:lang w:eastAsia="en-GB"/>
              </w:rPr>
              <w:t>Observations</w:t>
            </w:r>
          </w:p>
        </w:tc>
        <w:tc>
          <w:tcPr>
            <w:tcW w:w="1443" w:type="dxa"/>
            <w:tcBorders>
              <w:top w:val="single" w:sz="4" w:space="0" w:color="auto"/>
            </w:tcBorders>
          </w:tcPr>
          <w:p w14:paraId="56603FC0"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54</w:t>
            </w:r>
          </w:p>
        </w:tc>
        <w:tc>
          <w:tcPr>
            <w:tcW w:w="1386" w:type="dxa"/>
            <w:tcBorders>
              <w:top w:val="single" w:sz="4" w:space="0" w:color="auto"/>
            </w:tcBorders>
          </w:tcPr>
          <w:p w14:paraId="457A9373"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54</w:t>
            </w:r>
          </w:p>
        </w:tc>
        <w:tc>
          <w:tcPr>
            <w:tcW w:w="1386" w:type="dxa"/>
            <w:tcBorders>
              <w:top w:val="single" w:sz="4" w:space="0" w:color="auto"/>
            </w:tcBorders>
          </w:tcPr>
          <w:p w14:paraId="0A776F6F"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54</w:t>
            </w:r>
          </w:p>
        </w:tc>
        <w:tc>
          <w:tcPr>
            <w:tcW w:w="1395" w:type="dxa"/>
            <w:tcBorders>
              <w:top w:val="single" w:sz="4" w:space="0" w:color="auto"/>
            </w:tcBorders>
          </w:tcPr>
          <w:p w14:paraId="22FAA1D5"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54</w:t>
            </w:r>
          </w:p>
        </w:tc>
      </w:tr>
      <w:bookmarkEnd w:id="19"/>
      <w:tr w:rsidR="006864E0" w:rsidRPr="00822D8F" w14:paraId="09657761" w14:textId="77777777" w:rsidTr="001D2FFC">
        <w:trPr>
          <w:trHeight w:val="214"/>
        </w:trPr>
        <w:tc>
          <w:tcPr>
            <w:tcW w:w="3240" w:type="dxa"/>
          </w:tcPr>
          <w:p w14:paraId="3DA0F700" w14:textId="77777777" w:rsidR="0049658A" w:rsidRPr="005D4AB4" w:rsidRDefault="00A33AAF" w:rsidP="00F73E4C">
            <w:pPr>
              <w:widowControl w:val="0"/>
              <w:autoSpaceDE w:val="0"/>
              <w:autoSpaceDN w:val="0"/>
              <w:adjustRightInd w:val="0"/>
              <w:rPr>
                <w:rFonts w:ascii="Bookman Old Style" w:hAnsi="Bookman Old Style"/>
                <w:sz w:val="20"/>
                <w:szCs w:val="20"/>
              </w:rPr>
            </w:pPr>
            <w:r w:rsidRPr="005D4AB4">
              <w:rPr>
                <w:rFonts w:ascii="Bookman Old Style" w:hAnsi="Bookman Old Style"/>
                <w:sz w:val="20"/>
                <w:szCs w:val="20"/>
              </w:rPr>
              <w:t xml:space="preserve">R-squared </w:t>
            </w:r>
          </w:p>
        </w:tc>
        <w:tc>
          <w:tcPr>
            <w:tcW w:w="1443" w:type="dxa"/>
          </w:tcPr>
          <w:p w14:paraId="63308CBF"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0.676</w:t>
            </w:r>
          </w:p>
        </w:tc>
        <w:tc>
          <w:tcPr>
            <w:tcW w:w="1386" w:type="dxa"/>
          </w:tcPr>
          <w:p w14:paraId="58945BBE" w14:textId="77777777" w:rsidR="0049658A" w:rsidRPr="005D4AB4" w:rsidRDefault="0049658A" w:rsidP="00F73E4C">
            <w:pPr>
              <w:widowControl w:val="0"/>
              <w:autoSpaceDE w:val="0"/>
              <w:autoSpaceDN w:val="0"/>
              <w:adjustRightInd w:val="0"/>
              <w:jc w:val="center"/>
              <w:rPr>
                <w:rFonts w:ascii="Bookman Old Style" w:hAnsi="Bookman Old Style"/>
                <w:sz w:val="20"/>
                <w:szCs w:val="20"/>
              </w:rPr>
            </w:pPr>
          </w:p>
        </w:tc>
        <w:tc>
          <w:tcPr>
            <w:tcW w:w="1386" w:type="dxa"/>
          </w:tcPr>
          <w:p w14:paraId="4E90787E"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0.523</w:t>
            </w:r>
          </w:p>
        </w:tc>
        <w:tc>
          <w:tcPr>
            <w:tcW w:w="1395" w:type="dxa"/>
          </w:tcPr>
          <w:p w14:paraId="176B45E7" w14:textId="77777777" w:rsidR="0049658A" w:rsidRPr="005D4AB4" w:rsidRDefault="0049658A" w:rsidP="00F73E4C">
            <w:pPr>
              <w:widowControl w:val="0"/>
              <w:autoSpaceDE w:val="0"/>
              <w:autoSpaceDN w:val="0"/>
              <w:adjustRightInd w:val="0"/>
              <w:jc w:val="center"/>
              <w:rPr>
                <w:rFonts w:ascii="Bookman Old Style" w:hAnsi="Bookman Old Style"/>
                <w:sz w:val="20"/>
                <w:szCs w:val="20"/>
              </w:rPr>
            </w:pPr>
          </w:p>
        </w:tc>
      </w:tr>
      <w:tr w:rsidR="006864E0" w:rsidRPr="00822D8F" w14:paraId="3289FD1C" w14:textId="77777777" w:rsidTr="001D2FFC">
        <w:trPr>
          <w:trHeight w:val="214"/>
        </w:trPr>
        <w:tc>
          <w:tcPr>
            <w:tcW w:w="3240" w:type="dxa"/>
          </w:tcPr>
          <w:p w14:paraId="14A16A28" w14:textId="77777777" w:rsidR="0049658A" w:rsidRPr="005D4AB4" w:rsidRDefault="00A33AAF" w:rsidP="00F73E4C">
            <w:pPr>
              <w:widowControl w:val="0"/>
              <w:autoSpaceDE w:val="0"/>
              <w:autoSpaceDN w:val="0"/>
              <w:adjustRightInd w:val="0"/>
              <w:rPr>
                <w:rFonts w:ascii="Bookman Old Style" w:hAnsi="Bookman Old Style"/>
                <w:sz w:val="20"/>
                <w:szCs w:val="20"/>
              </w:rPr>
            </w:pPr>
            <w:r w:rsidRPr="005D4AB4">
              <w:rPr>
                <w:rFonts w:ascii="Bookman Old Style" w:hAnsi="Bookman Old Style"/>
                <w:sz w:val="20"/>
                <w:szCs w:val="20"/>
              </w:rPr>
              <w:t>Hausman test</w:t>
            </w:r>
          </w:p>
          <w:p w14:paraId="0F723090" w14:textId="77777777" w:rsidR="0049658A" w:rsidRPr="005D4AB4" w:rsidRDefault="00A33AAF" w:rsidP="00F73E4C">
            <w:pPr>
              <w:widowControl w:val="0"/>
              <w:autoSpaceDE w:val="0"/>
              <w:autoSpaceDN w:val="0"/>
              <w:adjustRightInd w:val="0"/>
              <w:rPr>
                <w:rFonts w:ascii="Bookman Old Style" w:hAnsi="Bookman Old Style"/>
                <w:sz w:val="20"/>
                <w:szCs w:val="20"/>
              </w:rPr>
            </w:pPr>
            <w:r w:rsidRPr="005D4AB4">
              <w:rPr>
                <w:rFonts w:ascii="Bookman Old Style" w:hAnsi="Bookman Old Style"/>
                <w:sz w:val="20"/>
                <w:szCs w:val="20"/>
              </w:rPr>
              <w:t>Chi2 (p-value)</w:t>
            </w:r>
          </w:p>
        </w:tc>
        <w:tc>
          <w:tcPr>
            <w:tcW w:w="1443" w:type="dxa"/>
          </w:tcPr>
          <w:p w14:paraId="2ABDC859"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85.91</w:t>
            </w:r>
          </w:p>
          <w:p w14:paraId="4DBBD579"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(0.000)</w:t>
            </w:r>
          </w:p>
        </w:tc>
        <w:tc>
          <w:tcPr>
            <w:tcW w:w="1386" w:type="dxa"/>
          </w:tcPr>
          <w:p w14:paraId="39F96650" w14:textId="77777777" w:rsidR="0049658A" w:rsidRPr="005D4AB4" w:rsidRDefault="0049658A" w:rsidP="00F73E4C">
            <w:pPr>
              <w:widowControl w:val="0"/>
              <w:autoSpaceDE w:val="0"/>
              <w:autoSpaceDN w:val="0"/>
              <w:adjustRightInd w:val="0"/>
              <w:jc w:val="center"/>
              <w:rPr>
                <w:rFonts w:ascii="Bookman Old Style" w:hAnsi="Bookman Old Style"/>
                <w:sz w:val="20"/>
                <w:szCs w:val="20"/>
              </w:rPr>
            </w:pPr>
          </w:p>
        </w:tc>
        <w:tc>
          <w:tcPr>
            <w:tcW w:w="1386" w:type="dxa"/>
          </w:tcPr>
          <w:p w14:paraId="2FD6DF5C"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39.55</w:t>
            </w:r>
          </w:p>
          <w:p w14:paraId="61438D29"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(0.000)</w:t>
            </w:r>
          </w:p>
        </w:tc>
        <w:tc>
          <w:tcPr>
            <w:tcW w:w="1395" w:type="dxa"/>
          </w:tcPr>
          <w:p w14:paraId="778B3555" w14:textId="77777777" w:rsidR="0049658A" w:rsidRPr="005D4AB4" w:rsidRDefault="0049658A" w:rsidP="00F73E4C">
            <w:pPr>
              <w:widowControl w:val="0"/>
              <w:autoSpaceDE w:val="0"/>
              <w:autoSpaceDN w:val="0"/>
              <w:adjustRightInd w:val="0"/>
              <w:jc w:val="center"/>
              <w:rPr>
                <w:rFonts w:ascii="Bookman Old Style" w:hAnsi="Bookman Old Style"/>
                <w:sz w:val="20"/>
                <w:szCs w:val="20"/>
              </w:rPr>
            </w:pPr>
          </w:p>
        </w:tc>
      </w:tr>
      <w:tr w:rsidR="006864E0" w14:paraId="4DFE4C82" w14:textId="77777777" w:rsidTr="001D2FFC">
        <w:trPr>
          <w:trHeight w:val="214"/>
        </w:trPr>
        <w:tc>
          <w:tcPr>
            <w:tcW w:w="3240" w:type="dxa"/>
          </w:tcPr>
          <w:p w14:paraId="72BFDF21" w14:textId="77777777" w:rsidR="0049658A" w:rsidRPr="005D4AB4" w:rsidRDefault="00A33AAF" w:rsidP="00F73E4C">
            <w:pPr>
              <w:widowControl w:val="0"/>
              <w:autoSpaceDE w:val="0"/>
              <w:autoSpaceDN w:val="0"/>
              <w:adjustRightInd w:val="0"/>
              <w:rPr>
                <w:rFonts w:ascii="Bookman Old Style" w:hAnsi="Bookman Old Style"/>
                <w:sz w:val="20"/>
                <w:szCs w:val="20"/>
              </w:rPr>
            </w:pPr>
            <w:r w:rsidRPr="005D4AB4">
              <w:rPr>
                <w:rFonts w:ascii="Bookman Old Style" w:hAnsi="Bookman Old Style"/>
                <w:sz w:val="20"/>
                <w:szCs w:val="20"/>
              </w:rPr>
              <w:t>Obs.</w:t>
            </w:r>
          </w:p>
        </w:tc>
        <w:tc>
          <w:tcPr>
            <w:tcW w:w="1443" w:type="dxa"/>
          </w:tcPr>
          <w:p w14:paraId="45DFEB86"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54</w:t>
            </w:r>
          </w:p>
        </w:tc>
        <w:tc>
          <w:tcPr>
            <w:tcW w:w="1386" w:type="dxa"/>
          </w:tcPr>
          <w:p w14:paraId="3A5B5B4E"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54</w:t>
            </w:r>
          </w:p>
        </w:tc>
        <w:tc>
          <w:tcPr>
            <w:tcW w:w="1386" w:type="dxa"/>
          </w:tcPr>
          <w:p w14:paraId="5DCAA131"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54</w:t>
            </w:r>
          </w:p>
        </w:tc>
        <w:tc>
          <w:tcPr>
            <w:tcW w:w="1395" w:type="dxa"/>
          </w:tcPr>
          <w:p w14:paraId="4196B72F" w14:textId="77777777" w:rsidR="0049658A" w:rsidRPr="005D4AB4" w:rsidRDefault="00A33AAF" w:rsidP="00F73E4C">
            <w:pPr>
              <w:widowControl w:val="0"/>
              <w:autoSpaceDE w:val="0"/>
              <w:autoSpaceDN w:val="0"/>
              <w:adjustRightInd w:val="0"/>
              <w:jc w:val="center"/>
              <w:rPr>
                <w:rFonts w:ascii="Bookman Old Style" w:hAnsi="Bookman Old Style"/>
                <w:sz w:val="20"/>
                <w:szCs w:val="20"/>
              </w:rPr>
            </w:pPr>
            <w:r w:rsidRPr="005D4AB4">
              <w:rPr>
                <w:rFonts w:ascii="Bookman Old Style" w:hAnsi="Bookman Old Style"/>
                <w:sz w:val="20"/>
                <w:szCs w:val="20"/>
              </w:rPr>
              <w:t>54</w:t>
            </w:r>
          </w:p>
        </w:tc>
      </w:tr>
      <w:tr w:rsidR="006864E0" w14:paraId="6FB67BEB" w14:textId="77777777" w:rsidTr="001D2FFC">
        <w:trPr>
          <w:trHeight w:val="214"/>
        </w:trPr>
        <w:tc>
          <w:tcPr>
            <w:tcW w:w="8850" w:type="dxa"/>
            <w:gridSpan w:val="5"/>
            <w:tcBorders>
              <w:bottom w:val="single" w:sz="4" w:space="0" w:color="auto"/>
            </w:tcBorders>
          </w:tcPr>
          <w:p w14:paraId="2FC9E72D" w14:textId="77777777" w:rsidR="0049658A" w:rsidRPr="00AC1412" w:rsidRDefault="0049658A" w:rsidP="00F73E4C">
            <w:pPr>
              <w:widowControl w:val="0"/>
              <w:autoSpaceDE w:val="0"/>
              <w:autoSpaceDN w:val="0"/>
              <w:adjustRightInd w:val="0"/>
              <w:rPr>
                <w:rFonts w:ascii="Bookman Old Style" w:hAnsi="Bookman Old Style"/>
                <w:sz w:val="20"/>
                <w:szCs w:val="20"/>
              </w:rPr>
            </w:pPr>
          </w:p>
        </w:tc>
      </w:tr>
    </w:tbl>
    <w:p w14:paraId="46BCC6A7" w14:textId="77777777" w:rsidR="0049658A" w:rsidRPr="00AC1412" w:rsidRDefault="0049658A" w:rsidP="0049658A">
      <w:pPr>
        <w:rPr>
          <w:rFonts w:ascii="Bookman Old Style" w:eastAsiaTheme="minorEastAsia" w:hAnsi="Bookman Old Style"/>
          <w:sz w:val="20"/>
          <w:szCs w:val="20"/>
          <w:lang w:eastAsia="zh-CN"/>
        </w:rPr>
      </w:pPr>
    </w:p>
    <w:p w14:paraId="531DDE3E" w14:textId="77777777" w:rsidR="0049658A" w:rsidRPr="00990732" w:rsidRDefault="00A33AAF" w:rsidP="0049658A">
      <w:pPr>
        <w:spacing w:line="480" w:lineRule="auto"/>
        <w:jc w:val="both"/>
        <w:rPr>
          <w:rFonts w:eastAsiaTheme="minorEastAsia" w:cstheme="minorHAnsi"/>
          <w:sz w:val="24"/>
          <w:szCs w:val="24"/>
          <w:lang w:eastAsia="zh-CN"/>
        </w:rPr>
      </w:pPr>
      <w:r w:rsidRPr="00AC1412">
        <w:rPr>
          <w:rFonts w:ascii="Bookman Old Style" w:eastAsiaTheme="minorEastAsia" w:hAnsi="Bookman Old Style"/>
          <w:sz w:val="20"/>
          <w:szCs w:val="20"/>
          <w:lang w:eastAsia="zh-CN"/>
        </w:rPr>
        <w:t>Note: Standard errors are in parentheses *** p&lt;0.01, ** p&lt;0.05, * p&lt;0.1</w:t>
      </w:r>
    </w:p>
    <w:p w14:paraId="3BE3C7BE" w14:textId="77777777" w:rsidR="0049658A" w:rsidRDefault="00A33AAF" w:rsidP="0049658A">
      <w:r>
        <w:br w:type="page"/>
      </w:r>
    </w:p>
    <w:p w14:paraId="2C7287FC" w14:textId="4C666AA4" w:rsidR="0049658A" w:rsidRPr="00AC1412" w:rsidRDefault="00A33AAF" w:rsidP="00B658E1">
      <w:pPr>
        <w:rPr>
          <w:lang w:eastAsia="zh-CN"/>
        </w:rPr>
      </w:pPr>
      <w:bookmarkStart w:id="20" w:name="_Toc7098810"/>
      <w:r w:rsidRPr="00AC1412">
        <w:rPr>
          <w:lang w:eastAsia="zh-CN"/>
        </w:rPr>
        <w:lastRenderedPageBreak/>
        <w:t xml:space="preserve">Table </w:t>
      </w:r>
      <w:r>
        <w:rPr>
          <w:lang w:eastAsia="zh-CN"/>
        </w:rPr>
        <w:t>4</w:t>
      </w:r>
      <w:r w:rsidRPr="00AC1412">
        <w:rPr>
          <w:lang w:eastAsia="zh-CN"/>
        </w:rPr>
        <w:t xml:space="preserve">. </w:t>
      </w:r>
      <w:r w:rsidR="00B658E1" w:rsidRPr="00B658E1">
        <w:rPr>
          <w:color w:val="0000CC"/>
          <w:highlight w:val="cyan"/>
          <w:lang w:eastAsia="zh-CN"/>
        </w:rPr>
        <w:t>Economic s</w:t>
      </w:r>
      <w:r w:rsidRPr="00B658E1">
        <w:rPr>
          <w:color w:val="0000CC"/>
          <w:highlight w:val="cyan"/>
          <w:lang w:eastAsia="zh-CN"/>
        </w:rPr>
        <w:t>ector</w:t>
      </w:r>
      <w:r w:rsidR="00B658E1" w:rsidRPr="00B658E1">
        <w:rPr>
          <w:color w:val="0000CC"/>
          <w:highlight w:val="cyan"/>
          <w:lang w:eastAsia="zh-CN"/>
        </w:rPr>
        <w:t>s</w:t>
      </w:r>
      <w:r w:rsidR="00960A32" w:rsidRPr="00960A32">
        <w:rPr>
          <w:rFonts w:asciiTheme="majorBidi" w:hAnsiTheme="majorBidi" w:cstheme="majorBidi"/>
          <w:sz w:val="24"/>
          <w:szCs w:val="24"/>
          <w:highlight w:val="cyan"/>
          <w:lang w:val="en-US"/>
        </w:rPr>
        <w:t>’</w:t>
      </w:r>
      <w:r w:rsidRPr="00AC1412">
        <w:rPr>
          <w:lang w:eastAsia="zh-CN"/>
        </w:rPr>
        <w:t xml:space="preserve"> FDI and economic growth estimations (IV and LIML)</w:t>
      </w:r>
      <w:bookmarkEnd w:id="20"/>
    </w:p>
    <w:tbl>
      <w:tblPr>
        <w:tblW w:w="0" w:type="auto"/>
        <w:jc w:val="center"/>
        <w:tblLayout w:type="fixed"/>
        <w:tblCellMar>
          <w:left w:w="75" w:type="dxa"/>
          <w:right w:w="75" w:type="dxa"/>
        </w:tblCellMar>
        <w:tblLook w:val="0000" w:firstRow="0" w:lastRow="0" w:firstColumn="0" w:lastColumn="0" w:noHBand="0" w:noVBand="0"/>
      </w:tblPr>
      <w:tblGrid>
        <w:gridCol w:w="2840"/>
        <w:gridCol w:w="1384"/>
        <w:gridCol w:w="1384"/>
        <w:gridCol w:w="1384"/>
        <w:gridCol w:w="1245"/>
      </w:tblGrid>
      <w:tr w:rsidR="006864E0" w14:paraId="5F70B598" w14:textId="77777777" w:rsidTr="00F73E4C">
        <w:trPr>
          <w:trHeight w:val="241"/>
          <w:jc w:val="center"/>
        </w:trPr>
        <w:tc>
          <w:tcPr>
            <w:tcW w:w="2840" w:type="dxa"/>
            <w:tcBorders>
              <w:top w:val="single" w:sz="6" w:space="0" w:color="auto"/>
              <w:left w:val="nil"/>
              <w:bottom w:val="nil"/>
              <w:right w:val="nil"/>
            </w:tcBorders>
          </w:tcPr>
          <w:p w14:paraId="40D79EB8"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84" w:type="dxa"/>
            <w:tcBorders>
              <w:top w:val="single" w:sz="6" w:space="0" w:color="auto"/>
              <w:left w:val="nil"/>
              <w:bottom w:val="nil"/>
              <w:right w:val="nil"/>
            </w:tcBorders>
          </w:tcPr>
          <w:p w14:paraId="2AF0E052"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(1)</w:t>
            </w:r>
          </w:p>
        </w:tc>
        <w:tc>
          <w:tcPr>
            <w:tcW w:w="1384" w:type="dxa"/>
            <w:tcBorders>
              <w:top w:val="single" w:sz="6" w:space="0" w:color="auto"/>
              <w:left w:val="nil"/>
              <w:bottom w:val="nil"/>
              <w:right w:val="nil"/>
            </w:tcBorders>
          </w:tcPr>
          <w:p w14:paraId="75DA7DB5"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(2)</w:t>
            </w:r>
          </w:p>
        </w:tc>
        <w:tc>
          <w:tcPr>
            <w:tcW w:w="1384" w:type="dxa"/>
            <w:tcBorders>
              <w:top w:val="single" w:sz="6" w:space="0" w:color="auto"/>
              <w:left w:val="nil"/>
              <w:bottom w:val="nil"/>
              <w:right w:val="nil"/>
            </w:tcBorders>
          </w:tcPr>
          <w:p w14:paraId="5A157360"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(3)</w:t>
            </w:r>
          </w:p>
        </w:tc>
        <w:tc>
          <w:tcPr>
            <w:tcW w:w="1245" w:type="dxa"/>
            <w:tcBorders>
              <w:top w:val="single" w:sz="6" w:space="0" w:color="auto"/>
              <w:left w:val="nil"/>
              <w:bottom w:val="nil"/>
              <w:right w:val="nil"/>
            </w:tcBorders>
          </w:tcPr>
          <w:p w14:paraId="03F81600"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(4)</w:t>
            </w:r>
          </w:p>
        </w:tc>
      </w:tr>
      <w:tr w:rsidR="006864E0" w14:paraId="5F13B589" w14:textId="77777777" w:rsidTr="00F73E4C">
        <w:trPr>
          <w:trHeight w:val="937"/>
          <w:jc w:val="center"/>
        </w:trPr>
        <w:tc>
          <w:tcPr>
            <w:tcW w:w="2840" w:type="dxa"/>
            <w:tcBorders>
              <w:top w:val="nil"/>
              <w:left w:val="nil"/>
              <w:bottom w:val="single" w:sz="6" w:space="0" w:color="auto"/>
              <w:right w:val="nil"/>
            </w:tcBorders>
          </w:tcPr>
          <w:p w14:paraId="01F37FE2"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VARIABLES</w:t>
            </w:r>
          </w:p>
        </w:tc>
        <w:tc>
          <w:tcPr>
            <w:tcW w:w="1384" w:type="dxa"/>
            <w:tcBorders>
              <w:top w:val="nil"/>
              <w:left w:val="nil"/>
              <w:bottom w:val="single" w:sz="6" w:space="0" w:color="auto"/>
              <w:right w:val="nil"/>
            </w:tcBorders>
          </w:tcPr>
          <w:p w14:paraId="757DB7A5"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IV</w:t>
            </w:r>
          </w:p>
          <w:p w14:paraId="72FB3E22"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GDP Per Capita growth</w:t>
            </w:r>
          </w:p>
        </w:tc>
        <w:tc>
          <w:tcPr>
            <w:tcW w:w="1384" w:type="dxa"/>
            <w:tcBorders>
              <w:top w:val="nil"/>
              <w:left w:val="nil"/>
              <w:bottom w:val="single" w:sz="6" w:space="0" w:color="auto"/>
              <w:right w:val="nil"/>
            </w:tcBorders>
          </w:tcPr>
          <w:p w14:paraId="2B8BA599"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LIML</w:t>
            </w:r>
          </w:p>
          <w:p w14:paraId="275CB32E"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GDP Per Capita growth</w:t>
            </w:r>
          </w:p>
        </w:tc>
        <w:tc>
          <w:tcPr>
            <w:tcW w:w="1384" w:type="dxa"/>
            <w:tcBorders>
              <w:top w:val="nil"/>
              <w:left w:val="nil"/>
              <w:bottom w:val="single" w:sz="6" w:space="0" w:color="auto"/>
              <w:right w:val="nil"/>
            </w:tcBorders>
          </w:tcPr>
          <w:p w14:paraId="2A52A1F6"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IV</w:t>
            </w:r>
          </w:p>
          <w:p w14:paraId="3F1C2153"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GDP Per Capita growth</w:t>
            </w:r>
          </w:p>
        </w:tc>
        <w:tc>
          <w:tcPr>
            <w:tcW w:w="1245" w:type="dxa"/>
            <w:tcBorders>
              <w:top w:val="nil"/>
              <w:left w:val="nil"/>
              <w:bottom w:val="single" w:sz="6" w:space="0" w:color="auto"/>
              <w:right w:val="nil"/>
            </w:tcBorders>
          </w:tcPr>
          <w:p w14:paraId="35374784"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LIML</w:t>
            </w:r>
          </w:p>
          <w:p w14:paraId="24BF6F0B"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GDP Per Capita growth</w:t>
            </w:r>
          </w:p>
        </w:tc>
      </w:tr>
      <w:tr w:rsidR="006864E0" w14:paraId="248D02D4" w14:textId="77777777" w:rsidTr="00F73E4C">
        <w:trPr>
          <w:trHeight w:val="241"/>
          <w:jc w:val="center"/>
        </w:trPr>
        <w:tc>
          <w:tcPr>
            <w:tcW w:w="2840" w:type="dxa"/>
            <w:tcBorders>
              <w:top w:val="nil"/>
              <w:left w:val="nil"/>
              <w:bottom w:val="nil"/>
              <w:right w:val="nil"/>
            </w:tcBorders>
          </w:tcPr>
          <w:p w14:paraId="12283FFC"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84" w:type="dxa"/>
            <w:tcBorders>
              <w:top w:val="nil"/>
              <w:left w:val="nil"/>
              <w:bottom w:val="nil"/>
              <w:right w:val="nil"/>
            </w:tcBorders>
          </w:tcPr>
          <w:p w14:paraId="2D2B59A6"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84" w:type="dxa"/>
            <w:tcBorders>
              <w:top w:val="nil"/>
              <w:left w:val="nil"/>
              <w:bottom w:val="nil"/>
              <w:right w:val="nil"/>
            </w:tcBorders>
          </w:tcPr>
          <w:p w14:paraId="731B0A7F"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84" w:type="dxa"/>
            <w:tcBorders>
              <w:top w:val="nil"/>
              <w:left w:val="nil"/>
              <w:bottom w:val="nil"/>
              <w:right w:val="nil"/>
            </w:tcBorders>
          </w:tcPr>
          <w:p w14:paraId="6F6E9821"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245" w:type="dxa"/>
            <w:tcBorders>
              <w:top w:val="nil"/>
              <w:left w:val="nil"/>
              <w:bottom w:val="nil"/>
              <w:right w:val="nil"/>
            </w:tcBorders>
          </w:tcPr>
          <w:p w14:paraId="00CF1CB5"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r>
      <w:tr w:rsidR="006864E0" w14:paraId="399D1789" w14:textId="77777777" w:rsidTr="00F73E4C">
        <w:trPr>
          <w:trHeight w:val="241"/>
          <w:jc w:val="center"/>
        </w:trPr>
        <w:tc>
          <w:tcPr>
            <w:tcW w:w="2840" w:type="dxa"/>
            <w:tcBorders>
              <w:top w:val="nil"/>
              <w:left w:val="nil"/>
              <w:bottom w:val="nil"/>
              <w:right w:val="nil"/>
            </w:tcBorders>
          </w:tcPr>
          <w:p w14:paraId="50B245E6" w14:textId="536C5FE8"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b/>
                <w:bCs/>
                <w:sz w:val="20"/>
                <w:szCs w:val="20"/>
                <w:lang w:eastAsia="zh-CN"/>
              </w:rPr>
            </w:pPr>
            <w:r w:rsidRPr="00C279DF">
              <w:rPr>
                <w:rFonts w:ascii="Bookman Old Style" w:eastAsiaTheme="minorEastAsia" w:hAnsi="Bookman Old Style"/>
                <w:b/>
                <w:bCs/>
                <w:sz w:val="20"/>
                <w:szCs w:val="20"/>
                <w:highlight w:val="cyan"/>
                <w:lang w:eastAsia="zh-CN"/>
              </w:rPr>
              <w:t>Log (FDINR</w:t>
            </w:r>
            <w:r w:rsidR="00C279DF" w:rsidRPr="00C279DF">
              <w:rPr>
                <w:rFonts w:ascii="Bookman Old Style" w:hAnsi="Bookman Old Style"/>
                <w:b/>
                <w:bCs/>
                <w:sz w:val="20"/>
                <w:szCs w:val="20"/>
                <w:highlight w:val="cyan"/>
              </w:rPr>
              <w:t>/GDP</w:t>
            </w:r>
            <w:r w:rsidRPr="00C279DF">
              <w:rPr>
                <w:rFonts w:ascii="Bookman Old Style" w:eastAsiaTheme="minorEastAsia" w:hAnsi="Bookman Old Style"/>
                <w:b/>
                <w:bCs/>
                <w:sz w:val="20"/>
                <w:szCs w:val="20"/>
                <w:highlight w:val="cyan"/>
                <w:lang w:eastAsia="zh-CN"/>
              </w:rPr>
              <w:t>)</w:t>
            </w:r>
          </w:p>
        </w:tc>
        <w:tc>
          <w:tcPr>
            <w:tcW w:w="1384" w:type="dxa"/>
            <w:tcBorders>
              <w:top w:val="nil"/>
              <w:left w:val="nil"/>
              <w:bottom w:val="nil"/>
              <w:right w:val="nil"/>
            </w:tcBorders>
          </w:tcPr>
          <w:p w14:paraId="62306773"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r w:rsidRPr="00AC1412">
              <w:rPr>
                <w:rFonts w:ascii="Bookman Old Style" w:eastAsiaTheme="minorEastAsia" w:hAnsi="Bookman Old Style"/>
                <w:b/>
                <w:bCs/>
                <w:sz w:val="20"/>
                <w:szCs w:val="20"/>
                <w:lang w:eastAsia="zh-CN"/>
              </w:rPr>
              <w:t>-0.0452</w:t>
            </w:r>
          </w:p>
        </w:tc>
        <w:tc>
          <w:tcPr>
            <w:tcW w:w="1384" w:type="dxa"/>
            <w:tcBorders>
              <w:top w:val="nil"/>
              <w:left w:val="nil"/>
              <w:bottom w:val="nil"/>
              <w:right w:val="nil"/>
            </w:tcBorders>
          </w:tcPr>
          <w:p w14:paraId="75FD95AB"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r w:rsidRPr="00AC1412">
              <w:rPr>
                <w:rFonts w:ascii="Bookman Old Style" w:eastAsiaTheme="minorEastAsia" w:hAnsi="Bookman Old Style"/>
                <w:b/>
                <w:bCs/>
                <w:sz w:val="20"/>
                <w:szCs w:val="20"/>
                <w:lang w:eastAsia="zh-CN"/>
              </w:rPr>
              <w:t>-0.0464</w:t>
            </w:r>
          </w:p>
        </w:tc>
        <w:tc>
          <w:tcPr>
            <w:tcW w:w="1384" w:type="dxa"/>
            <w:tcBorders>
              <w:top w:val="nil"/>
              <w:left w:val="nil"/>
              <w:bottom w:val="nil"/>
              <w:right w:val="nil"/>
            </w:tcBorders>
          </w:tcPr>
          <w:p w14:paraId="1C63BABB"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p>
        </w:tc>
        <w:tc>
          <w:tcPr>
            <w:tcW w:w="1245" w:type="dxa"/>
            <w:tcBorders>
              <w:top w:val="nil"/>
              <w:left w:val="nil"/>
              <w:bottom w:val="nil"/>
              <w:right w:val="nil"/>
            </w:tcBorders>
          </w:tcPr>
          <w:p w14:paraId="38FF6A48"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p>
        </w:tc>
      </w:tr>
      <w:tr w:rsidR="006864E0" w14:paraId="21E11057" w14:textId="77777777" w:rsidTr="00F73E4C">
        <w:trPr>
          <w:trHeight w:val="226"/>
          <w:jc w:val="center"/>
        </w:trPr>
        <w:tc>
          <w:tcPr>
            <w:tcW w:w="2840" w:type="dxa"/>
            <w:tcBorders>
              <w:top w:val="nil"/>
              <w:left w:val="nil"/>
              <w:bottom w:val="nil"/>
              <w:right w:val="nil"/>
            </w:tcBorders>
          </w:tcPr>
          <w:p w14:paraId="5A9CB244" w14:textId="77777777" w:rsidR="0049658A" w:rsidRPr="00AC1412" w:rsidRDefault="0049658A" w:rsidP="00F73E4C">
            <w:pPr>
              <w:widowControl w:val="0"/>
              <w:autoSpaceDE w:val="0"/>
              <w:autoSpaceDN w:val="0"/>
              <w:adjustRightInd w:val="0"/>
              <w:spacing w:after="0" w:line="240" w:lineRule="auto"/>
              <w:rPr>
                <w:rFonts w:ascii="Bookman Old Style" w:eastAsiaTheme="minorEastAsia" w:hAnsi="Bookman Old Style"/>
                <w:b/>
                <w:bCs/>
                <w:sz w:val="20"/>
                <w:szCs w:val="20"/>
                <w:lang w:eastAsia="zh-CN"/>
              </w:rPr>
            </w:pPr>
          </w:p>
        </w:tc>
        <w:tc>
          <w:tcPr>
            <w:tcW w:w="1384" w:type="dxa"/>
            <w:tcBorders>
              <w:top w:val="nil"/>
              <w:left w:val="nil"/>
              <w:bottom w:val="nil"/>
              <w:right w:val="nil"/>
            </w:tcBorders>
          </w:tcPr>
          <w:p w14:paraId="486FD031"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r w:rsidRPr="00AC1412">
              <w:rPr>
                <w:rFonts w:ascii="Bookman Old Style" w:eastAsiaTheme="minorEastAsia" w:hAnsi="Bookman Old Style"/>
                <w:b/>
                <w:bCs/>
                <w:sz w:val="20"/>
                <w:szCs w:val="20"/>
                <w:lang w:eastAsia="zh-CN"/>
              </w:rPr>
              <w:t>(0.0515)</w:t>
            </w:r>
          </w:p>
        </w:tc>
        <w:tc>
          <w:tcPr>
            <w:tcW w:w="1384" w:type="dxa"/>
            <w:tcBorders>
              <w:top w:val="nil"/>
              <w:left w:val="nil"/>
              <w:bottom w:val="nil"/>
              <w:right w:val="nil"/>
            </w:tcBorders>
          </w:tcPr>
          <w:p w14:paraId="0492BA73"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r w:rsidRPr="00AC1412">
              <w:rPr>
                <w:rFonts w:ascii="Bookman Old Style" w:eastAsiaTheme="minorEastAsia" w:hAnsi="Bookman Old Style"/>
                <w:b/>
                <w:bCs/>
                <w:sz w:val="20"/>
                <w:szCs w:val="20"/>
                <w:lang w:eastAsia="zh-CN"/>
              </w:rPr>
              <w:t>(0.0626)</w:t>
            </w:r>
          </w:p>
        </w:tc>
        <w:tc>
          <w:tcPr>
            <w:tcW w:w="1384" w:type="dxa"/>
            <w:tcBorders>
              <w:top w:val="nil"/>
              <w:left w:val="nil"/>
              <w:bottom w:val="nil"/>
              <w:right w:val="nil"/>
            </w:tcBorders>
          </w:tcPr>
          <w:p w14:paraId="0C078EAB"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p>
        </w:tc>
        <w:tc>
          <w:tcPr>
            <w:tcW w:w="1245" w:type="dxa"/>
            <w:tcBorders>
              <w:top w:val="nil"/>
              <w:left w:val="nil"/>
              <w:bottom w:val="nil"/>
              <w:right w:val="nil"/>
            </w:tcBorders>
          </w:tcPr>
          <w:p w14:paraId="18F8F523"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p>
        </w:tc>
      </w:tr>
      <w:tr w:rsidR="006864E0" w14:paraId="19A8DDF4" w14:textId="77777777" w:rsidTr="00F73E4C">
        <w:trPr>
          <w:trHeight w:val="241"/>
          <w:jc w:val="center"/>
        </w:trPr>
        <w:tc>
          <w:tcPr>
            <w:tcW w:w="2840" w:type="dxa"/>
            <w:tcBorders>
              <w:top w:val="nil"/>
              <w:left w:val="nil"/>
              <w:bottom w:val="nil"/>
              <w:right w:val="nil"/>
            </w:tcBorders>
          </w:tcPr>
          <w:p w14:paraId="523C9E2A" w14:textId="77777777"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Initial GDP</w:t>
            </w:r>
          </w:p>
        </w:tc>
        <w:tc>
          <w:tcPr>
            <w:tcW w:w="1384" w:type="dxa"/>
            <w:tcBorders>
              <w:top w:val="nil"/>
              <w:left w:val="nil"/>
              <w:bottom w:val="nil"/>
              <w:right w:val="nil"/>
            </w:tcBorders>
          </w:tcPr>
          <w:p w14:paraId="7A8C92D0"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-0.777***</w:t>
            </w:r>
          </w:p>
        </w:tc>
        <w:tc>
          <w:tcPr>
            <w:tcW w:w="1384" w:type="dxa"/>
            <w:tcBorders>
              <w:top w:val="nil"/>
              <w:left w:val="nil"/>
              <w:bottom w:val="nil"/>
              <w:right w:val="nil"/>
            </w:tcBorders>
          </w:tcPr>
          <w:p w14:paraId="7DE9226E"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-0.120**</w:t>
            </w:r>
          </w:p>
        </w:tc>
        <w:tc>
          <w:tcPr>
            <w:tcW w:w="1384" w:type="dxa"/>
            <w:tcBorders>
              <w:top w:val="nil"/>
              <w:left w:val="nil"/>
              <w:bottom w:val="nil"/>
              <w:right w:val="nil"/>
            </w:tcBorders>
          </w:tcPr>
          <w:p w14:paraId="73DAD350"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-0.778***</w:t>
            </w:r>
          </w:p>
        </w:tc>
        <w:tc>
          <w:tcPr>
            <w:tcW w:w="1245" w:type="dxa"/>
            <w:tcBorders>
              <w:top w:val="nil"/>
              <w:left w:val="nil"/>
              <w:bottom w:val="nil"/>
              <w:right w:val="nil"/>
            </w:tcBorders>
          </w:tcPr>
          <w:p w14:paraId="2CE99FEC"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-0.0819</w:t>
            </w:r>
          </w:p>
        </w:tc>
      </w:tr>
      <w:tr w:rsidR="006864E0" w14:paraId="2911FE1A" w14:textId="77777777" w:rsidTr="00F73E4C">
        <w:trPr>
          <w:trHeight w:val="241"/>
          <w:jc w:val="center"/>
        </w:trPr>
        <w:tc>
          <w:tcPr>
            <w:tcW w:w="2840" w:type="dxa"/>
            <w:tcBorders>
              <w:top w:val="nil"/>
              <w:left w:val="nil"/>
              <w:bottom w:val="nil"/>
              <w:right w:val="nil"/>
            </w:tcBorders>
          </w:tcPr>
          <w:p w14:paraId="7E579C79" w14:textId="77777777" w:rsidR="0049658A" w:rsidRPr="00AC1412" w:rsidRDefault="0049658A"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p>
        </w:tc>
        <w:tc>
          <w:tcPr>
            <w:tcW w:w="1384" w:type="dxa"/>
            <w:tcBorders>
              <w:top w:val="nil"/>
              <w:left w:val="nil"/>
              <w:bottom w:val="nil"/>
              <w:right w:val="nil"/>
            </w:tcBorders>
          </w:tcPr>
          <w:p w14:paraId="021ACF10"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(0.145)</w:t>
            </w:r>
          </w:p>
        </w:tc>
        <w:tc>
          <w:tcPr>
            <w:tcW w:w="1384" w:type="dxa"/>
            <w:tcBorders>
              <w:top w:val="nil"/>
              <w:left w:val="nil"/>
              <w:bottom w:val="nil"/>
              <w:right w:val="nil"/>
            </w:tcBorders>
          </w:tcPr>
          <w:p w14:paraId="59864B17"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(0.0573)</w:t>
            </w:r>
          </w:p>
        </w:tc>
        <w:tc>
          <w:tcPr>
            <w:tcW w:w="1384" w:type="dxa"/>
            <w:tcBorders>
              <w:top w:val="nil"/>
              <w:left w:val="nil"/>
              <w:bottom w:val="nil"/>
              <w:right w:val="nil"/>
            </w:tcBorders>
          </w:tcPr>
          <w:p w14:paraId="0FFB86A1"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(0.153)</w:t>
            </w:r>
          </w:p>
        </w:tc>
        <w:tc>
          <w:tcPr>
            <w:tcW w:w="1245" w:type="dxa"/>
            <w:tcBorders>
              <w:top w:val="nil"/>
              <w:left w:val="nil"/>
              <w:bottom w:val="nil"/>
              <w:right w:val="nil"/>
            </w:tcBorders>
          </w:tcPr>
          <w:p w14:paraId="3F688DBA"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(0.0726)</w:t>
            </w:r>
          </w:p>
        </w:tc>
      </w:tr>
      <w:tr w:rsidR="006864E0" w14:paraId="60BB1C98" w14:textId="77777777" w:rsidTr="00F73E4C">
        <w:trPr>
          <w:trHeight w:val="226"/>
          <w:jc w:val="center"/>
        </w:trPr>
        <w:tc>
          <w:tcPr>
            <w:tcW w:w="2840" w:type="dxa"/>
            <w:tcBorders>
              <w:top w:val="nil"/>
              <w:left w:val="nil"/>
              <w:bottom w:val="nil"/>
              <w:right w:val="nil"/>
            </w:tcBorders>
          </w:tcPr>
          <w:p w14:paraId="324DE3A5" w14:textId="77777777"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Log (capital formation)</w:t>
            </w:r>
          </w:p>
        </w:tc>
        <w:tc>
          <w:tcPr>
            <w:tcW w:w="1384" w:type="dxa"/>
            <w:tcBorders>
              <w:top w:val="nil"/>
              <w:left w:val="nil"/>
              <w:bottom w:val="nil"/>
              <w:right w:val="nil"/>
            </w:tcBorders>
          </w:tcPr>
          <w:p w14:paraId="7122ED42"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0.177*</w:t>
            </w:r>
          </w:p>
        </w:tc>
        <w:tc>
          <w:tcPr>
            <w:tcW w:w="1384" w:type="dxa"/>
            <w:tcBorders>
              <w:top w:val="nil"/>
              <w:left w:val="nil"/>
              <w:bottom w:val="nil"/>
              <w:right w:val="nil"/>
            </w:tcBorders>
          </w:tcPr>
          <w:p w14:paraId="63F4DF48"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0.134**</w:t>
            </w:r>
          </w:p>
        </w:tc>
        <w:tc>
          <w:tcPr>
            <w:tcW w:w="1384" w:type="dxa"/>
            <w:tcBorders>
              <w:top w:val="nil"/>
              <w:left w:val="nil"/>
              <w:bottom w:val="nil"/>
              <w:right w:val="nil"/>
            </w:tcBorders>
          </w:tcPr>
          <w:p w14:paraId="4426B2FC"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0.00977*</w:t>
            </w:r>
          </w:p>
        </w:tc>
        <w:tc>
          <w:tcPr>
            <w:tcW w:w="1245" w:type="dxa"/>
            <w:tcBorders>
              <w:top w:val="nil"/>
              <w:left w:val="nil"/>
              <w:bottom w:val="nil"/>
              <w:right w:val="nil"/>
            </w:tcBorders>
          </w:tcPr>
          <w:p w14:paraId="1BAD419E"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0.0763</w:t>
            </w:r>
          </w:p>
        </w:tc>
      </w:tr>
      <w:tr w:rsidR="006864E0" w14:paraId="10F79273" w14:textId="77777777" w:rsidTr="00F73E4C">
        <w:trPr>
          <w:trHeight w:val="241"/>
          <w:jc w:val="center"/>
        </w:trPr>
        <w:tc>
          <w:tcPr>
            <w:tcW w:w="2840" w:type="dxa"/>
            <w:tcBorders>
              <w:top w:val="nil"/>
              <w:left w:val="nil"/>
              <w:bottom w:val="nil"/>
              <w:right w:val="nil"/>
            </w:tcBorders>
          </w:tcPr>
          <w:p w14:paraId="0544D707" w14:textId="77777777" w:rsidR="0049658A" w:rsidRPr="00AC1412" w:rsidRDefault="0049658A"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p>
        </w:tc>
        <w:tc>
          <w:tcPr>
            <w:tcW w:w="1384" w:type="dxa"/>
            <w:tcBorders>
              <w:top w:val="nil"/>
              <w:left w:val="nil"/>
              <w:bottom w:val="nil"/>
              <w:right w:val="nil"/>
            </w:tcBorders>
          </w:tcPr>
          <w:p w14:paraId="3CF9D8EC"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(0.0969)</w:t>
            </w:r>
          </w:p>
        </w:tc>
        <w:tc>
          <w:tcPr>
            <w:tcW w:w="1384" w:type="dxa"/>
            <w:tcBorders>
              <w:top w:val="nil"/>
              <w:left w:val="nil"/>
              <w:bottom w:val="nil"/>
              <w:right w:val="nil"/>
            </w:tcBorders>
          </w:tcPr>
          <w:p w14:paraId="5803A41C"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(0.0621)</w:t>
            </w:r>
          </w:p>
        </w:tc>
        <w:tc>
          <w:tcPr>
            <w:tcW w:w="1384" w:type="dxa"/>
            <w:tcBorders>
              <w:top w:val="nil"/>
              <w:left w:val="nil"/>
              <w:bottom w:val="nil"/>
              <w:right w:val="nil"/>
            </w:tcBorders>
          </w:tcPr>
          <w:p w14:paraId="1EBB9FDD"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(0.122)</w:t>
            </w:r>
          </w:p>
        </w:tc>
        <w:tc>
          <w:tcPr>
            <w:tcW w:w="1245" w:type="dxa"/>
            <w:tcBorders>
              <w:top w:val="nil"/>
              <w:left w:val="nil"/>
              <w:bottom w:val="nil"/>
              <w:right w:val="nil"/>
            </w:tcBorders>
          </w:tcPr>
          <w:p w14:paraId="1EF0A506"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(0.0717)</w:t>
            </w:r>
          </w:p>
        </w:tc>
      </w:tr>
      <w:tr w:rsidR="006864E0" w14:paraId="5E5E22B7" w14:textId="77777777" w:rsidTr="00F73E4C">
        <w:trPr>
          <w:trHeight w:val="226"/>
          <w:jc w:val="center"/>
        </w:trPr>
        <w:tc>
          <w:tcPr>
            <w:tcW w:w="2840" w:type="dxa"/>
            <w:tcBorders>
              <w:top w:val="nil"/>
              <w:left w:val="nil"/>
              <w:bottom w:val="nil"/>
              <w:right w:val="nil"/>
            </w:tcBorders>
          </w:tcPr>
          <w:p w14:paraId="04BA1342" w14:textId="77777777"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Log (population growth)</w:t>
            </w:r>
          </w:p>
        </w:tc>
        <w:tc>
          <w:tcPr>
            <w:tcW w:w="1384" w:type="dxa"/>
            <w:tcBorders>
              <w:top w:val="nil"/>
              <w:left w:val="nil"/>
              <w:bottom w:val="nil"/>
              <w:right w:val="nil"/>
            </w:tcBorders>
          </w:tcPr>
          <w:p w14:paraId="71817768"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0.0151</w:t>
            </w:r>
          </w:p>
        </w:tc>
        <w:tc>
          <w:tcPr>
            <w:tcW w:w="1384" w:type="dxa"/>
            <w:tcBorders>
              <w:top w:val="nil"/>
              <w:left w:val="nil"/>
              <w:bottom w:val="nil"/>
              <w:right w:val="nil"/>
            </w:tcBorders>
          </w:tcPr>
          <w:p w14:paraId="0ECEC5F9"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0.0280</w:t>
            </w:r>
          </w:p>
        </w:tc>
        <w:tc>
          <w:tcPr>
            <w:tcW w:w="1384" w:type="dxa"/>
            <w:tcBorders>
              <w:top w:val="nil"/>
              <w:left w:val="nil"/>
              <w:bottom w:val="nil"/>
              <w:right w:val="nil"/>
            </w:tcBorders>
          </w:tcPr>
          <w:p w14:paraId="2D8D983B"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-0.0746</w:t>
            </w:r>
          </w:p>
        </w:tc>
        <w:tc>
          <w:tcPr>
            <w:tcW w:w="1245" w:type="dxa"/>
            <w:tcBorders>
              <w:top w:val="nil"/>
              <w:left w:val="nil"/>
              <w:bottom w:val="nil"/>
              <w:right w:val="nil"/>
            </w:tcBorders>
          </w:tcPr>
          <w:p w14:paraId="2C15E0CF"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0.00145</w:t>
            </w:r>
          </w:p>
        </w:tc>
      </w:tr>
      <w:tr w:rsidR="006864E0" w14:paraId="71CD95D6" w14:textId="77777777" w:rsidTr="00F73E4C">
        <w:trPr>
          <w:trHeight w:val="241"/>
          <w:jc w:val="center"/>
        </w:trPr>
        <w:tc>
          <w:tcPr>
            <w:tcW w:w="2840" w:type="dxa"/>
            <w:tcBorders>
              <w:top w:val="nil"/>
              <w:left w:val="nil"/>
              <w:bottom w:val="nil"/>
              <w:right w:val="nil"/>
            </w:tcBorders>
          </w:tcPr>
          <w:p w14:paraId="5C66A530" w14:textId="77777777" w:rsidR="0049658A" w:rsidRPr="00AC1412" w:rsidRDefault="0049658A"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p>
        </w:tc>
        <w:tc>
          <w:tcPr>
            <w:tcW w:w="1384" w:type="dxa"/>
            <w:tcBorders>
              <w:top w:val="nil"/>
              <w:left w:val="nil"/>
              <w:bottom w:val="nil"/>
              <w:right w:val="nil"/>
            </w:tcBorders>
          </w:tcPr>
          <w:p w14:paraId="68DC130D"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(0.0411)</w:t>
            </w:r>
          </w:p>
        </w:tc>
        <w:tc>
          <w:tcPr>
            <w:tcW w:w="1384" w:type="dxa"/>
            <w:tcBorders>
              <w:top w:val="nil"/>
              <w:left w:val="nil"/>
              <w:bottom w:val="nil"/>
              <w:right w:val="nil"/>
            </w:tcBorders>
          </w:tcPr>
          <w:p w14:paraId="5DD3DA26"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(0.0633)</w:t>
            </w:r>
          </w:p>
        </w:tc>
        <w:tc>
          <w:tcPr>
            <w:tcW w:w="1384" w:type="dxa"/>
            <w:tcBorders>
              <w:top w:val="nil"/>
              <w:left w:val="nil"/>
              <w:bottom w:val="nil"/>
              <w:right w:val="nil"/>
            </w:tcBorders>
          </w:tcPr>
          <w:p w14:paraId="2364CA62"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(0.0555)</w:t>
            </w:r>
          </w:p>
        </w:tc>
        <w:tc>
          <w:tcPr>
            <w:tcW w:w="1245" w:type="dxa"/>
            <w:tcBorders>
              <w:top w:val="nil"/>
              <w:left w:val="nil"/>
              <w:bottom w:val="nil"/>
              <w:right w:val="nil"/>
            </w:tcBorders>
          </w:tcPr>
          <w:p w14:paraId="6CB4DEA0"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(0.0406)</w:t>
            </w:r>
          </w:p>
        </w:tc>
      </w:tr>
      <w:tr w:rsidR="006864E0" w14:paraId="0810AF33" w14:textId="77777777" w:rsidTr="00F73E4C">
        <w:trPr>
          <w:trHeight w:val="241"/>
          <w:jc w:val="center"/>
        </w:trPr>
        <w:tc>
          <w:tcPr>
            <w:tcW w:w="2840" w:type="dxa"/>
            <w:tcBorders>
              <w:top w:val="nil"/>
              <w:left w:val="nil"/>
              <w:bottom w:val="nil"/>
              <w:right w:val="nil"/>
            </w:tcBorders>
          </w:tcPr>
          <w:p w14:paraId="76FA1A5D" w14:textId="77777777"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Log (consumption)</w:t>
            </w:r>
          </w:p>
        </w:tc>
        <w:tc>
          <w:tcPr>
            <w:tcW w:w="1384" w:type="dxa"/>
            <w:tcBorders>
              <w:top w:val="nil"/>
              <w:left w:val="nil"/>
              <w:bottom w:val="nil"/>
              <w:right w:val="nil"/>
            </w:tcBorders>
          </w:tcPr>
          <w:p w14:paraId="73D26A14"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0.303**</w:t>
            </w:r>
          </w:p>
        </w:tc>
        <w:tc>
          <w:tcPr>
            <w:tcW w:w="1384" w:type="dxa"/>
            <w:tcBorders>
              <w:top w:val="nil"/>
              <w:left w:val="nil"/>
              <w:bottom w:val="nil"/>
              <w:right w:val="nil"/>
            </w:tcBorders>
          </w:tcPr>
          <w:p w14:paraId="6A3C6AB0"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-0.0816*</w:t>
            </w:r>
          </w:p>
        </w:tc>
        <w:tc>
          <w:tcPr>
            <w:tcW w:w="1384" w:type="dxa"/>
            <w:tcBorders>
              <w:top w:val="nil"/>
              <w:left w:val="nil"/>
              <w:bottom w:val="nil"/>
              <w:right w:val="nil"/>
            </w:tcBorders>
          </w:tcPr>
          <w:p w14:paraId="2AD5D1A8"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0.776***</w:t>
            </w:r>
          </w:p>
        </w:tc>
        <w:tc>
          <w:tcPr>
            <w:tcW w:w="1245" w:type="dxa"/>
            <w:tcBorders>
              <w:top w:val="nil"/>
              <w:left w:val="nil"/>
              <w:bottom w:val="nil"/>
              <w:right w:val="nil"/>
            </w:tcBorders>
          </w:tcPr>
          <w:p w14:paraId="67D8ED33"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0.0635</w:t>
            </w:r>
          </w:p>
        </w:tc>
      </w:tr>
      <w:tr w:rsidR="006864E0" w14:paraId="1E7BDDFB" w14:textId="77777777" w:rsidTr="00F73E4C">
        <w:trPr>
          <w:trHeight w:val="226"/>
          <w:jc w:val="center"/>
        </w:trPr>
        <w:tc>
          <w:tcPr>
            <w:tcW w:w="2840" w:type="dxa"/>
            <w:tcBorders>
              <w:top w:val="nil"/>
              <w:left w:val="nil"/>
              <w:bottom w:val="nil"/>
              <w:right w:val="nil"/>
            </w:tcBorders>
          </w:tcPr>
          <w:p w14:paraId="031DD9B3" w14:textId="77777777" w:rsidR="0049658A" w:rsidRPr="00AC1412" w:rsidRDefault="0049658A"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p>
        </w:tc>
        <w:tc>
          <w:tcPr>
            <w:tcW w:w="1384" w:type="dxa"/>
            <w:tcBorders>
              <w:top w:val="nil"/>
              <w:left w:val="nil"/>
              <w:bottom w:val="nil"/>
              <w:right w:val="nil"/>
            </w:tcBorders>
          </w:tcPr>
          <w:p w14:paraId="2B3554E9"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(0.120)</w:t>
            </w:r>
          </w:p>
        </w:tc>
        <w:tc>
          <w:tcPr>
            <w:tcW w:w="1384" w:type="dxa"/>
            <w:tcBorders>
              <w:top w:val="nil"/>
              <w:left w:val="nil"/>
              <w:bottom w:val="nil"/>
              <w:right w:val="nil"/>
            </w:tcBorders>
          </w:tcPr>
          <w:p w14:paraId="380740EB"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(0.0444)</w:t>
            </w:r>
          </w:p>
        </w:tc>
        <w:tc>
          <w:tcPr>
            <w:tcW w:w="1384" w:type="dxa"/>
            <w:tcBorders>
              <w:top w:val="nil"/>
              <w:left w:val="nil"/>
              <w:bottom w:val="nil"/>
              <w:right w:val="nil"/>
            </w:tcBorders>
          </w:tcPr>
          <w:p w14:paraId="095252CA"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(0.289)</w:t>
            </w:r>
          </w:p>
        </w:tc>
        <w:tc>
          <w:tcPr>
            <w:tcW w:w="1245" w:type="dxa"/>
            <w:tcBorders>
              <w:top w:val="nil"/>
              <w:left w:val="nil"/>
              <w:bottom w:val="nil"/>
              <w:right w:val="nil"/>
            </w:tcBorders>
          </w:tcPr>
          <w:p w14:paraId="363EB393"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(0.0555)</w:t>
            </w:r>
          </w:p>
        </w:tc>
      </w:tr>
      <w:tr w:rsidR="006864E0" w14:paraId="04BA4125" w14:textId="77777777" w:rsidTr="00F73E4C">
        <w:trPr>
          <w:trHeight w:val="241"/>
          <w:jc w:val="center"/>
        </w:trPr>
        <w:tc>
          <w:tcPr>
            <w:tcW w:w="2840" w:type="dxa"/>
            <w:tcBorders>
              <w:top w:val="nil"/>
              <w:left w:val="nil"/>
              <w:bottom w:val="nil"/>
              <w:right w:val="nil"/>
            </w:tcBorders>
          </w:tcPr>
          <w:p w14:paraId="10FF95EB" w14:textId="402BFC77"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b/>
                <w:bCs/>
                <w:sz w:val="20"/>
                <w:szCs w:val="20"/>
                <w:lang w:eastAsia="zh-CN"/>
              </w:rPr>
            </w:pPr>
            <w:r w:rsidRPr="00C279DF">
              <w:rPr>
                <w:rFonts w:ascii="Bookman Old Style" w:eastAsiaTheme="minorEastAsia" w:hAnsi="Bookman Old Style"/>
                <w:b/>
                <w:bCs/>
                <w:sz w:val="20"/>
                <w:szCs w:val="20"/>
                <w:highlight w:val="cyan"/>
                <w:lang w:eastAsia="zh-CN"/>
              </w:rPr>
              <w:t>Log (FDIR</w:t>
            </w:r>
            <w:r w:rsidR="00C279DF" w:rsidRPr="00C279DF">
              <w:rPr>
                <w:rFonts w:ascii="Bookman Old Style" w:hAnsi="Bookman Old Style"/>
                <w:b/>
                <w:bCs/>
                <w:sz w:val="20"/>
                <w:szCs w:val="20"/>
                <w:highlight w:val="cyan"/>
              </w:rPr>
              <w:t>/GDP</w:t>
            </w:r>
            <w:r w:rsidRPr="00C279DF">
              <w:rPr>
                <w:rFonts w:ascii="Bookman Old Style" w:eastAsiaTheme="minorEastAsia" w:hAnsi="Bookman Old Style"/>
                <w:b/>
                <w:bCs/>
                <w:sz w:val="20"/>
                <w:szCs w:val="20"/>
                <w:highlight w:val="cyan"/>
                <w:lang w:eastAsia="zh-CN"/>
              </w:rPr>
              <w:t>)</w:t>
            </w:r>
          </w:p>
        </w:tc>
        <w:tc>
          <w:tcPr>
            <w:tcW w:w="1384" w:type="dxa"/>
            <w:tcBorders>
              <w:top w:val="nil"/>
              <w:left w:val="nil"/>
              <w:bottom w:val="nil"/>
              <w:right w:val="nil"/>
            </w:tcBorders>
          </w:tcPr>
          <w:p w14:paraId="38270089"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p>
        </w:tc>
        <w:tc>
          <w:tcPr>
            <w:tcW w:w="1384" w:type="dxa"/>
            <w:tcBorders>
              <w:top w:val="nil"/>
              <w:left w:val="nil"/>
              <w:bottom w:val="nil"/>
              <w:right w:val="nil"/>
            </w:tcBorders>
          </w:tcPr>
          <w:p w14:paraId="4B4C4908"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p>
        </w:tc>
        <w:tc>
          <w:tcPr>
            <w:tcW w:w="1384" w:type="dxa"/>
            <w:tcBorders>
              <w:top w:val="nil"/>
              <w:left w:val="nil"/>
              <w:bottom w:val="nil"/>
              <w:right w:val="nil"/>
            </w:tcBorders>
          </w:tcPr>
          <w:p w14:paraId="489A99C3"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r w:rsidRPr="00AC1412">
              <w:rPr>
                <w:rFonts w:ascii="Bookman Old Style" w:eastAsiaTheme="minorEastAsia" w:hAnsi="Bookman Old Style"/>
                <w:b/>
                <w:bCs/>
                <w:sz w:val="20"/>
                <w:szCs w:val="20"/>
                <w:lang w:eastAsia="zh-CN"/>
              </w:rPr>
              <w:t>-0.508*</w:t>
            </w:r>
          </w:p>
        </w:tc>
        <w:tc>
          <w:tcPr>
            <w:tcW w:w="1245" w:type="dxa"/>
            <w:tcBorders>
              <w:top w:val="nil"/>
              <w:left w:val="nil"/>
              <w:bottom w:val="nil"/>
              <w:right w:val="nil"/>
            </w:tcBorders>
          </w:tcPr>
          <w:p w14:paraId="6E09B038"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r w:rsidRPr="00AC1412">
              <w:rPr>
                <w:rFonts w:ascii="Bookman Old Style" w:eastAsiaTheme="minorEastAsia" w:hAnsi="Bookman Old Style"/>
                <w:b/>
                <w:bCs/>
                <w:sz w:val="20"/>
                <w:szCs w:val="20"/>
                <w:lang w:eastAsia="zh-CN"/>
              </w:rPr>
              <w:t>-0.0686*</w:t>
            </w:r>
          </w:p>
        </w:tc>
      </w:tr>
      <w:tr w:rsidR="006864E0" w14:paraId="040D4253" w14:textId="77777777" w:rsidTr="00F73E4C">
        <w:trPr>
          <w:trHeight w:val="241"/>
          <w:jc w:val="center"/>
        </w:trPr>
        <w:tc>
          <w:tcPr>
            <w:tcW w:w="2840" w:type="dxa"/>
            <w:tcBorders>
              <w:top w:val="nil"/>
              <w:left w:val="nil"/>
              <w:bottom w:val="nil"/>
              <w:right w:val="nil"/>
            </w:tcBorders>
          </w:tcPr>
          <w:p w14:paraId="7861D206" w14:textId="77777777" w:rsidR="0049658A" w:rsidRPr="00AC1412" w:rsidRDefault="0049658A" w:rsidP="00F73E4C">
            <w:pPr>
              <w:widowControl w:val="0"/>
              <w:autoSpaceDE w:val="0"/>
              <w:autoSpaceDN w:val="0"/>
              <w:adjustRightInd w:val="0"/>
              <w:spacing w:after="0" w:line="240" w:lineRule="auto"/>
              <w:rPr>
                <w:rFonts w:ascii="Bookman Old Style" w:eastAsiaTheme="minorEastAsia" w:hAnsi="Bookman Old Style"/>
                <w:b/>
                <w:bCs/>
                <w:sz w:val="20"/>
                <w:szCs w:val="20"/>
                <w:lang w:eastAsia="zh-CN"/>
              </w:rPr>
            </w:pPr>
          </w:p>
        </w:tc>
        <w:tc>
          <w:tcPr>
            <w:tcW w:w="1384" w:type="dxa"/>
            <w:tcBorders>
              <w:top w:val="nil"/>
              <w:left w:val="nil"/>
              <w:bottom w:val="nil"/>
              <w:right w:val="nil"/>
            </w:tcBorders>
          </w:tcPr>
          <w:p w14:paraId="5BC3291D"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p>
        </w:tc>
        <w:tc>
          <w:tcPr>
            <w:tcW w:w="1384" w:type="dxa"/>
            <w:tcBorders>
              <w:top w:val="nil"/>
              <w:left w:val="nil"/>
              <w:bottom w:val="nil"/>
              <w:right w:val="nil"/>
            </w:tcBorders>
          </w:tcPr>
          <w:p w14:paraId="690D1DF7"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p>
        </w:tc>
        <w:tc>
          <w:tcPr>
            <w:tcW w:w="1384" w:type="dxa"/>
            <w:tcBorders>
              <w:top w:val="nil"/>
              <w:left w:val="nil"/>
              <w:bottom w:val="nil"/>
              <w:right w:val="nil"/>
            </w:tcBorders>
          </w:tcPr>
          <w:p w14:paraId="3743842B"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r w:rsidRPr="00AC1412">
              <w:rPr>
                <w:rFonts w:ascii="Bookman Old Style" w:eastAsiaTheme="minorEastAsia" w:hAnsi="Bookman Old Style"/>
                <w:b/>
                <w:bCs/>
                <w:sz w:val="20"/>
                <w:szCs w:val="20"/>
                <w:lang w:eastAsia="zh-CN"/>
              </w:rPr>
              <w:t>(0.279)</w:t>
            </w:r>
          </w:p>
        </w:tc>
        <w:tc>
          <w:tcPr>
            <w:tcW w:w="1245" w:type="dxa"/>
            <w:tcBorders>
              <w:top w:val="nil"/>
              <w:left w:val="nil"/>
              <w:bottom w:val="nil"/>
              <w:right w:val="nil"/>
            </w:tcBorders>
          </w:tcPr>
          <w:p w14:paraId="34322DA1"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r w:rsidRPr="00AC1412">
              <w:rPr>
                <w:rFonts w:ascii="Bookman Old Style" w:eastAsiaTheme="minorEastAsia" w:hAnsi="Bookman Old Style"/>
                <w:b/>
                <w:bCs/>
                <w:sz w:val="20"/>
                <w:szCs w:val="20"/>
                <w:lang w:eastAsia="zh-CN"/>
              </w:rPr>
              <w:t>(0.101)</w:t>
            </w:r>
          </w:p>
        </w:tc>
      </w:tr>
      <w:tr w:rsidR="006864E0" w14:paraId="7C120862" w14:textId="77777777" w:rsidTr="00F73E4C">
        <w:trPr>
          <w:trHeight w:val="226"/>
          <w:jc w:val="center"/>
        </w:trPr>
        <w:tc>
          <w:tcPr>
            <w:tcW w:w="2840" w:type="dxa"/>
            <w:tcBorders>
              <w:top w:val="nil"/>
              <w:left w:val="nil"/>
              <w:bottom w:val="nil"/>
              <w:right w:val="nil"/>
            </w:tcBorders>
          </w:tcPr>
          <w:p w14:paraId="0BB60C8C" w14:textId="77777777"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Constant</w:t>
            </w:r>
          </w:p>
        </w:tc>
        <w:tc>
          <w:tcPr>
            <w:tcW w:w="1384" w:type="dxa"/>
            <w:tcBorders>
              <w:top w:val="nil"/>
              <w:left w:val="nil"/>
              <w:bottom w:val="nil"/>
              <w:right w:val="nil"/>
            </w:tcBorders>
          </w:tcPr>
          <w:p w14:paraId="620C18A5"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84" w:type="dxa"/>
            <w:tcBorders>
              <w:top w:val="nil"/>
              <w:left w:val="nil"/>
              <w:bottom w:val="nil"/>
              <w:right w:val="nil"/>
            </w:tcBorders>
          </w:tcPr>
          <w:p w14:paraId="051A5E37"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0.198</w:t>
            </w:r>
          </w:p>
        </w:tc>
        <w:tc>
          <w:tcPr>
            <w:tcW w:w="1384" w:type="dxa"/>
            <w:tcBorders>
              <w:top w:val="nil"/>
              <w:left w:val="nil"/>
              <w:bottom w:val="nil"/>
              <w:right w:val="nil"/>
            </w:tcBorders>
          </w:tcPr>
          <w:p w14:paraId="5F9D2983"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245" w:type="dxa"/>
            <w:tcBorders>
              <w:top w:val="nil"/>
              <w:left w:val="nil"/>
              <w:bottom w:val="nil"/>
              <w:right w:val="nil"/>
            </w:tcBorders>
          </w:tcPr>
          <w:p w14:paraId="2B4E7603"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0.326</w:t>
            </w:r>
          </w:p>
        </w:tc>
      </w:tr>
      <w:tr w:rsidR="006864E0" w14:paraId="646369A6" w14:textId="77777777" w:rsidTr="00F73E4C">
        <w:trPr>
          <w:trHeight w:val="241"/>
          <w:jc w:val="center"/>
        </w:trPr>
        <w:tc>
          <w:tcPr>
            <w:tcW w:w="2840" w:type="dxa"/>
            <w:tcBorders>
              <w:top w:val="nil"/>
              <w:left w:val="nil"/>
              <w:bottom w:val="nil"/>
              <w:right w:val="nil"/>
            </w:tcBorders>
          </w:tcPr>
          <w:p w14:paraId="5AD899C0" w14:textId="77777777" w:rsidR="0049658A" w:rsidRPr="00AC1412" w:rsidRDefault="0049658A"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p>
        </w:tc>
        <w:tc>
          <w:tcPr>
            <w:tcW w:w="1384" w:type="dxa"/>
            <w:tcBorders>
              <w:top w:val="nil"/>
              <w:left w:val="nil"/>
              <w:bottom w:val="nil"/>
              <w:right w:val="nil"/>
            </w:tcBorders>
          </w:tcPr>
          <w:p w14:paraId="428F4838"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84" w:type="dxa"/>
            <w:tcBorders>
              <w:top w:val="nil"/>
              <w:left w:val="nil"/>
              <w:bottom w:val="nil"/>
              <w:right w:val="nil"/>
            </w:tcBorders>
          </w:tcPr>
          <w:p w14:paraId="0DD274A6"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(0.354)</w:t>
            </w:r>
          </w:p>
        </w:tc>
        <w:tc>
          <w:tcPr>
            <w:tcW w:w="1384" w:type="dxa"/>
            <w:tcBorders>
              <w:top w:val="nil"/>
              <w:left w:val="nil"/>
              <w:bottom w:val="nil"/>
              <w:right w:val="nil"/>
            </w:tcBorders>
          </w:tcPr>
          <w:p w14:paraId="5DD1B1C9"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245" w:type="dxa"/>
            <w:tcBorders>
              <w:top w:val="nil"/>
              <w:left w:val="nil"/>
              <w:bottom w:val="nil"/>
              <w:right w:val="nil"/>
            </w:tcBorders>
          </w:tcPr>
          <w:p w14:paraId="509E4FAC"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(0.251)</w:t>
            </w:r>
          </w:p>
        </w:tc>
      </w:tr>
      <w:tr w:rsidR="006864E0" w14:paraId="61804961" w14:textId="77777777" w:rsidTr="00F73E4C">
        <w:trPr>
          <w:trHeight w:val="241"/>
          <w:jc w:val="center"/>
        </w:trPr>
        <w:tc>
          <w:tcPr>
            <w:tcW w:w="2840" w:type="dxa"/>
            <w:tcBorders>
              <w:top w:val="nil"/>
              <w:left w:val="nil"/>
              <w:bottom w:val="single" w:sz="4" w:space="0" w:color="auto"/>
              <w:right w:val="nil"/>
            </w:tcBorders>
          </w:tcPr>
          <w:p w14:paraId="54D90249"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84" w:type="dxa"/>
            <w:tcBorders>
              <w:top w:val="nil"/>
              <w:left w:val="nil"/>
              <w:bottom w:val="single" w:sz="4" w:space="0" w:color="auto"/>
              <w:right w:val="nil"/>
            </w:tcBorders>
          </w:tcPr>
          <w:p w14:paraId="24398376"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84" w:type="dxa"/>
            <w:tcBorders>
              <w:top w:val="nil"/>
              <w:left w:val="nil"/>
              <w:bottom w:val="single" w:sz="4" w:space="0" w:color="auto"/>
              <w:right w:val="nil"/>
            </w:tcBorders>
          </w:tcPr>
          <w:p w14:paraId="4D7510A5"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84" w:type="dxa"/>
            <w:tcBorders>
              <w:top w:val="nil"/>
              <w:left w:val="nil"/>
              <w:bottom w:val="single" w:sz="4" w:space="0" w:color="auto"/>
              <w:right w:val="nil"/>
            </w:tcBorders>
          </w:tcPr>
          <w:p w14:paraId="1F0C6E6C"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245" w:type="dxa"/>
            <w:tcBorders>
              <w:top w:val="nil"/>
              <w:left w:val="nil"/>
              <w:bottom w:val="single" w:sz="4" w:space="0" w:color="auto"/>
              <w:right w:val="nil"/>
            </w:tcBorders>
          </w:tcPr>
          <w:p w14:paraId="3AF4EEF7"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r>
      <w:tr w:rsidR="006864E0" w14:paraId="55189C5E" w14:textId="77777777" w:rsidTr="00F73E4C">
        <w:trPr>
          <w:trHeight w:val="226"/>
          <w:jc w:val="center"/>
        </w:trPr>
        <w:tc>
          <w:tcPr>
            <w:tcW w:w="2840" w:type="dxa"/>
            <w:tcBorders>
              <w:top w:val="single" w:sz="4" w:space="0" w:color="auto"/>
              <w:left w:val="nil"/>
              <w:bottom w:val="nil"/>
              <w:right w:val="nil"/>
            </w:tcBorders>
          </w:tcPr>
          <w:p w14:paraId="118BEB4D" w14:textId="77777777"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R-squared</w:t>
            </w:r>
          </w:p>
        </w:tc>
        <w:tc>
          <w:tcPr>
            <w:tcW w:w="1384" w:type="dxa"/>
            <w:tcBorders>
              <w:top w:val="single" w:sz="4" w:space="0" w:color="auto"/>
              <w:left w:val="nil"/>
              <w:bottom w:val="nil"/>
              <w:right w:val="nil"/>
            </w:tcBorders>
          </w:tcPr>
          <w:p w14:paraId="3FCEB360"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0.444</w:t>
            </w:r>
          </w:p>
        </w:tc>
        <w:tc>
          <w:tcPr>
            <w:tcW w:w="1384" w:type="dxa"/>
            <w:tcBorders>
              <w:top w:val="single" w:sz="4" w:space="0" w:color="auto"/>
              <w:left w:val="nil"/>
              <w:bottom w:val="nil"/>
              <w:right w:val="nil"/>
            </w:tcBorders>
          </w:tcPr>
          <w:p w14:paraId="77C451DF"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0.115</w:t>
            </w:r>
          </w:p>
        </w:tc>
        <w:tc>
          <w:tcPr>
            <w:tcW w:w="1384" w:type="dxa"/>
            <w:tcBorders>
              <w:top w:val="single" w:sz="4" w:space="0" w:color="auto"/>
              <w:left w:val="nil"/>
              <w:bottom w:val="nil"/>
              <w:right w:val="nil"/>
            </w:tcBorders>
          </w:tcPr>
          <w:p w14:paraId="4185DCB6"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0.334</w:t>
            </w:r>
          </w:p>
        </w:tc>
        <w:tc>
          <w:tcPr>
            <w:tcW w:w="1245" w:type="dxa"/>
            <w:tcBorders>
              <w:top w:val="single" w:sz="4" w:space="0" w:color="auto"/>
              <w:left w:val="nil"/>
              <w:bottom w:val="nil"/>
              <w:right w:val="nil"/>
            </w:tcBorders>
          </w:tcPr>
          <w:p w14:paraId="4770FFF8"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0.199</w:t>
            </w:r>
          </w:p>
        </w:tc>
      </w:tr>
      <w:tr w:rsidR="006864E0" w14:paraId="669AAFCE" w14:textId="77777777" w:rsidTr="00F73E4C">
        <w:trPr>
          <w:trHeight w:val="241"/>
          <w:jc w:val="center"/>
        </w:trPr>
        <w:tc>
          <w:tcPr>
            <w:tcW w:w="2840" w:type="dxa"/>
            <w:tcBorders>
              <w:top w:val="nil"/>
              <w:left w:val="nil"/>
              <w:bottom w:val="nil"/>
              <w:right w:val="nil"/>
            </w:tcBorders>
          </w:tcPr>
          <w:p w14:paraId="2C33A2BC" w14:textId="77777777"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Sargan test (p-value)</w:t>
            </w:r>
          </w:p>
        </w:tc>
        <w:tc>
          <w:tcPr>
            <w:tcW w:w="1384" w:type="dxa"/>
            <w:tcBorders>
              <w:top w:val="nil"/>
              <w:left w:val="nil"/>
              <w:bottom w:val="nil"/>
              <w:right w:val="nil"/>
            </w:tcBorders>
          </w:tcPr>
          <w:p w14:paraId="53F6BEF1"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3.95(0.13)</w:t>
            </w:r>
          </w:p>
        </w:tc>
        <w:tc>
          <w:tcPr>
            <w:tcW w:w="1384" w:type="dxa"/>
            <w:tcBorders>
              <w:top w:val="nil"/>
              <w:left w:val="nil"/>
              <w:bottom w:val="nil"/>
              <w:right w:val="nil"/>
            </w:tcBorders>
          </w:tcPr>
          <w:p w14:paraId="3C0809AE"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w:t>
            </w:r>
          </w:p>
        </w:tc>
        <w:tc>
          <w:tcPr>
            <w:tcW w:w="1384" w:type="dxa"/>
            <w:tcBorders>
              <w:top w:val="nil"/>
              <w:left w:val="nil"/>
              <w:bottom w:val="nil"/>
              <w:right w:val="nil"/>
            </w:tcBorders>
          </w:tcPr>
          <w:p w14:paraId="1B6821CB"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0.633(.72)</w:t>
            </w:r>
          </w:p>
        </w:tc>
        <w:tc>
          <w:tcPr>
            <w:tcW w:w="1245" w:type="dxa"/>
            <w:tcBorders>
              <w:top w:val="nil"/>
              <w:left w:val="nil"/>
              <w:bottom w:val="nil"/>
              <w:right w:val="nil"/>
            </w:tcBorders>
          </w:tcPr>
          <w:p w14:paraId="04E52A76"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w:t>
            </w:r>
          </w:p>
        </w:tc>
      </w:tr>
      <w:tr w:rsidR="006864E0" w14:paraId="67936C78" w14:textId="77777777" w:rsidTr="00F73E4C">
        <w:trPr>
          <w:trHeight w:val="408"/>
          <w:jc w:val="center"/>
        </w:trPr>
        <w:tc>
          <w:tcPr>
            <w:tcW w:w="2840" w:type="dxa"/>
          </w:tcPr>
          <w:p w14:paraId="575761DA" w14:textId="77777777" w:rsidR="0049658A" w:rsidRPr="00AC1412" w:rsidRDefault="00A33AAF" w:rsidP="00F73E4C">
            <w:pP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 xml:space="preserve">Cragg-Donald statistic </w:t>
            </w:r>
          </w:p>
        </w:tc>
        <w:tc>
          <w:tcPr>
            <w:tcW w:w="1384" w:type="dxa"/>
          </w:tcPr>
          <w:p w14:paraId="4E51D73D" w14:textId="77777777" w:rsidR="0049658A" w:rsidRPr="00AC1412" w:rsidRDefault="00A33AAF" w:rsidP="00F73E4C">
            <w:pP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12.25</w:t>
            </w:r>
          </w:p>
        </w:tc>
        <w:tc>
          <w:tcPr>
            <w:tcW w:w="1384" w:type="dxa"/>
          </w:tcPr>
          <w:p w14:paraId="34BB2058" w14:textId="77777777" w:rsidR="0049658A" w:rsidRPr="00AC1412" w:rsidRDefault="00A33AAF" w:rsidP="00F73E4C">
            <w:pPr>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w:t>
            </w:r>
          </w:p>
        </w:tc>
        <w:tc>
          <w:tcPr>
            <w:tcW w:w="1384" w:type="dxa"/>
          </w:tcPr>
          <w:p w14:paraId="09D49A00" w14:textId="77777777" w:rsidR="0049658A" w:rsidRPr="00AC1412" w:rsidRDefault="00A33AAF" w:rsidP="00F73E4C">
            <w:pPr>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10.67</w:t>
            </w:r>
          </w:p>
        </w:tc>
        <w:tc>
          <w:tcPr>
            <w:tcW w:w="1245" w:type="dxa"/>
          </w:tcPr>
          <w:p w14:paraId="3C24B729" w14:textId="77777777" w:rsidR="0049658A" w:rsidRPr="00AC1412" w:rsidRDefault="00A33AAF" w:rsidP="00F73E4C">
            <w:pPr>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w:t>
            </w:r>
          </w:p>
        </w:tc>
      </w:tr>
      <w:tr w:rsidR="006864E0" w14:paraId="4C50725F" w14:textId="77777777" w:rsidTr="00F73E4C">
        <w:trPr>
          <w:trHeight w:val="952"/>
          <w:jc w:val="center"/>
        </w:trPr>
        <w:tc>
          <w:tcPr>
            <w:tcW w:w="2840" w:type="dxa"/>
            <w:tcBorders>
              <w:top w:val="nil"/>
              <w:left w:val="nil"/>
              <w:bottom w:val="nil"/>
              <w:right w:val="nil"/>
            </w:tcBorders>
          </w:tcPr>
          <w:p w14:paraId="1DB529DD" w14:textId="77777777"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Endogeneity test of endogenous regressor (FDI”Resource and non-Resource”)</w:t>
            </w:r>
          </w:p>
        </w:tc>
        <w:tc>
          <w:tcPr>
            <w:tcW w:w="1384" w:type="dxa"/>
            <w:tcBorders>
              <w:top w:val="nil"/>
              <w:left w:val="nil"/>
              <w:bottom w:val="nil"/>
              <w:right w:val="nil"/>
            </w:tcBorders>
          </w:tcPr>
          <w:p w14:paraId="4A13B6D6"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10.502</w:t>
            </w:r>
          </w:p>
          <w:p w14:paraId="715A0861"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(0.013)</w:t>
            </w:r>
          </w:p>
        </w:tc>
        <w:tc>
          <w:tcPr>
            <w:tcW w:w="1384" w:type="dxa"/>
            <w:tcBorders>
              <w:top w:val="nil"/>
              <w:left w:val="nil"/>
              <w:bottom w:val="nil"/>
              <w:right w:val="nil"/>
            </w:tcBorders>
          </w:tcPr>
          <w:p w14:paraId="26006CDF"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w:t>
            </w:r>
          </w:p>
        </w:tc>
        <w:tc>
          <w:tcPr>
            <w:tcW w:w="1384" w:type="dxa"/>
            <w:tcBorders>
              <w:top w:val="nil"/>
              <w:left w:val="nil"/>
              <w:bottom w:val="nil"/>
              <w:right w:val="nil"/>
            </w:tcBorders>
          </w:tcPr>
          <w:p w14:paraId="795D75C2"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w:t>
            </w:r>
          </w:p>
        </w:tc>
        <w:tc>
          <w:tcPr>
            <w:tcW w:w="1245" w:type="dxa"/>
            <w:tcBorders>
              <w:top w:val="nil"/>
              <w:left w:val="nil"/>
              <w:bottom w:val="nil"/>
              <w:right w:val="nil"/>
            </w:tcBorders>
          </w:tcPr>
          <w:p w14:paraId="117B9003"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w:t>
            </w:r>
          </w:p>
        </w:tc>
      </w:tr>
      <w:tr w:rsidR="006864E0" w14:paraId="38D243A1" w14:textId="77777777" w:rsidTr="00F73E4C">
        <w:trPr>
          <w:trHeight w:val="226"/>
          <w:jc w:val="center"/>
        </w:trPr>
        <w:tc>
          <w:tcPr>
            <w:tcW w:w="2840" w:type="dxa"/>
            <w:tcBorders>
              <w:top w:val="nil"/>
              <w:left w:val="nil"/>
              <w:bottom w:val="nil"/>
              <w:right w:val="nil"/>
            </w:tcBorders>
          </w:tcPr>
          <w:p w14:paraId="45407197" w14:textId="77777777"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Observations</w:t>
            </w:r>
          </w:p>
        </w:tc>
        <w:tc>
          <w:tcPr>
            <w:tcW w:w="1384" w:type="dxa"/>
            <w:tcBorders>
              <w:top w:val="nil"/>
              <w:left w:val="nil"/>
              <w:bottom w:val="nil"/>
              <w:right w:val="nil"/>
            </w:tcBorders>
          </w:tcPr>
          <w:p w14:paraId="545287D8"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54</w:t>
            </w:r>
          </w:p>
        </w:tc>
        <w:tc>
          <w:tcPr>
            <w:tcW w:w="1384" w:type="dxa"/>
            <w:tcBorders>
              <w:top w:val="nil"/>
              <w:left w:val="nil"/>
              <w:bottom w:val="nil"/>
              <w:right w:val="nil"/>
            </w:tcBorders>
          </w:tcPr>
          <w:p w14:paraId="7D324913"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54</w:t>
            </w:r>
          </w:p>
        </w:tc>
        <w:tc>
          <w:tcPr>
            <w:tcW w:w="1384" w:type="dxa"/>
            <w:tcBorders>
              <w:top w:val="nil"/>
              <w:left w:val="nil"/>
              <w:bottom w:val="nil"/>
              <w:right w:val="nil"/>
            </w:tcBorders>
          </w:tcPr>
          <w:p w14:paraId="0D2A556B"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54</w:t>
            </w:r>
          </w:p>
        </w:tc>
        <w:tc>
          <w:tcPr>
            <w:tcW w:w="1245" w:type="dxa"/>
            <w:tcBorders>
              <w:top w:val="nil"/>
              <w:left w:val="nil"/>
              <w:bottom w:val="nil"/>
              <w:right w:val="nil"/>
            </w:tcBorders>
          </w:tcPr>
          <w:p w14:paraId="2C1B928F"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54</w:t>
            </w:r>
          </w:p>
        </w:tc>
      </w:tr>
      <w:tr w:rsidR="006864E0" w14:paraId="327147C8" w14:textId="77777777" w:rsidTr="00F73E4C">
        <w:tblPrEx>
          <w:tblBorders>
            <w:bottom w:val="single" w:sz="6" w:space="0" w:color="auto"/>
          </w:tblBorders>
        </w:tblPrEx>
        <w:trPr>
          <w:trHeight w:val="241"/>
          <w:jc w:val="center"/>
        </w:trPr>
        <w:tc>
          <w:tcPr>
            <w:tcW w:w="2840" w:type="dxa"/>
            <w:tcBorders>
              <w:top w:val="nil"/>
              <w:left w:val="nil"/>
              <w:bottom w:val="single" w:sz="6" w:space="0" w:color="auto"/>
              <w:right w:val="nil"/>
            </w:tcBorders>
          </w:tcPr>
          <w:p w14:paraId="75793C7F" w14:textId="77777777"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Number of N</w:t>
            </w:r>
          </w:p>
        </w:tc>
        <w:tc>
          <w:tcPr>
            <w:tcW w:w="1384" w:type="dxa"/>
            <w:tcBorders>
              <w:top w:val="nil"/>
              <w:left w:val="nil"/>
              <w:bottom w:val="single" w:sz="6" w:space="0" w:color="auto"/>
              <w:right w:val="nil"/>
            </w:tcBorders>
          </w:tcPr>
          <w:p w14:paraId="4712B924"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6</w:t>
            </w:r>
          </w:p>
        </w:tc>
        <w:tc>
          <w:tcPr>
            <w:tcW w:w="1384" w:type="dxa"/>
            <w:tcBorders>
              <w:top w:val="nil"/>
              <w:left w:val="nil"/>
              <w:bottom w:val="single" w:sz="6" w:space="0" w:color="auto"/>
              <w:right w:val="nil"/>
            </w:tcBorders>
          </w:tcPr>
          <w:p w14:paraId="34556E39"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6</w:t>
            </w:r>
          </w:p>
        </w:tc>
        <w:tc>
          <w:tcPr>
            <w:tcW w:w="1384" w:type="dxa"/>
            <w:tcBorders>
              <w:top w:val="nil"/>
              <w:left w:val="nil"/>
              <w:bottom w:val="single" w:sz="6" w:space="0" w:color="auto"/>
              <w:right w:val="nil"/>
            </w:tcBorders>
          </w:tcPr>
          <w:p w14:paraId="4C7259DF"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6</w:t>
            </w:r>
          </w:p>
        </w:tc>
        <w:tc>
          <w:tcPr>
            <w:tcW w:w="1245" w:type="dxa"/>
            <w:tcBorders>
              <w:top w:val="nil"/>
              <w:left w:val="nil"/>
              <w:bottom w:val="single" w:sz="6" w:space="0" w:color="auto"/>
              <w:right w:val="nil"/>
            </w:tcBorders>
          </w:tcPr>
          <w:p w14:paraId="59EE9FB2"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6</w:t>
            </w:r>
          </w:p>
        </w:tc>
      </w:tr>
    </w:tbl>
    <w:p w14:paraId="3EDB8E83" w14:textId="77777777" w:rsidR="0049658A" w:rsidRPr="00AC1412" w:rsidRDefault="0049658A" w:rsidP="0049658A">
      <w:pPr>
        <w:widowControl w:val="0"/>
        <w:autoSpaceDE w:val="0"/>
        <w:autoSpaceDN w:val="0"/>
        <w:adjustRightInd w:val="0"/>
        <w:spacing w:after="0" w:line="240" w:lineRule="auto"/>
        <w:rPr>
          <w:rFonts w:ascii="Bookman Old Style" w:eastAsiaTheme="minorEastAsia" w:hAnsi="Bookman Old Style"/>
          <w:sz w:val="20"/>
          <w:szCs w:val="20"/>
          <w:lang w:eastAsia="zh-CN"/>
        </w:rPr>
      </w:pPr>
    </w:p>
    <w:p w14:paraId="07F6FCAD" w14:textId="77777777" w:rsidR="0049658A" w:rsidRPr="00AC1412" w:rsidRDefault="00A33AAF" w:rsidP="0049658A">
      <w:pPr>
        <w:widowControl w:val="0"/>
        <w:autoSpaceDE w:val="0"/>
        <w:autoSpaceDN w:val="0"/>
        <w:adjustRightInd w:val="0"/>
        <w:spacing w:after="0" w:line="240" w:lineRule="auto"/>
        <w:jc w:val="both"/>
        <w:rPr>
          <w:rFonts w:ascii="Bookman Old Style" w:hAnsi="Bookman Old Style"/>
          <w:sz w:val="20"/>
          <w:szCs w:val="20"/>
          <w:lang w:eastAsia="en-GB"/>
        </w:rPr>
      </w:pPr>
      <w:r w:rsidRPr="00AC1412">
        <w:rPr>
          <w:rFonts w:ascii="Bookman Old Style" w:hAnsi="Bookman Old Style"/>
          <w:sz w:val="20"/>
          <w:szCs w:val="20"/>
          <w:lang w:eastAsia="en-GB"/>
        </w:rPr>
        <w:t>Note: (1) Standard errors in parentheses *** p&lt;0.01, ** p&lt;0.05, * p&lt;0.1 (2) FDIR indicates FDI in the resource sector and FDINR refers to FDI in the non-resource sector. (3) The endogeneity test is for testing whether the variable of interest is endogenous or not. This test based on the outcomes of the IV(xtivreg2 code in SATA.15) regression.</w:t>
      </w:r>
    </w:p>
    <w:p w14:paraId="29483E75" w14:textId="77777777" w:rsidR="0049658A" w:rsidRDefault="0049658A" w:rsidP="0049658A"/>
    <w:p w14:paraId="5390DE87" w14:textId="77777777" w:rsidR="0049658A" w:rsidRDefault="0049658A" w:rsidP="0049658A"/>
    <w:p w14:paraId="77B5BA94" w14:textId="77777777" w:rsidR="0049658A" w:rsidRDefault="0049658A" w:rsidP="0049658A"/>
    <w:p w14:paraId="11C3C24B" w14:textId="77777777" w:rsidR="0049658A" w:rsidRDefault="0049658A" w:rsidP="0049658A"/>
    <w:p w14:paraId="1E017AE9" w14:textId="77777777" w:rsidR="0049658A" w:rsidRDefault="0049658A" w:rsidP="0049658A"/>
    <w:p w14:paraId="39D4F0F2" w14:textId="77777777" w:rsidR="0049658A" w:rsidRDefault="0049658A" w:rsidP="0049658A"/>
    <w:p w14:paraId="392C4583" w14:textId="77777777" w:rsidR="0049658A" w:rsidRDefault="0049658A" w:rsidP="0049658A"/>
    <w:p w14:paraId="72738502" w14:textId="77777777" w:rsidR="0049658A" w:rsidRDefault="0049658A" w:rsidP="0049658A"/>
    <w:p w14:paraId="54C2966F" w14:textId="77777777" w:rsidR="0049658A" w:rsidRDefault="0049658A" w:rsidP="0049658A"/>
    <w:p w14:paraId="48121224" w14:textId="77777777" w:rsidR="0049658A" w:rsidRDefault="0049658A" w:rsidP="0049658A"/>
    <w:p w14:paraId="784EC58B" w14:textId="77777777" w:rsidR="0049658A" w:rsidRDefault="0049658A" w:rsidP="0049658A"/>
    <w:p w14:paraId="00FD56DE" w14:textId="77777777" w:rsidR="0049658A" w:rsidRPr="00AC1412" w:rsidRDefault="00A33AAF" w:rsidP="0049658A">
      <w:pPr>
        <w:jc w:val="center"/>
        <w:rPr>
          <w:lang w:eastAsia="zh-CN"/>
        </w:rPr>
      </w:pPr>
      <w:bookmarkStart w:id="21" w:name="_Toc7098811"/>
      <w:r w:rsidRPr="00AC1412">
        <w:rPr>
          <w:lang w:eastAsia="zh-CN"/>
        </w:rPr>
        <w:lastRenderedPageBreak/>
        <w:t xml:space="preserve">Table </w:t>
      </w:r>
      <w:r>
        <w:rPr>
          <w:lang w:eastAsia="zh-CN"/>
        </w:rPr>
        <w:t>5</w:t>
      </w:r>
      <w:r w:rsidRPr="00AC1412">
        <w:rPr>
          <w:lang w:eastAsia="zh-CN"/>
        </w:rPr>
        <w:t>. Total FDI and economic growth estimations</w:t>
      </w:r>
      <w:bookmarkEnd w:id="21"/>
    </w:p>
    <w:tbl>
      <w:tblPr>
        <w:tblW w:w="0" w:type="auto"/>
        <w:jc w:val="center"/>
        <w:tblLayout w:type="fixed"/>
        <w:tblCellMar>
          <w:left w:w="75" w:type="dxa"/>
          <w:right w:w="75" w:type="dxa"/>
        </w:tblCellMar>
        <w:tblLook w:val="0000" w:firstRow="0" w:lastRow="0" w:firstColumn="0" w:lastColumn="0" w:noHBand="0" w:noVBand="0"/>
      </w:tblPr>
      <w:tblGrid>
        <w:gridCol w:w="2822"/>
        <w:gridCol w:w="1375"/>
        <w:gridCol w:w="1375"/>
        <w:gridCol w:w="1375"/>
        <w:gridCol w:w="1375"/>
      </w:tblGrid>
      <w:tr w:rsidR="006864E0" w14:paraId="28F1571F" w14:textId="77777777" w:rsidTr="00F73E4C">
        <w:trPr>
          <w:trHeight w:val="243"/>
          <w:jc w:val="center"/>
        </w:trPr>
        <w:tc>
          <w:tcPr>
            <w:tcW w:w="2822" w:type="dxa"/>
            <w:tcBorders>
              <w:top w:val="single" w:sz="6" w:space="0" w:color="auto"/>
              <w:left w:val="nil"/>
              <w:bottom w:val="nil"/>
              <w:right w:val="nil"/>
            </w:tcBorders>
          </w:tcPr>
          <w:p w14:paraId="11FA2F62" w14:textId="77777777" w:rsidR="0049658A" w:rsidRPr="00AC1412" w:rsidRDefault="0049658A"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p>
        </w:tc>
        <w:tc>
          <w:tcPr>
            <w:tcW w:w="1375" w:type="dxa"/>
            <w:tcBorders>
              <w:top w:val="single" w:sz="6" w:space="0" w:color="auto"/>
              <w:left w:val="nil"/>
              <w:bottom w:val="nil"/>
              <w:right w:val="nil"/>
            </w:tcBorders>
          </w:tcPr>
          <w:p w14:paraId="45F886F0"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(1)</w:t>
            </w:r>
          </w:p>
        </w:tc>
        <w:tc>
          <w:tcPr>
            <w:tcW w:w="1375" w:type="dxa"/>
            <w:tcBorders>
              <w:top w:val="single" w:sz="6" w:space="0" w:color="auto"/>
              <w:left w:val="nil"/>
              <w:bottom w:val="nil"/>
              <w:right w:val="nil"/>
            </w:tcBorders>
          </w:tcPr>
          <w:p w14:paraId="6A5D7D57"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(2)</w:t>
            </w:r>
          </w:p>
        </w:tc>
        <w:tc>
          <w:tcPr>
            <w:tcW w:w="1375" w:type="dxa"/>
            <w:tcBorders>
              <w:top w:val="single" w:sz="6" w:space="0" w:color="auto"/>
              <w:left w:val="nil"/>
              <w:bottom w:val="nil"/>
              <w:right w:val="nil"/>
            </w:tcBorders>
          </w:tcPr>
          <w:p w14:paraId="1F9E542A"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(3)</w:t>
            </w:r>
          </w:p>
        </w:tc>
        <w:tc>
          <w:tcPr>
            <w:tcW w:w="1375" w:type="dxa"/>
            <w:tcBorders>
              <w:top w:val="single" w:sz="6" w:space="0" w:color="auto"/>
              <w:left w:val="nil"/>
              <w:bottom w:val="nil"/>
              <w:right w:val="nil"/>
            </w:tcBorders>
          </w:tcPr>
          <w:p w14:paraId="180F95C5"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(4)</w:t>
            </w:r>
          </w:p>
        </w:tc>
      </w:tr>
      <w:tr w:rsidR="006864E0" w14:paraId="24BC42AF" w14:textId="77777777" w:rsidTr="00F73E4C">
        <w:trPr>
          <w:trHeight w:val="942"/>
          <w:jc w:val="center"/>
        </w:trPr>
        <w:tc>
          <w:tcPr>
            <w:tcW w:w="2822" w:type="dxa"/>
            <w:tcBorders>
              <w:top w:val="nil"/>
              <w:left w:val="nil"/>
              <w:bottom w:val="single" w:sz="6" w:space="0" w:color="auto"/>
              <w:right w:val="nil"/>
            </w:tcBorders>
          </w:tcPr>
          <w:p w14:paraId="4DA80EB6" w14:textId="77777777" w:rsidR="0049658A" w:rsidRPr="00AC1412" w:rsidRDefault="0049658A"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p>
        </w:tc>
        <w:tc>
          <w:tcPr>
            <w:tcW w:w="1375" w:type="dxa"/>
            <w:tcBorders>
              <w:top w:val="nil"/>
              <w:left w:val="nil"/>
              <w:bottom w:val="single" w:sz="6" w:space="0" w:color="auto"/>
              <w:right w:val="nil"/>
            </w:tcBorders>
          </w:tcPr>
          <w:p w14:paraId="43493CC6"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FE</w:t>
            </w:r>
          </w:p>
          <w:p w14:paraId="6BAD5DE8"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 xml:space="preserve">  GDP Per Capita growth</w:t>
            </w:r>
          </w:p>
        </w:tc>
        <w:tc>
          <w:tcPr>
            <w:tcW w:w="1375" w:type="dxa"/>
            <w:tcBorders>
              <w:top w:val="nil"/>
              <w:left w:val="nil"/>
              <w:bottom w:val="single" w:sz="6" w:space="0" w:color="auto"/>
              <w:right w:val="nil"/>
            </w:tcBorders>
          </w:tcPr>
          <w:p w14:paraId="74F86F49"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RE</w:t>
            </w:r>
          </w:p>
          <w:p w14:paraId="79D233D5"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 xml:space="preserve">    GDP Per Capita growth</w:t>
            </w:r>
          </w:p>
        </w:tc>
        <w:tc>
          <w:tcPr>
            <w:tcW w:w="1375" w:type="dxa"/>
            <w:tcBorders>
              <w:top w:val="nil"/>
              <w:left w:val="nil"/>
              <w:bottom w:val="single" w:sz="6" w:space="0" w:color="auto"/>
              <w:right w:val="nil"/>
            </w:tcBorders>
          </w:tcPr>
          <w:p w14:paraId="101B7D60"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IV</w:t>
            </w:r>
          </w:p>
          <w:p w14:paraId="09A57D42"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 xml:space="preserve">    GDP Per Capita growth</w:t>
            </w:r>
          </w:p>
        </w:tc>
        <w:tc>
          <w:tcPr>
            <w:tcW w:w="1375" w:type="dxa"/>
            <w:tcBorders>
              <w:top w:val="nil"/>
              <w:left w:val="nil"/>
              <w:bottom w:val="single" w:sz="6" w:space="0" w:color="auto"/>
              <w:right w:val="nil"/>
            </w:tcBorders>
          </w:tcPr>
          <w:p w14:paraId="2CC2F4FD"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LIML</w:t>
            </w:r>
          </w:p>
          <w:p w14:paraId="4E3D6799"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 xml:space="preserve">    GDP Per Capita growth</w:t>
            </w:r>
          </w:p>
        </w:tc>
      </w:tr>
      <w:tr w:rsidR="006864E0" w14:paraId="41DE964F" w14:textId="77777777" w:rsidTr="00F73E4C">
        <w:trPr>
          <w:trHeight w:val="243"/>
          <w:jc w:val="center"/>
        </w:trPr>
        <w:tc>
          <w:tcPr>
            <w:tcW w:w="2822" w:type="dxa"/>
            <w:tcBorders>
              <w:top w:val="nil"/>
              <w:left w:val="nil"/>
              <w:bottom w:val="nil"/>
              <w:right w:val="nil"/>
            </w:tcBorders>
          </w:tcPr>
          <w:p w14:paraId="6556EED7" w14:textId="77777777" w:rsidR="0049658A" w:rsidRPr="00AC1412" w:rsidRDefault="0049658A"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p>
        </w:tc>
        <w:tc>
          <w:tcPr>
            <w:tcW w:w="1375" w:type="dxa"/>
            <w:tcBorders>
              <w:top w:val="nil"/>
              <w:left w:val="nil"/>
              <w:bottom w:val="nil"/>
              <w:right w:val="nil"/>
            </w:tcBorders>
          </w:tcPr>
          <w:p w14:paraId="5315A1F2"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75" w:type="dxa"/>
            <w:tcBorders>
              <w:top w:val="nil"/>
              <w:left w:val="nil"/>
              <w:bottom w:val="nil"/>
              <w:right w:val="nil"/>
            </w:tcBorders>
          </w:tcPr>
          <w:p w14:paraId="7FF293B5"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75" w:type="dxa"/>
            <w:tcBorders>
              <w:top w:val="nil"/>
              <w:left w:val="nil"/>
              <w:bottom w:val="nil"/>
              <w:right w:val="nil"/>
            </w:tcBorders>
          </w:tcPr>
          <w:p w14:paraId="18197BF2"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75" w:type="dxa"/>
            <w:tcBorders>
              <w:top w:val="nil"/>
              <w:left w:val="nil"/>
              <w:bottom w:val="nil"/>
              <w:right w:val="nil"/>
            </w:tcBorders>
          </w:tcPr>
          <w:p w14:paraId="24B4A9B0"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r>
      <w:tr w:rsidR="006864E0" w14:paraId="38CC684D" w14:textId="77777777" w:rsidTr="00F73E4C">
        <w:trPr>
          <w:trHeight w:val="243"/>
          <w:jc w:val="center"/>
        </w:trPr>
        <w:tc>
          <w:tcPr>
            <w:tcW w:w="2822" w:type="dxa"/>
            <w:tcBorders>
              <w:top w:val="nil"/>
              <w:left w:val="nil"/>
              <w:bottom w:val="nil"/>
              <w:right w:val="nil"/>
            </w:tcBorders>
          </w:tcPr>
          <w:p w14:paraId="13393895" w14:textId="77777777"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GDP initial</w:t>
            </w:r>
          </w:p>
        </w:tc>
        <w:tc>
          <w:tcPr>
            <w:tcW w:w="1375" w:type="dxa"/>
            <w:tcBorders>
              <w:top w:val="nil"/>
              <w:left w:val="nil"/>
              <w:bottom w:val="nil"/>
              <w:right w:val="nil"/>
            </w:tcBorders>
          </w:tcPr>
          <w:p w14:paraId="153C647A"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-0.808***</w:t>
            </w:r>
          </w:p>
        </w:tc>
        <w:tc>
          <w:tcPr>
            <w:tcW w:w="1375" w:type="dxa"/>
            <w:tcBorders>
              <w:top w:val="nil"/>
              <w:left w:val="nil"/>
              <w:bottom w:val="nil"/>
              <w:right w:val="nil"/>
            </w:tcBorders>
          </w:tcPr>
          <w:p w14:paraId="48E76693"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-0.0847</w:t>
            </w:r>
          </w:p>
        </w:tc>
        <w:tc>
          <w:tcPr>
            <w:tcW w:w="1375" w:type="dxa"/>
            <w:tcBorders>
              <w:top w:val="nil"/>
              <w:left w:val="nil"/>
              <w:bottom w:val="nil"/>
              <w:right w:val="nil"/>
            </w:tcBorders>
          </w:tcPr>
          <w:p w14:paraId="7056EF77"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-0.791***</w:t>
            </w:r>
          </w:p>
        </w:tc>
        <w:tc>
          <w:tcPr>
            <w:tcW w:w="1375" w:type="dxa"/>
            <w:tcBorders>
              <w:top w:val="nil"/>
              <w:left w:val="nil"/>
              <w:bottom w:val="nil"/>
              <w:right w:val="nil"/>
            </w:tcBorders>
          </w:tcPr>
          <w:p w14:paraId="522D8ECE"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-0.0757</w:t>
            </w:r>
          </w:p>
        </w:tc>
      </w:tr>
      <w:tr w:rsidR="006864E0" w14:paraId="614FDBE9" w14:textId="77777777" w:rsidTr="00F73E4C">
        <w:trPr>
          <w:trHeight w:val="228"/>
          <w:jc w:val="center"/>
        </w:trPr>
        <w:tc>
          <w:tcPr>
            <w:tcW w:w="2822" w:type="dxa"/>
            <w:tcBorders>
              <w:top w:val="nil"/>
              <w:left w:val="nil"/>
              <w:bottom w:val="nil"/>
              <w:right w:val="nil"/>
            </w:tcBorders>
          </w:tcPr>
          <w:p w14:paraId="14CA284B" w14:textId="77777777" w:rsidR="0049658A" w:rsidRPr="00AC1412" w:rsidRDefault="0049658A"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p>
        </w:tc>
        <w:tc>
          <w:tcPr>
            <w:tcW w:w="1375" w:type="dxa"/>
            <w:tcBorders>
              <w:top w:val="nil"/>
              <w:left w:val="nil"/>
              <w:bottom w:val="nil"/>
              <w:right w:val="nil"/>
            </w:tcBorders>
          </w:tcPr>
          <w:p w14:paraId="2A788250"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(0.102)</w:t>
            </w:r>
          </w:p>
        </w:tc>
        <w:tc>
          <w:tcPr>
            <w:tcW w:w="1375" w:type="dxa"/>
            <w:tcBorders>
              <w:top w:val="nil"/>
              <w:left w:val="nil"/>
              <w:bottom w:val="nil"/>
              <w:right w:val="nil"/>
            </w:tcBorders>
          </w:tcPr>
          <w:p w14:paraId="6C2C1253"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(0.0600)</w:t>
            </w:r>
          </w:p>
        </w:tc>
        <w:tc>
          <w:tcPr>
            <w:tcW w:w="1375" w:type="dxa"/>
            <w:tcBorders>
              <w:top w:val="nil"/>
              <w:left w:val="nil"/>
              <w:bottom w:val="nil"/>
              <w:right w:val="nil"/>
            </w:tcBorders>
          </w:tcPr>
          <w:p w14:paraId="71C7DD21"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(0.120)</w:t>
            </w:r>
          </w:p>
        </w:tc>
        <w:tc>
          <w:tcPr>
            <w:tcW w:w="1375" w:type="dxa"/>
            <w:tcBorders>
              <w:top w:val="nil"/>
              <w:left w:val="nil"/>
              <w:bottom w:val="nil"/>
              <w:right w:val="nil"/>
            </w:tcBorders>
          </w:tcPr>
          <w:p w14:paraId="1B7B393F"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(0.0580)</w:t>
            </w:r>
          </w:p>
        </w:tc>
      </w:tr>
      <w:tr w:rsidR="006864E0" w14:paraId="6F4D5794" w14:textId="77777777" w:rsidTr="00F73E4C">
        <w:trPr>
          <w:trHeight w:val="243"/>
          <w:jc w:val="center"/>
        </w:trPr>
        <w:tc>
          <w:tcPr>
            <w:tcW w:w="2822" w:type="dxa"/>
            <w:tcBorders>
              <w:top w:val="nil"/>
              <w:left w:val="nil"/>
              <w:bottom w:val="nil"/>
              <w:right w:val="nil"/>
            </w:tcBorders>
          </w:tcPr>
          <w:p w14:paraId="4FB4520F" w14:textId="2198116D"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b/>
                <w:bCs/>
                <w:sz w:val="20"/>
                <w:szCs w:val="20"/>
                <w:lang w:eastAsia="zh-CN"/>
              </w:rPr>
            </w:pPr>
            <w:r w:rsidRPr="00C279DF">
              <w:rPr>
                <w:rFonts w:ascii="Bookman Old Style" w:eastAsiaTheme="minorEastAsia" w:hAnsi="Bookman Old Style"/>
                <w:b/>
                <w:bCs/>
                <w:sz w:val="20"/>
                <w:szCs w:val="20"/>
                <w:highlight w:val="cyan"/>
                <w:lang w:eastAsia="zh-CN"/>
              </w:rPr>
              <w:t>Log (Total FDI</w:t>
            </w:r>
            <w:r w:rsidR="00C279DF" w:rsidRPr="00C279DF">
              <w:rPr>
                <w:rFonts w:ascii="Bookman Old Style" w:hAnsi="Bookman Old Style"/>
                <w:b/>
                <w:bCs/>
                <w:sz w:val="20"/>
                <w:szCs w:val="20"/>
                <w:highlight w:val="cyan"/>
              </w:rPr>
              <w:t>/GDP</w:t>
            </w:r>
            <w:r w:rsidRPr="00C279DF">
              <w:rPr>
                <w:rFonts w:ascii="Bookman Old Style" w:eastAsiaTheme="minorEastAsia" w:hAnsi="Bookman Old Style"/>
                <w:b/>
                <w:bCs/>
                <w:sz w:val="20"/>
                <w:szCs w:val="20"/>
                <w:highlight w:val="cyan"/>
                <w:lang w:eastAsia="zh-CN"/>
              </w:rPr>
              <w:t>)</w:t>
            </w:r>
          </w:p>
        </w:tc>
        <w:tc>
          <w:tcPr>
            <w:tcW w:w="1375" w:type="dxa"/>
            <w:tcBorders>
              <w:top w:val="nil"/>
              <w:left w:val="nil"/>
              <w:bottom w:val="nil"/>
              <w:right w:val="nil"/>
            </w:tcBorders>
          </w:tcPr>
          <w:p w14:paraId="53BCF02D"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r w:rsidRPr="00AC1412">
              <w:rPr>
                <w:rFonts w:ascii="Bookman Old Style" w:eastAsiaTheme="minorEastAsia" w:hAnsi="Bookman Old Style"/>
                <w:b/>
                <w:bCs/>
                <w:sz w:val="20"/>
                <w:szCs w:val="20"/>
                <w:lang w:eastAsia="zh-CN"/>
              </w:rPr>
              <w:t>-0.135***</w:t>
            </w:r>
          </w:p>
        </w:tc>
        <w:tc>
          <w:tcPr>
            <w:tcW w:w="1375" w:type="dxa"/>
            <w:tcBorders>
              <w:top w:val="nil"/>
              <w:left w:val="nil"/>
              <w:bottom w:val="nil"/>
              <w:right w:val="nil"/>
            </w:tcBorders>
          </w:tcPr>
          <w:p w14:paraId="1256C950"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r w:rsidRPr="00AC1412">
              <w:rPr>
                <w:rFonts w:ascii="Bookman Old Style" w:eastAsiaTheme="minorEastAsia" w:hAnsi="Bookman Old Style"/>
                <w:b/>
                <w:bCs/>
                <w:sz w:val="20"/>
                <w:szCs w:val="20"/>
                <w:lang w:eastAsia="zh-CN"/>
              </w:rPr>
              <w:t>-0.0341**</w:t>
            </w:r>
          </w:p>
        </w:tc>
        <w:tc>
          <w:tcPr>
            <w:tcW w:w="1375" w:type="dxa"/>
            <w:tcBorders>
              <w:top w:val="nil"/>
              <w:left w:val="nil"/>
              <w:bottom w:val="nil"/>
              <w:right w:val="nil"/>
            </w:tcBorders>
          </w:tcPr>
          <w:p w14:paraId="2675C92C"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r w:rsidRPr="00AC1412">
              <w:rPr>
                <w:rFonts w:ascii="Bookman Old Style" w:eastAsiaTheme="minorEastAsia" w:hAnsi="Bookman Old Style"/>
                <w:b/>
                <w:bCs/>
                <w:sz w:val="20"/>
                <w:szCs w:val="20"/>
                <w:lang w:eastAsia="zh-CN"/>
              </w:rPr>
              <w:t>-0.245***</w:t>
            </w:r>
          </w:p>
        </w:tc>
        <w:tc>
          <w:tcPr>
            <w:tcW w:w="1375" w:type="dxa"/>
            <w:tcBorders>
              <w:top w:val="nil"/>
              <w:left w:val="nil"/>
              <w:bottom w:val="nil"/>
              <w:right w:val="nil"/>
            </w:tcBorders>
          </w:tcPr>
          <w:p w14:paraId="0FB35EED"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r w:rsidRPr="00AC1412">
              <w:rPr>
                <w:rFonts w:ascii="Bookman Old Style" w:eastAsiaTheme="minorEastAsia" w:hAnsi="Bookman Old Style"/>
                <w:b/>
                <w:bCs/>
                <w:sz w:val="20"/>
                <w:szCs w:val="20"/>
                <w:lang w:eastAsia="zh-CN"/>
              </w:rPr>
              <w:t>-0.0470*</w:t>
            </w:r>
          </w:p>
        </w:tc>
      </w:tr>
      <w:tr w:rsidR="006864E0" w14:paraId="3E901DDB" w14:textId="77777777" w:rsidTr="00F73E4C">
        <w:trPr>
          <w:trHeight w:val="243"/>
          <w:jc w:val="center"/>
        </w:trPr>
        <w:tc>
          <w:tcPr>
            <w:tcW w:w="2822" w:type="dxa"/>
            <w:tcBorders>
              <w:top w:val="nil"/>
              <w:left w:val="nil"/>
              <w:bottom w:val="nil"/>
              <w:right w:val="nil"/>
            </w:tcBorders>
          </w:tcPr>
          <w:p w14:paraId="0525AC6D" w14:textId="77777777" w:rsidR="0049658A" w:rsidRPr="00AC1412" w:rsidRDefault="0049658A" w:rsidP="00F73E4C">
            <w:pPr>
              <w:widowControl w:val="0"/>
              <w:autoSpaceDE w:val="0"/>
              <w:autoSpaceDN w:val="0"/>
              <w:adjustRightInd w:val="0"/>
              <w:spacing w:after="0" w:line="240" w:lineRule="auto"/>
              <w:rPr>
                <w:rFonts w:ascii="Bookman Old Style" w:eastAsiaTheme="minorEastAsia" w:hAnsi="Bookman Old Style"/>
                <w:b/>
                <w:bCs/>
                <w:sz w:val="20"/>
                <w:szCs w:val="20"/>
                <w:lang w:eastAsia="zh-CN"/>
              </w:rPr>
            </w:pPr>
          </w:p>
        </w:tc>
        <w:tc>
          <w:tcPr>
            <w:tcW w:w="1375" w:type="dxa"/>
            <w:tcBorders>
              <w:top w:val="nil"/>
              <w:left w:val="nil"/>
              <w:bottom w:val="nil"/>
              <w:right w:val="nil"/>
            </w:tcBorders>
          </w:tcPr>
          <w:p w14:paraId="11547531"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r w:rsidRPr="00AC1412">
              <w:rPr>
                <w:rFonts w:ascii="Bookman Old Style" w:eastAsiaTheme="minorEastAsia" w:hAnsi="Bookman Old Style"/>
                <w:b/>
                <w:bCs/>
                <w:sz w:val="20"/>
                <w:szCs w:val="20"/>
                <w:lang w:eastAsia="zh-CN"/>
              </w:rPr>
              <w:t>(0.0224)</w:t>
            </w:r>
          </w:p>
        </w:tc>
        <w:tc>
          <w:tcPr>
            <w:tcW w:w="1375" w:type="dxa"/>
            <w:tcBorders>
              <w:top w:val="nil"/>
              <w:left w:val="nil"/>
              <w:bottom w:val="nil"/>
              <w:right w:val="nil"/>
            </w:tcBorders>
          </w:tcPr>
          <w:p w14:paraId="702096FD"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r w:rsidRPr="00AC1412">
              <w:rPr>
                <w:rFonts w:ascii="Bookman Old Style" w:eastAsiaTheme="minorEastAsia" w:hAnsi="Bookman Old Style"/>
                <w:b/>
                <w:bCs/>
                <w:sz w:val="20"/>
                <w:szCs w:val="20"/>
                <w:lang w:eastAsia="zh-CN"/>
              </w:rPr>
              <w:t>(0.0159)</w:t>
            </w:r>
          </w:p>
        </w:tc>
        <w:tc>
          <w:tcPr>
            <w:tcW w:w="1375" w:type="dxa"/>
            <w:tcBorders>
              <w:top w:val="nil"/>
              <w:left w:val="nil"/>
              <w:bottom w:val="nil"/>
              <w:right w:val="nil"/>
            </w:tcBorders>
          </w:tcPr>
          <w:p w14:paraId="2D4D5EF9"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r w:rsidRPr="00AC1412">
              <w:rPr>
                <w:rFonts w:ascii="Bookman Old Style" w:eastAsiaTheme="minorEastAsia" w:hAnsi="Bookman Old Style"/>
                <w:b/>
                <w:bCs/>
                <w:sz w:val="20"/>
                <w:szCs w:val="20"/>
                <w:lang w:eastAsia="zh-CN"/>
              </w:rPr>
              <w:t>(0.0839)</w:t>
            </w:r>
          </w:p>
        </w:tc>
        <w:tc>
          <w:tcPr>
            <w:tcW w:w="1375" w:type="dxa"/>
            <w:tcBorders>
              <w:top w:val="nil"/>
              <w:left w:val="nil"/>
              <w:bottom w:val="nil"/>
              <w:right w:val="nil"/>
            </w:tcBorders>
          </w:tcPr>
          <w:p w14:paraId="0C414210"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b/>
                <w:bCs/>
                <w:sz w:val="20"/>
                <w:szCs w:val="20"/>
                <w:lang w:eastAsia="zh-CN"/>
              </w:rPr>
            </w:pPr>
            <w:r w:rsidRPr="00AC1412">
              <w:rPr>
                <w:rFonts w:ascii="Bookman Old Style" w:eastAsiaTheme="minorEastAsia" w:hAnsi="Bookman Old Style"/>
                <w:b/>
                <w:bCs/>
                <w:sz w:val="20"/>
                <w:szCs w:val="20"/>
                <w:lang w:eastAsia="zh-CN"/>
              </w:rPr>
              <w:t>(0.0247)</w:t>
            </w:r>
          </w:p>
        </w:tc>
      </w:tr>
      <w:tr w:rsidR="006864E0" w14:paraId="1F70E041" w14:textId="77777777" w:rsidTr="00F73E4C">
        <w:trPr>
          <w:trHeight w:val="228"/>
          <w:jc w:val="center"/>
        </w:trPr>
        <w:tc>
          <w:tcPr>
            <w:tcW w:w="2822" w:type="dxa"/>
            <w:tcBorders>
              <w:top w:val="nil"/>
              <w:left w:val="nil"/>
              <w:bottom w:val="nil"/>
              <w:right w:val="nil"/>
            </w:tcBorders>
          </w:tcPr>
          <w:p w14:paraId="39D61D52" w14:textId="77777777"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Log (capital formation)</w:t>
            </w:r>
          </w:p>
        </w:tc>
        <w:tc>
          <w:tcPr>
            <w:tcW w:w="1375" w:type="dxa"/>
            <w:tcBorders>
              <w:top w:val="nil"/>
              <w:left w:val="nil"/>
              <w:bottom w:val="nil"/>
              <w:right w:val="nil"/>
            </w:tcBorders>
          </w:tcPr>
          <w:p w14:paraId="662FA68F"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0.112*</w:t>
            </w:r>
          </w:p>
        </w:tc>
        <w:tc>
          <w:tcPr>
            <w:tcW w:w="1375" w:type="dxa"/>
            <w:tcBorders>
              <w:top w:val="nil"/>
              <w:left w:val="nil"/>
              <w:bottom w:val="nil"/>
              <w:right w:val="nil"/>
            </w:tcBorders>
          </w:tcPr>
          <w:p w14:paraId="4D1598A3"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0.0832</w:t>
            </w:r>
          </w:p>
        </w:tc>
        <w:tc>
          <w:tcPr>
            <w:tcW w:w="1375" w:type="dxa"/>
            <w:tcBorders>
              <w:top w:val="nil"/>
              <w:left w:val="nil"/>
              <w:bottom w:val="nil"/>
              <w:right w:val="nil"/>
            </w:tcBorders>
          </w:tcPr>
          <w:p w14:paraId="508D7324"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0.0784</w:t>
            </w:r>
          </w:p>
        </w:tc>
        <w:tc>
          <w:tcPr>
            <w:tcW w:w="1375" w:type="dxa"/>
            <w:tcBorders>
              <w:top w:val="nil"/>
              <w:left w:val="nil"/>
              <w:bottom w:val="nil"/>
              <w:right w:val="nil"/>
            </w:tcBorders>
          </w:tcPr>
          <w:p w14:paraId="5D870252"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0.0736</w:t>
            </w:r>
          </w:p>
        </w:tc>
      </w:tr>
      <w:tr w:rsidR="006864E0" w14:paraId="24AD2C44" w14:textId="77777777" w:rsidTr="00F73E4C">
        <w:trPr>
          <w:trHeight w:val="243"/>
          <w:jc w:val="center"/>
        </w:trPr>
        <w:tc>
          <w:tcPr>
            <w:tcW w:w="2822" w:type="dxa"/>
            <w:tcBorders>
              <w:top w:val="nil"/>
              <w:left w:val="nil"/>
              <w:bottom w:val="nil"/>
              <w:right w:val="nil"/>
            </w:tcBorders>
          </w:tcPr>
          <w:p w14:paraId="4857D6A2" w14:textId="77777777" w:rsidR="0049658A" w:rsidRPr="00AC1412" w:rsidRDefault="0049658A"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p>
        </w:tc>
        <w:tc>
          <w:tcPr>
            <w:tcW w:w="1375" w:type="dxa"/>
            <w:tcBorders>
              <w:top w:val="nil"/>
              <w:left w:val="nil"/>
              <w:bottom w:val="nil"/>
              <w:right w:val="nil"/>
            </w:tcBorders>
          </w:tcPr>
          <w:p w14:paraId="6CD1E774"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(0.0644)</w:t>
            </w:r>
          </w:p>
        </w:tc>
        <w:tc>
          <w:tcPr>
            <w:tcW w:w="1375" w:type="dxa"/>
            <w:tcBorders>
              <w:top w:val="nil"/>
              <w:left w:val="nil"/>
              <w:bottom w:val="nil"/>
              <w:right w:val="nil"/>
            </w:tcBorders>
          </w:tcPr>
          <w:p w14:paraId="4BA94ED7"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(0.0586)</w:t>
            </w:r>
          </w:p>
        </w:tc>
        <w:tc>
          <w:tcPr>
            <w:tcW w:w="1375" w:type="dxa"/>
            <w:tcBorders>
              <w:top w:val="nil"/>
              <w:left w:val="nil"/>
              <w:bottom w:val="nil"/>
              <w:right w:val="nil"/>
            </w:tcBorders>
          </w:tcPr>
          <w:p w14:paraId="39427821"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(0.0796)</w:t>
            </w:r>
          </w:p>
        </w:tc>
        <w:tc>
          <w:tcPr>
            <w:tcW w:w="1375" w:type="dxa"/>
            <w:tcBorders>
              <w:top w:val="nil"/>
              <w:left w:val="nil"/>
              <w:bottom w:val="nil"/>
              <w:right w:val="nil"/>
            </w:tcBorders>
          </w:tcPr>
          <w:p w14:paraId="460764A7"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(0.0569)</w:t>
            </w:r>
          </w:p>
        </w:tc>
      </w:tr>
      <w:tr w:rsidR="006864E0" w14:paraId="780637F3" w14:textId="77777777" w:rsidTr="00F73E4C">
        <w:trPr>
          <w:trHeight w:val="228"/>
          <w:jc w:val="center"/>
        </w:trPr>
        <w:tc>
          <w:tcPr>
            <w:tcW w:w="2822" w:type="dxa"/>
            <w:tcBorders>
              <w:top w:val="nil"/>
              <w:left w:val="nil"/>
              <w:bottom w:val="nil"/>
              <w:right w:val="nil"/>
            </w:tcBorders>
          </w:tcPr>
          <w:p w14:paraId="2287FF20" w14:textId="77777777"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Log (population growth)</w:t>
            </w:r>
          </w:p>
        </w:tc>
        <w:tc>
          <w:tcPr>
            <w:tcW w:w="1375" w:type="dxa"/>
            <w:tcBorders>
              <w:top w:val="nil"/>
              <w:left w:val="nil"/>
              <w:bottom w:val="nil"/>
              <w:right w:val="nil"/>
            </w:tcBorders>
          </w:tcPr>
          <w:p w14:paraId="565340F8"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-0.0306</w:t>
            </w:r>
          </w:p>
        </w:tc>
        <w:tc>
          <w:tcPr>
            <w:tcW w:w="1375" w:type="dxa"/>
            <w:tcBorders>
              <w:top w:val="nil"/>
              <w:left w:val="nil"/>
              <w:bottom w:val="nil"/>
              <w:right w:val="nil"/>
            </w:tcBorders>
          </w:tcPr>
          <w:p w14:paraId="52F05BD6"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0.0101</w:t>
            </w:r>
          </w:p>
        </w:tc>
        <w:tc>
          <w:tcPr>
            <w:tcW w:w="1375" w:type="dxa"/>
            <w:tcBorders>
              <w:top w:val="nil"/>
              <w:left w:val="nil"/>
              <w:bottom w:val="nil"/>
              <w:right w:val="nil"/>
            </w:tcBorders>
          </w:tcPr>
          <w:p w14:paraId="69FFF03D"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-0.0521</w:t>
            </w:r>
          </w:p>
        </w:tc>
        <w:tc>
          <w:tcPr>
            <w:tcW w:w="1375" w:type="dxa"/>
            <w:tcBorders>
              <w:top w:val="nil"/>
              <w:left w:val="nil"/>
              <w:bottom w:val="nil"/>
              <w:right w:val="nil"/>
            </w:tcBorders>
          </w:tcPr>
          <w:p w14:paraId="1AB049A6"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0.0160</w:t>
            </w:r>
          </w:p>
        </w:tc>
      </w:tr>
      <w:tr w:rsidR="006864E0" w14:paraId="276FE2C5" w14:textId="77777777" w:rsidTr="00F73E4C">
        <w:trPr>
          <w:trHeight w:val="243"/>
          <w:jc w:val="center"/>
        </w:trPr>
        <w:tc>
          <w:tcPr>
            <w:tcW w:w="2822" w:type="dxa"/>
            <w:tcBorders>
              <w:top w:val="nil"/>
              <w:left w:val="nil"/>
              <w:bottom w:val="nil"/>
              <w:right w:val="nil"/>
            </w:tcBorders>
          </w:tcPr>
          <w:p w14:paraId="219D4C88" w14:textId="77777777" w:rsidR="0049658A" w:rsidRPr="00AC1412" w:rsidRDefault="0049658A"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p>
        </w:tc>
        <w:tc>
          <w:tcPr>
            <w:tcW w:w="1375" w:type="dxa"/>
            <w:tcBorders>
              <w:top w:val="nil"/>
              <w:left w:val="nil"/>
              <w:bottom w:val="nil"/>
              <w:right w:val="nil"/>
            </w:tcBorders>
          </w:tcPr>
          <w:p w14:paraId="2A8DBC93"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(0.0266)</w:t>
            </w:r>
          </w:p>
        </w:tc>
        <w:tc>
          <w:tcPr>
            <w:tcW w:w="1375" w:type="dxa"/>
            <w:tcBorders>
              <w:top w:val="nil"/>
              <w:left w:val="nil"/>
              <w:bottom w:val="nil"/>
              <w:right w:val="nil"/>
            </w:tcBorders>
          </w:tcPr>
          <w:p w14:paraId="1A880B9A"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(0.0420)</w:t>
            </w:r>
          </w:p>
        </w:tc>
        <w:tc>
          <w:tcPr>
            <w:tcW w:w="1375" w:type="dxa"/>
            <w:tcBorders>
              <w:top w:val="nil"/>
              <w:left w:val="nil"/>
              <w:bottom w:val="nil"/>
              <w:right w:val="nil"/>
            </w:tcBorders>
          </w:tcPr>
          <w:p w14:paraId="7031CF43"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(0.0348)</w:t>
            </w:r>
          </w:p>
        </w:tc>
        <w:tc>
          <w:tcPr>
            <w:tcW w:w="1375" w:type="dxa"/>
            <w:tcBorders>
              <w:top w:val="nil"/>
              <w:left w:val="nil"/>
              <w:bottom w:val="nil"/>
              <w:right w:val="nil"/>
            </w:tcBorders>
          </w:tcPr>
          <w:p w14:paraId="41E91FA5"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(0.0404)</w:t>
            </w:r>
          </w:p>
        </w:tc>
      </w:tr>
      <w:tr w:rsidR="006864E0" w14:paraId="47247A6F" w14:textId="77777777" w:rsidTr="00F73E4C">
        <w:trPr>
          <w:trHeight w:val="243"/>
          <w:jc w:val="center"/>
        </w:trPr>
        <w:tc>
          <w:tcPr>
            <w:tcW w:w="2822" w:type="dxa"/>
            <w:tcBorders>
              <w:top w:val="nil"/>
              <w:left w:val="nil"/>
              <w:bottom w:val="nil"/>
              <w:right w:val="nil"/>
            </w:tcBorders>
          </w:tcPr>
          <w:p w14:paraId="0A5B73A4" w14:textId="77777777"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Log (consumption)</w:t>
            </w:r>
          </w:p>
        </w:tc>
        <w:tc>
          <w:tcPr>
            <w:tcW w:w="1375" w:type="dxa"/>
            <w:tcBorders>
              <w:top w:val="nil"/>
              <w:left w:val="nil"/>
              <w:bottom w:val="nil"/>
              <w:right w:val="nil"/>
            </w:tcBorders>
          </w:tcPr>
          <w:p w14:paraId="71700669"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0.531***</w:t>
            </w:r>
          </w:p>
        </w:tc>
        <w:tc>
          <w:tcPr>
            <w:tcW w:w="1375" w:type="dxa"/>
            <w:tcBorders>
              <w:top w:val="nil"/>
              <w:left w:val="nil"/>
              <w:bottom w:val="nil"/>
              <w:right w:val="nil"/>
            </w:tcBorders>
          </w:tcPr>
          <w:p w14:paraId="71B2CDF2"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-0.0635</w:t>
            </w:r>
          </w:p>
        </w:tc>
        <w:tc>
          <w:tcPr>
            <w:tcW w:w="1375" w:type="dxa"/>
            <w:tcBorders>
              <w:top w:val="nil"/>
              <w:left w:val="nil"/>
              <w:bottom w:val="nil"/>
              <w:right w:val="nil"/>
            </w:tcBorders>
          </w:tcPr>
          <w:p w14:paraId="7393BB04"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0.710***</w:t>
            </w:r>
          </w:p>
        </w:tc>
        <w:tc>
          <w:tcPr>
            <w:tcW w:w="1375" w:type="dxa"/>
            <w:tcBorders>
              <w:top w:val="nil"/>
              <w:left w:val="nil"/>
              <w:bottom w:val="nil"/>
              <w:right w:val="nil"/>
            </w:tcBorders>
          </w:tcPr>
          <w:p w14:paraId="057A7D45"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-0.0561</w:t>
            </w:r>
          </w:p>
        </w:tc>
      </w:tr>
      <w:tr w:rsidR="006864E0" w14:paraId="42EF4F08" w14:textId="77777777" w:rsidTr="00F73E4C">
        <w:trPr>
          <w:trHeight w:val="228"/>
          <w:jc w:val="center"/>
        </w:trPr>
        <w:tc>
          <w:tcPr>
            <w:tcW w:w="2822" w:type="dxa"/>
            <w:tcBorders>
              <w:top w:val="nil"/>
              <w:left w:val="nil"/>
              <w:bottom w:val="nil"/>
              <w:right w:val="nil"/>
            </w:tcBorders>
          </w:tcPr>
          <w:p w14:paraId="5D79E145" w14:textId="77777777" w:rsidR="0049658A" w:rsidRPr="00AC1412" w:rsidRDefault="0049658A"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p>
        </w:tc>
        <w:tc>
          <w:tcPr>
            <w:tcW w:w="1375" w:type="dxa"/>
            <w:tcBorders>
              <w:top w:val="nil"/>
              <w:left w:val="nil"/>
              <w:bottom w:val="nil"/>
              <w:right w:val="nil"/>
            </w:tcBorders>
          </w:tcPr>
          <w:p w14:paraId="27C3F1F4"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(0.0951)</w:t>
            </w:r>
          </w:p>
        </w:tc>
        <w:tc>
          <w:tcPr>
            <w:tcW w:w="1375" w:type="dxa"/>
            <w:tcBorders>
              <w:top w:val="nil"/>
              <w:left w:val="nil"/>
              <w:bottom w:val="nil"/>
              <w:right w:val="nil"/>
            </w:tcBorders>
          </w:tcPr>
          <w:p w14:paraId="2325E7F9"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(0.0451)</w:t>
            </w:r>
          </w:p>
        </w:tc>
        <w:tc>
          <w:tcPr>
            <w:tcW w:w="1375" w:type="dxa"/>
            <w:tcBorders>
              <w:top w:val="nil"/>
              <w:left w:val="nil"/>
              <w:bottom w:val="nil"/>
              <w:right w:val="nil"/>
            </w:tcBorders>
          </w:tcPr>
          <w:p w14:paraId="0040F621"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(0.171)</w:t>
            </w:r>
          </w:p>
        </w:tc>
        <w:tc>
          <w:tcPr>
            <w:tcW w:w="1375" w:type="dxa"/>
            <w:tcBorders>
              <w:top w:val="nil"/>
              <w:left w:val="nil"/>
              <w:bottom w:val="nil"/>
              <w:right w:val="nil"/>
            </w:tcBorders>
          </w:tcPr>
          <w:p w14:paraId="572F0C14"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(0.0439)</w:t>
            </w:r>
          </w:p>
        </w:tc>
      </w:tr>
      <w:tr w:rsidR="006864E0" w14:paraId="55665B90" w14:textId="77777777" w:rsidTr="00F73E4C">
        <w:trPr>
          <w:trHeight w:val="243"/>
          <w:jc w:val="center"/>
        </w:trPr>
        <w:tc>
          <w:tcPr>
            <w:tcW w:w="2822" w:type="dxa"/>
            <w:tcBorders>
              <w:top w:val="nil"/>
              <w:left w:val="nil"/>
              <w:bottom w:val="nil"/>
              <w:right w:val="nil"/>
            </w:tcBorders>
          </w:tcPr>
          <w:p w14:paraId="71B7C01E" w14:textId="77777777"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Constant</w:t>
            </w:r>
          </w:p>
        </w:tc>
        <w:tc>
          <w:tcPr>
            <w:tcW w:w="1375" w:type="dxa"/>
            <w:tcBorders>
              <w:top w:val="nil"/>
              <w:left w:val="nil"/>
              <w:bottom w:val="nil"/>
              <w:right w:val="nil"/>
            </w:tcBorders>
          </w:tcPr>
          <w:p w14:paraId="3152336A"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-3.084***</w:t>
            </w:r>
          </w:p>
        </w:tc>
        <w:tc>
          <w:tcPr>
            <w:tcW w:w="1375" w:type="dxa"/>
            <w:tcBorders>
              <w:top w:val="nil"/>
              <w:left w:val="nil"/>
              <w:bottom w:val="nil"/>
              <w:right w:val="nil"/>
            </w:tcBorders>
          </w:tcPr>
          <w:p w14:paraId="398B2E5E"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0.287</w:t>
            </w:r>
          </w:p>
        </w:tc>
        <w:tc>
          <w:tcPr>
            <w:tcW w:w="1375" w:type="dxa"/>
            <w:tcBorders>
              <w:top w:val="nil"/>
              <w:left w:val="nil"/>
              <w:bottom w:val="nil"/>
              <w:right w:val="nil"/>
            </w:tcBorders>
          </w:tcPr>
          <w:p w14:paraId="2B7EA337"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75" w:type="dxa"/>
            <w:tcBorders>
              <w:top w:val="nil"/>
              <w:left w:val="nil"/>
              <w:bottom w:val="nil"/>
              <w:right w:val="nil"/>
            </w:tcBorders>
          </w:tcPr>
          <w:p w14:paraId="3448515E"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0.266</w:t>
            </w:r>
          </w:p>
        </w:tc>
      </w:tr>
      <w:tr w:rsidR="006864E0" w14:paraId="77466A04" w14:textId="77777777" w:rsidTr="00F73E4C">
        <w:trPr>
          <w:trHeight w:val="243"/>
          <w:jc w:val="center"/>
        </w:trPr>
        <w:tc>
          <w:tcPr>
            <w:tcW w:w="2822" w:type="dxa"/>
            <w:tcBorders>
              <w:top w:val="nil"/>
              <w:left w:val="nil"/>
              <w:bottom w:val="single" w:sz="4" w:space="0" w:color="auto"/>
              <w:right w:val="nil"/>
            </w:tcBorders>
          </w:tcPr>
          <w:p w14:paraId="52D38A0A" w14:textId="77777777" w:rsidR="0049658A" w:rsidRPr="00AC1412" w:rsidRDefault="0049658A"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p>
        </w:tc>
        <w:tc>
          <w:tcPr>
            <w:tcW w:w="1375" w:type="dxa"/>
            <w:tcBorders>
              <w:top w:val="nil"/>
              <w:left w:val="nil"/>
              <w:bottom w:val="single" w:sz="4" w:space="0" w:color="auto"/>
              <w:right w:val="nil"/>
            </w:tcBorders>
          </w:tcPr>
          <w:p w14:paraId="18637C99"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(0.646)</w:t>
            </w:r>
          </w:p>
        </w:tc>
        <w:tc>
          <w:tcPr>
            <w:tcW w:w="1375" w:type="dxa"/>
            <w:tcBorders>
              <w:top w:val="nil"/>
              <w:left w:val="nil"/>
              <w:bottom w:val="single" w:sz="4" w:space="0" w:color="auto"/>
              <w:right w:val="nil"/>
            </w:tcBorders>
          </w:tcPr>
          <w:p w14:paraId="3BAFC0B1"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(0.253)</w:t>
            </w:r>
          </w:p>
        </w:tc>
        <w:tc>
          <w:tcPr>
            <w:tcW w:w="1375" w:type="dxa"/>
            <w:tcBorders>
              <w:top w:val="nil"/>
              <w:left w:val="nil"/>
              <w:bottom w:val="single" w:sz="4" w:space="0" w:color="auto"/>
              <w:right w:val="nil"/>
            </w:tcBorders>
          </w:tcPr>
          <w:p w14:paraId="6080083C"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75" w:type="dxa"/>
            <w:tcBorders>
              <w:top w:val="nil"/>
              <w:left w:val="nil"/>
              <w:bottom w:val="single" w:sz="4" w:space="0" w:color="auto"/>
              <w:right w:val="nil"/>
            </w:tcBorders>
          </w:tcPr>
          <w:p w14:paraId="2AC8E002"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(0.239)</w:t>
            </w:r>
          </w:p>
        </w:tc>
      </w:tr>
      <w:tr w:rsidR="006864E0" w14:paraId="6D1FD8ED" w14:textId="77777777" w:rsidTr="00F73E4C">
        <w:trPr>
          <w:trHeight w:val="228"/>
          <w:jc w:val="center"/>
        </w:trPr>
        <w:tc>
          <w:tcPr>
            <w:tcW w:w="2822" w:type="dxa"/>
            <w:tcBorders>
              <w:top w:val="single" w:sz="4" w:space="0" w:color="auto"/>
              <w:left w:val="nil"/>
              <w:bottom w:val="nil"/>
              <w:right w:val="nil"/>
            </w:tcBorders>
          </w:tcPr>
          <w:p w14:paraId="635E0B9E" w14:textId="77777777" w:rsidR="0049658A" w:rsidRPr="00AC1412" w:rsidRDefault="0049658A"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p>
        </w:tc>
        <w:tc>
          <w:tcPr>
            <w:tcW w:w="1375" w:type="dxa"/>
            <w:tcBorders>
              <w:top w:val="single" w:sz="4" w:space="0" w:color="auto"/>
              <w:left w:val="nil"/>
              <w:bottom w:val="nil"/>
              <w:right w:val="nil"/>
            </w:tcBorders>
          </w:tcPr>
          <w:p w14:paraId="29F0A975"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75" w:type="dxa"/>
            <w:tcBorders>
              <w:top w:val="single" w:sz="4" w:space="0" w:color="auto"/>
              <w:left w:val="nil"/>
              <w:bottom w:val="nil"/>
              <w:right w:val="nil"/>
            </w:tcBorders>
          </w:tcPr>
          <w:p w14:paraId="10A1A70D"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75" w:type="dxa"/>
            <w:tcBorders>
              <w:top w:val="single" w:sz="4" w:space="0" w:color="auto"/>
              <w:left w:val="nil"/>
              <w:bottom w:val="nil"/>
              <w:right w:val="nil"/>
            </w:tcBorders>
          </w:tcPr>
          <w:p w14:paraId="24926462"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75" w:type="dxa"/>
            <w:tcBorders>
              <w:top w:val="single" w:sz="4" w:space="0" w:color="auto"/>
              <w:left w:val="nil"/>
              <w:bottom w:val="nil"/>
              <w:right w:val="nil"/>
            </w:tcBorders>
          </w:tcPr>
          <w:p w14:paraId="1F21C218"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r>
      <w:tr w:rsidR="006864E0" w14:paraId="2DF2723E" w14:textId="77777777" w:rsidTr="00F73E4C">
        <w:trPr>
          <w:trHeight w:val="243"/>
          <w:jc w:val="center"/>
        </w:trPr>
        <w:tc>
          <w:tcPr>
            <w:tcW w:w="2822" w:type="dxa"/>
            <w:tcBorders>
              <w:top w:val="nil"/>
              <w:left w:val="nil"/>
              <w:bottom w:val="nil"/>
              <w:right w:val="nil"/>
            </w:tcBorders>
          </w:tcPr>
          <w:p w14:paraId="79D1DD80" w14:textId="77777777"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R-squared</w:t>
            </w:r>
          </w:p>
        </w:tc>
        <w:tc>
          <w:tcPr>
            <w:tcW w:w="1375" w:type="dxa"/>
            <w:tcBorders>
              <w:top w:val="nil"/>
              <w:left w:val="nil"/>
              <w:bottom w:val="nil"/>
              <w:right w:val="nil"/>
            </w:tcBorders>
          </w:tcPr>
          <w:p w14:paraId="032B7CCD"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0.741</w:t>
            </w:r>
          </w:p>
        </w:tc>
        <w:tc>
          <w:tcPr>
            <w:tcW w:w="1375" w:type="dxa"/>
            <w:tcBorders>
              <w:top w:val="nil"/>
              <w:left w:val="nil"/>
              <w:bottom w:val="nil"/>
              <w:right w:val="nil"/>
            </w:tcBorders>
          </w:tcPr>
          <w:p w14:paraId="365F7D58"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75" w:type="dxa"/>
            <w:tcBorders>
              <w:top w:val="nil"/>
              <w:left w:val="nil"/>
              <w:bottom w:val="nil"/>
              <w:right w:val="nil"/>
            </w:tcBorders>
          </w:tcPr>
          <w:p w14:paraId="08586DA5"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0.592</w:t>
            </w:r>
          </w:p>
        </w:tc>
        <w:tc>
          <w:tcPr>
            <w:tcW w:w="1375" w:type="dxa"/>
            <w:tcBorders>
              <w:top w:val="nil"/>
              <w:left w:val="nil"/>
              <w:bottom w:val="nil"/>
              <w:right w:val="nil"/>
            </w:tcBorders>
          </w:tcPr>
          <w:p w14:paraId="437300CC"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0.188</w:t>
            </w:r>
          </w:p>
        </w:tc>
      </w:tr>
      <w:tr w:rsidR="006864E0" w14:paraId="518C1744" w14:textId="77777777" w:rsidTr="00F73E4C">
        <w:trPr>
          <w:trHeight w:val="653"/>
          <w:jc w:val="center"/>
        </w:trPr>
        <w:tc>
          <w:tcPr>
            <w:tcW w:w="2822" w:type="dxa"/>
            <w:tcBorders>
              <w:top w:val="nil"/>
              <w:left w:val="nil"/>
              <w:bottom w:val="nil"/>
              <w:right w:val="nil"/>
            </w:tcBorders>
          </w:tcPr>
          <w:p w14:paraId="49159016" w14:textId="77777777" w:rsidR="0049658A" w:rsidRPr="00AC1412" w:rsidRDefault="00A33AAF" w:rsidP="00F73E4C">
            <w:pPr>
              <w:widowControl w:val="0"/>
              <w:autoSpaceDE w:val="0"/>
              <w:autoSpaceDN w:val="0"/>
              <w:adjustRightInd w:val="0"/>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Hausman test</w:t>
            </w:r>
          </w:p>
          <w:p w14:paraId="5B45747B" w14:textId="77777777"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Chi2 (p-value</w:t>
            </w:r>
          </w:p>
        </w:tc>
        <w:tc>
          <w:tcPr>
            <w:tcW w:w="1375" w:type="dxa"/>
            <w:tcBorders>
              <w:top w:val="nil"/>
              <w:left w:val="nil"/>
              <w:bottom w:val="nil"/>
              <w:right w:val="nil"/>
            </w:tcBorders>
          </w:tcPr>
          <w:p w14:paraId="12928062"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47.92</w:t>
            </w:r>
          </w:p>
          <w:p w14:paraId="1953E015"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(0.000)</w:t>
            </w:r>
          </w:p>
        </w:tc>
        <w:tc>
          <w:tcPr>
            <w:tcW w:w="1375" w:type="dxa"/>
            <w:tcBorders>
              <w:top w:val="nil"/>
              <w:left w:val="nil"/>
              <w:bottom w:val="nil"/>
              <w:right w:val="nil"/>
            </w:tcBorders>
          </w:tcPr>
          <w:p w14:paraId="41C84D1C"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75" w:type="dxa"/>
            <w:tcBorders>
              <w:top w:val="nil"/>
              <w:left w:val="nil"/>
              <w:bottom w:val="nil"/>
              <w:right w:val="nil"/>
            </w:tcBorders>
          </w:tcPr>
          <w:p w14:paraId="3C430FF3"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c>
          <w:tcPr>
            <w:tcW w:w="1375" w:type="dxa"/>
            <w:tcBorders>
              <w:top w:val="nil"/>
              <w:left w:val="nil"/>
              <w:bottom w:val="nil"/>
              <w:right w:val="nil"/>
            </w:tcBorders>
          </w:tcPr>
          <w:p w14:paraId="73C7C2E1" w14:textId="77777777" w:rsidR="0049658A" w:rsidRPr="00AC1412" w:rsidRDefault="0049658A"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p>
        </w:tc>
      </w:tr>
      <w:tr w:rsidR="006864E0" w14:paraId="171E2E98" w14:textId="77777777" w:rsidTr="00F73E4C">
        <w:trPr>
          <w:trHeight w:val="243"/>
          <w:jc w:val="center"/>
        </w:trPr>
        <w:tc>
          <w:tcPr>
            <w:tcW w:w="2822" w:type="dxa"/>
            <w:tcBorders>
              <w:top w:val="nil"/>
              <w:left w:val="nil"/>
              <w:bottom w:val="nil"/>
              <w:right w:val="nil"/>
            </w:tcBorders>
          </w:tcPr>
          <w:p w14:paraId="06656A57" w14:textId="77777777" w:rsidR="0049658A" w:rsidRPr="00AC1412" w:rsidRDefault="00A33AAF" w:rsidP="00F73E4C">
            <w:pPr>
              <w:widowControl w:val="0"/>
              <w:autoSpaceDE w:val="0"/>
              <w:autoSpaceDN w:val="0"/>
              <w:adjustRightInd w:val="0"/>
              <w:spacing w:after="0" w:line="240" w:lineRule="auto"/>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Sargan test (p-value)</w:t>
            </w:r>
          </w:p>
        </w:tc>
        <w:tc>
          <w:tcPr>
            <w:tcW w:w="1375" w:type="dxa"/>
            <w:tcBorders>
              <w:top w:val="nil"/>
              <w:left w:val="nil"/>
              <w:bottom w:val="nil"/>
              <w:right w:val="nil"/>
            </w:tcBorders>
          </w:tcPr>
          <w:p w14:paraId="7BAD4EE3"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w:t>
            </w:r>
          </w:p>
        </w:tc>
        <w:tc>
          <w:tcPr>
            <w:tcW w:w="1375" w:type="dxa"/>
            <w:tcBorders>
              <w:top w:val="nil"/>
              <w:left w:val="nil"/>
              <w:bottom w:val="nil"/>
              <w:right w:val="nil"/>
            </w:tcBorders>
          </w:tcPr>
          <w:p w14:paraId="42B85F03"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w:t>
            </w:r>
          </w:p>
        </w:tc>
        <w:tc>
          <w:tcPr>
            <w:tcW w:w="1375" w:type="dxa"/>
            <w:tcBorders>
              <w:top w:val="nil"/>
              <w:left w:val="nil"/>
              <w:bottom w:val="nil"/>
              <w:right w:val="nil"/>
            </w:tcBorders>
          </w:tcPr>
          <w:p w14:paraId="3621DC5E"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0.715(0.69)</w:t>
            </w:r>
          </w:p>
        </w:tc>
        <w:tc>
          <w:tcPr>
            <w:tcW w:w="1375" w:type="dxa"/>
            <w:tcBorders>
              <w:top w:val="nil"/>
              <w:left w:val="nil"/>
              <w:bottom w:val="nil"/>
              <w:right w:val="nil"/>
            </w:tcBorders>
          </w:tcPr>
          <w:p w14:paraId="4C0FD9AA"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w:t>
            </w:r>
          </w:p>
        </w:tc>
      </w:tr>
      <w:tr w:rsidR="006864E0" w14:paraId="5A4D15A3" w14:textId="77777777" w:rsidTr="00F73E4C">
        <w:trPr>
          <w:trHeight w:val="410"/>
          <w:jc w:val="center"/>
        </w:trPr>
        <w:tc>
          <w:tcPr>
            <w:tcW w:w="2822" w:type="dxa"/>
          </w:tcPr>
          <w:p w14:paraId="7BEE3CE8" w14:textId="77777777" w:rsidR="0049658A" w:rsidRPr="00AC1412" w:rsidRDefault="00A33AAF" w:rsidP="00F73E4C">
            <w:pPr>
              <w:rPr>
                <w:rFonts w:ascii="Bookman Old Style" w:hAnsi="Bookman Old Style"/>
                <w:sz w:val="20"/>
                <w:szCs w:val="20"/>
                <w:lang w:eastAsia="en-GB"/>
              </w:rPr>
            </w:pPr>
            <w:r w:rsidRPr="00AC1412">
              <w:rPr>
                <w:rFonts w:ascii="Bookman Old Style" w:hAnsi="Bookman Old Style"/>
                <w:sz w:val="20"/>
                <w:szCs w:val="20"/>
                <w:lang w:eastAsia="en-GB"/>
              </w:rPr>
              <w:t>Cragg-Donald statistic</w:t>
            </w:r>
          </w:p>
        </w:tc>
        <w:tc>
          <w:tcPr>
            <w:tcW w:w="1375" w:type="dxa"/>
          </w:tcPr>
          <w:p w14:paraId="7DA37941" w14:textId="77777777" w:rsidR="0049658A" w:rsidRPr="00AC1412" w:rsidRDefault="00A33AAF" w:rsidP="00F73E4C">
            <w:pPr>
              <w:jc w:val="center"/>
              <w:rPr>
                <w:rFonts w:ascii="Bookman Old Style" w:hAnsi="Bookman Old Style"/>
                <w:sz w:val="20"/>
                <w:szCs w:val="20"/>
                <w:lang w:eastAsia="en-GB"/>
              </w:rPr>
            </w:pPr>
            <w:r w:rsidRPr="00AC1412">
              <w:rPr>
                <w:rFonts w:ascii="Bookman Old Style" w:hAnsi="Bookman Old Style"/>
                <w:sz w:val="20"/>
                <w:szCs w:val="20"/>
                <w:lang w:eastAsia="en-GB"/>
              </w:rPr>
              <w:t>---</w:t>
            </w:r>
          </w:p>
        </w:tc>
        <w:tc>
          <w:tcPr>
            <w:tcW w:w="1375" w:type="dxa"/>
          </w:tcPr>
          <w:p w14:paraId="036F9EE4" w14:textId="77777777" w:rsidR="0049658A" w:rsidRPr="00AC1412" w:rsidRDefault="00A33AAF" w:rsidP="00F73E4C">
            <w:pPr>
              <w:jc w:val="center"/>
              <w:rPr>
                <w:rFonts w:ascii="Bookman Old Style" w:hAnsi="Bookman Old Style"/>
                <w:sz w:val="20"/>
                <w:szCs w:val="20"/>
                <w:lang w:eastAsia="en-GB"/>
              </w:rPr>
            </w:pPr>
            <w:r w:rsidRPr="00AC1412">
              <w:rPr>
                <w:rFonts w:ascii="Bookman Old Style" w:hAnsi="Bookman Old Style"/>
                <w:sz w:val="20"/>
                <w:szCs w:val="20"/>
                <w:lang w:eastAsia="en-GB"/>
              </w:rPr>
              <w:t>---</w:t>
            </w:r>
          </w:p>
        </w:tc>
        <w:tc>
          <w:tcPr>
            <w:tcW w:w="1375" w:type="dxa"/>
          </w:tcPr>
          <w:p w14:paraId="6C2F3012" w14:textId="77777777" w:rsidR="0049658A" w:rsidRPr="00AC1412" w:rsidRDefault="00A33AAF" w:rsidP="00F73E4C">
            <w:pPr>
              <w:jc w:val="center"/>
              <w:rPr>
                <w:rFonts w:ascii="Bookman Old Style" w:hAnsi="Bookman Old Style"/>
                <w:sz w:val="20"/>
                <w:szCs w:val="20"/>
                <w:lang w:eastAsia="en-GB"/>
              </w:rPr>
            </w:pPr>
            <w:r w:rsidRPr="00AC1412">
              <w:rPr>
                <w:rFonts w:ascii="Bookman Old Style" w:hAnsi="Bookman Old Style"/>
                <w:sz w:val="20"/>
                <w:szCs w:val="20"/>
                <w:lang w:eastAsia="en-GB"/>
              </w:rPr>
              <w:t>11.45</w:t>
            </w:r>
          </w:p>
        </w:tc>
        <w:tc>
          <w:tcPr>
            <w:tcW w:w="1375" w:type="dxa"/>
          </w:tcPr>
          <w:p w14:paraId="695418EC" w14:textId="77777777" w:rsidR="0049658A" w:rsidRPr="00AC1412" w:rsidRDefault="00A33AAF" w:rsidP="00F73E4C">
            <w:pPr>
              <w:jc w:val="center"/>
              <w:rPr>
                <w:rFonts w:ascii="Bookman Old Style" w:hAnsi="Bookman Old Style"/>
                <w:sz w:val="20"/>
                <w:szCs w:val="20"/>
                <w:lang w:eastAsia="en-GB"/>
              </w:rPr>
            </w:pPr>
            <w:r w:rsidRPr="00AC1412">
              <w:rPr>
                <w:rFonts w:ascii="Bookman Old Style" w:hAnsi="Bookman Old Style"/>
                <w:sz w:val="20"/>
                <w:szCs w:val="20"/>
                <w:lang w:eastAsia="en-GB"/>
              </w:rPr>
              <w:t>---</w:t>
            </w:r>
          </w:p>
        </w:tc>
      </w:tr>
      <w:tr w:rsidR="006864E0" w14:paraId="588A2C37" w14:textId="77777777" w:rsidTr="00F73E4C">
        <w:trPr>
          <w:trHeight w:val="1094"/>
          <w:jc w:val="center"/>
        </w:trPr>
        <w:tc>
          <w:tcPr>
            <w:tcW w:w="2822" w:type="dxa"/>
            <w:tcBorders>
              <w:top w:val="nil"/>
              <w:left w:val="nil"/>
              <w:bottom w:val="nil"/>
              <w:right w:val="nil"/>
            </w:tcBorders>
          </w:tcPr>
          <w:p w14:paraId="5A43EA60" w14:textId="77777777" w:rsidR="0049658A" w:rsidRPr="00AC1412" w:rsidRDefault="00A33AAF" w:rsidP="00F73E4C">
            <w:pPr>
              <w:widowControl w:val="0"/>
              <w:autoSpaceDE w:val="0"/>
              <w:autoSpaceDN w:val="0"/>
              <w:adjustRightInd w:val="0"/>
              <w:spacing w:after="0" w:line="240" w:lineRule="auto"/>
              <w:rPr>
                <w:rFonts w:ascii="Bookman Old Style" w:hAnsi="Bookman Old Style"/>
                <w:sz w:val="20"/>
                <w:szCs w:val="20"/>
                <w:lang w:eastAsia="en-GB"/>
              </w:rPr>
            </w:pPr>
            <w:r w:rsidRPr="00AC1412">
              <w:rPr>
                <w:rFonts w:ascii="Bookman Old Style" w:hAnsi="Bookman Old Style"/>
                <w:sz w:val="20"/>
                <w:szCs w:val="20"/>
                <w:lang w:eastAsia="en-GB"/>
              </w:rPr>
              <w:t>Endogeneity test of endogenous regressor (FDI”resource and non-resource”)</w:t>
            </w:r>
          </w:p>
        </w:tc>
        <w:tc>
          <w:tcPr>
            <w:tcW w:w="1375" w:type="dxa"/>
            <w:tcBorders>
              <w:top w:val="nil"/>
              <w:left w:val="nil"/>
              <w:bottom w:val="nil"/>
              <w:right w:val="nil"/>
            </w:tcBorders>
          </w:tcPr>
          <w:p w14:paraId="7A834EBF"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w:t>
            </w:r>
          </w:p>
        </w:tc>
        <w:tc>
          <w:tcPr>
            <w:tcW w:w="1375" w:type="dxa"/>
            <w:tcBorders>
              <w:top w:val="nil"/>
              <w:left w:val="nil"/>
              <w:bottom w:val="nil"/>
              <w:right w:val="nil"/>
            </w:tcBorders>
          </w:tcPr>
          <w:p w14:paraId="1A70E87B"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w:t>
            </w:r>
          </w:p>
        </w:tc>
        <w:tc>
          <w:tcPr>
            <w:tcW w:w="1375" w:type="dxa"/>
            <w:tcBorders>
              <w:top w:val="nil"/>
              <w:left w:val="nil"/>
              <w:bottom w:val="nil"/>
              <w:right w:val="nil"/>
            </w:tcBorders>
          </w:tcPr>
          <w:p w14:paraId="78936A28"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3.03(0.081)</w:t>
            </w:r>
          </w:p>
        </w:tc>
        <w:tc>
          <w:tcPr>
            <w:tcW w:w="1375" w:type="dxa"/>
            <w:tcBorders>
              <w:top w:val="nil"/>
              <w:left w:val="nil"/>
              <w:bottom w:val="nil"/>
              <w:right w:val="nil"/>
            </w:tcBorders>
          </w:tcPr>
          <w:p w14:paraId="4A5C7891"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w:t>
            </w:r>
          </w:p>
        </w:tc>
      </w:tr>
      <w:tr w:rsidR="006864E0" w14:paraId="79BDA084" w14:textId="77777777" w:rsidTr="00F73E4C">
        <w:trPr>
          <w:trHeight w:val="228"/>
          <w:jc w:val="center"/>
        </w:trPr>
        <w:tc>
          <w:tcPr>
            <w:tcW w:w="2822" w:type="dxa"/>
            <w:tcBorders>
              <w:top w:val="nil"/>
              <w:left w:val="nil"/>
              <w:bottom w:val="nil"/>
              <w:right w:val="nil"/>
            </w:tcBorders>
          </w:tcPr>
          <w:p w14:paraId="47CF1624" w14:textId="77777777" w:rsidR="0049658A" w:rsidRPr="00AC1412" w:rsidRDefault="00A33AAF" w:rsidP="00F73E4C">
            <w:pPr>
              <w:widowControl w:val="0"/>
              <w:autoSpaceDE w:val="0"/>
              <w:autoSpaceDN w:val="0"/>
              <w:adjustRightInd w:val="0"/>
              <w:spacing w:after="0" w:line="240" w:lineRule="auto"/>
              <w:rPr>
                <w:rFonts w:ascii="Bookman Old Style" w:hAnsi="Bookman Old Style"/>
                <w:sz w:val="20"/>
                <w:szCs w:val="20"/>
                <w:lang w:eastAsia="en-GB"/>
              </w:rPr>
            </w:pPr>
            <w:bookmarkStart w:id="22" w:name="_Hlk2163479"/>
            <w:r w:rsidRPr="00AC1412">
              <w:rPr>
                <w:rFonts w:ascii="Bookman Old Style" w:hAnsi="Bookman Old Style"/>
                <w:sz w:val="20"/>
                <w:szCs w:val="20"/>
                <w:lang w:eastAsia="en-GB"/>
              </w:rPr>
              <w:t>Observations</w:t>
            </w:r>
          </w:p>
        </w:tc>
        <w:tc>
          <w:tcPr>
            <w:tcW w:w="1375" w:type="dxa"/>
            <w:tcBorders>
              <w:top w:val="nil"/>
              <w:left w:val="nil"/>
              <w:bottom w:val="nil"/>
              <w:right w:val="nil"/>
            </w:tcBorders>
          </w:tcPr>
          <w:p w14:paraId="6E914CF3"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54</w:t>
            </w:r>
          </w:p>
        </w:tc>
        <w:tc>
          <w:tcPr>
            <w:tcW w:w="1375" w:type="dxa"/>
            <w:tcBorders>
              <w:top w:val="nil"/>
              <w:left w:val="nil"/>
              <w:bottom w:val="nil"/>
              <w:right w:val="nil"/>
            </w:tcBorders>
          </w:tcPr>
          <w:p w14:paraId="5741F95E"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54</w:t>
            </w:r>
          </w:p>
        </w:tc>
        <w:tc>
          <w:tcPr>
            <w:tcW w:w="1375" w:type="dxa"/>
            <w:tcBorders>
              <w:top w:val="nil"/>
              <w:left w:val="nil"/>
              <w:bottom w:val="nil"/>
              <w:right w:val="nil"/>
            </w:tcBorders>
          </w:tcPr>
          <w:p w14:paraId="190864FD"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54</w:t>
            </w:r>
          </w:p>
        </w:tc>
        <w:tc>
          <w:tcPr>
            <w:tcW w:w="1375" w:type="dxa"/>
            <w:tcBorders>
              <w:top w:val="nil"/>
              <w:left w:val="nil"/>
              <w:bottom w:val="nil"/>
              <w:right w:val="nil"/>
            </w:tcBorders>
          </w:tcPr>
          <w:p w14:paraId="72170F94"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54</w:t>
            </w:r>
          </w:p>
        </w:tc>
      </w:tr>
      <w:tr w:rsidR="006864E0" w14:paraId="52D02A17" w14:textId="77777777" w:rsidTr="00F73E4C">
        <w:tblPrEx>
          <w:tblBorders>
            <w:bottom w:val="single" w:sz="6" w:space="0" w:color="auto"/>
          </w:tblBorders>
        </w:tblPrEx>
        <w:trPr>
          <w:trHeight w:val="243"/>
          <w:jc w:val="center"/>
        </w:trPr>
        <w:tc>
          <w:tcPr>
            <w:tcW w:w="2822" w:type="dxa"/>
            <w:tcBorders>
              <w:top w:val="nil"/>
              <w:left w:val="nil"/>
              <w:bottom w:val="single" w:sz="6" w:space="0" w:color="auto"/>
              <w:right w:val="nil"/>
            </w:tcBorders>
          </w:tcPr>
          <w:p w14:paraId="7AC3DC9D" w14:textId="77777777" w:rsidR="0049658A" w:rsidRPr="00AC1412" w:rsidRDefault="00A33AAF" w:rsidP="00F73E4C">
            <w:pPr>
              <w:widowControl w:val="0"/>
              <w:autoSpaceDE w:val="0"/>
              <w:autoSpaceDN w:val="0"/>
              <w:adjustRightInd w:val="0"/>
              <w:spacing w:after="0" w:line="240" w:lineRule="auto"/>
              <w:rPr>
                <w:rFonts w:ascii="Bookman Old Style" w:hAnsi="Bookman Old Style"/>
                <w:sz w:val="20"/>
                <w:szCs w:val="20"/>
                <w:lang w:eastAsia="en-GB"/>
              </w:rPr>
            </w:pPr>
            <w:r w:rsidRPr="00AC1412">
              <w:rPr>
                <w:rFonts w:ascii="Bookman Old Style" w:hAnsi="Bookman Old Style"/>
                <w:sz w:val="20"/>
                <w:szCs w:val="20"/>
                <w:lang w:eastAsia="en-GB"/>
              </w:rPr>
              <w:t>Number of N</w:t>
            </w:r>
          </w:p>
        </w:tc>
        <w:tc>
          <w:tcPr>
            <w:tcW w:w="1375" w:type="dxa"/>
            <w:tcBorders>
              <w:top w:val="nil"/>
              <w:left w:val="nil"/>
              <w:bottom w:val="single" w:sz="6" w:space="0" w:color="auto"/>
              <w:right w:val="nil"/>
            </w:tcBorders>
          </w:tcPr>
          <w:p w14:paraId="46F36C32"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6</w:t>
            </w:r>
          </w:p>
        </w:tc>
        <w:tc>
          <w:tcPr>
            <w:tcW w:w="1375" w:type="dxa"/>
            <w:tcBorders>
              <w:top w:val="nil"/>
              <w:left w:val="nil"/>
              <w:bottom w:val="single" w:sz="6" w:space="0" w:color="auto"/>
              <w:right w:val="nil"/>
            </w:tcBorders>
          </w:tcPr>
          <w:p w14:paraId="038A8911"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6</w:t>
            </w:r>
          </w:p>
        </w:tc>
        <w:tc>
          <w:tcPr>
            <w:tcW w:w="1375" w:type="dxa"/>
            <w:tcBorders>
              <w:top w:val="nil"/>
              <w:left w:val="nil"/>
              <w:bottom w:val="single" w:sz="6" w:space="0" w:color="auto"/>
              <w:right w:val="nil"/>
            </w:tcBorders>
          </w:tcPr>
          <w:p w14:paraId="74B90EEA"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6</w:t>
            </w:r>
          </w:p>
        </w:tc>
        <w:tc>
          <w:tcPr>
            <w:tcW w:w="1375" w:type="dxa"/>
            <w:tcBorders>
              <w:top w:val="nil"/>
              <w:left w:val="nil"/>
              <w:bottom w:val="single" w:sz="6" w:space="0" w:color="auto"/>
              <w:right w:val="nil"/>
            </w:tcBorders>
          </w:tcPr>
          <w:p w14:paraId="7A7E1A9E" w14:textId="77777777" w:rsidR="0049658A" w:rsidRPr="00AC1412" w:rsidRDefault="00A33AAF" w:rsidP="00F73E4C">
            <w:pPr>
              <w:widowControl w:val="0"/>
              <w:autoSpaceDE w:val="0"/>
              <w:autoSpaceDN w:val="0"/>
              <w:adjustRightInd w:val="0"/>
              <w:spacing w:after="0" w:line="240" w:lineRule="auto"/>
              <w:jc w:val="center"/>
              <w:rPr>
                <w:rFonts w:ascii="Bookman Old Style" w:eastAsiaTheme="minorEastAsia" w:hAnsi="Bookman Old Style"/>
                <w:sz w:val="20"/>
                <w:szCs w:val="20"/>
                <w:lang w:eastAsia="zh-CN"/>
              </w:rPr>
            </w:pPr>
            <w:r w:rsidRPr="00AC1412">
              <w:rPr>
                <w:rFonts w:ascii="Bookman Old Style" w:eastAsiaTheme="minorEastAsia" w:hAnsi="Bookman Old Style"/>
                <w:sz w:val="20"/>
                <w:szCs w:val="20"/>
                <w:lang w:eastAsia="zh-CN"/>
              </w:rPr>
              <w:t>6</w:t>
            </w:r>
          </w:p>
        </w:tc>
      </w:tr>
      <w:bookmarkEnd w:id="22"/>
    </w:tbl>
    <w:p w14:paraId="16EB9697" w14:textId="77777777" w:rsidR="0049658A" w:rsidRPr="00AC1412" w:rsidRDefault="0049658A" w:rsidP="0049658A">
      <w:pPr>
        <w:rPr>
          <w:rFonts w:ascii="Bookman Old Style" w:eastAsiaTheme="minorEastAsia" w:hAnsi="Bookman Old Style"/>
          <w:sz w:val="20"/>
          <w:szCs w:val="20"/>
          <w:lang w:eastAsia="zh-CN"/>
        </w:rPr>
      </w:pPr>
    </w:p>
    <w:p w14:paraId="4C772949" w14:textId="7F883F5A" w:rsidR="00A61C3C" w:rsidRPr="00644ACA" w:rsidRDefault="00A33AAF" w:rsidP="00644ACA">
      <w:pPr>
        <w:widowControl w:val="0"/>
        <w:autoSpaceDE w:val="0"/>
        <w:autoSpaceDN w:val="0"/>
        <w:adjustRightInd w:val="0"/>
        <w:spacing w:after="0" w:line="240" w:lineRule="auto"/>
        <w:jc w:val="both"/>
        <w:rPr>
          <w:rFonts w:ascii="Bookman Old Style" w:hAnsi="Bookman Old Style"/>
          <w:sz w:val="20"/>
          <w:szCs w:val="20"/>
          <w:lang w:eastAsia="en-GB"/>
        </w:rPr>
      </w:pPr>
      <w:r w:rsidRPr="00AC1412">
        <w:rPr>
          <w:rFonts w:ascii="Bookman Old Style" w:hAnsi="Bookman Old Style"/>
          <w:sz w:val="20"/>
          <w:szCs w:val="20"/>
          <w:lang w:eastAsia="en-GB"/>
        </w:rPr>
        <w:t>Note: (1) Standard errors in parentheses *** p&lt;0.01, ** p&lt;0.05, * p&lt;0.1 (2) FDIR indicates FDI in the resource sector and FDINR refers to FDI in the non-resource sector. (3) The endogeneity test is for testing whether the variable of interest is endogenous or not. This test based on the outcomes</w:t>
      </w:r>
      <w:r w:rsidR="00644ACA">
        <w:rPr>
          <w:rFonts w:ascii="Bookman Old Style" w:hAnsi="Bookman Old Style"/>
          <w:sz w:val="20"/>
          <w:szCs w:val="20"/>
          <w:lang w:eastAsia="en-GB"/>
        </w:rPr>
        <w:t xml:space="preserve"> of the IV(xtivreg2) regression.</w:t>
      </w:r>
    </w:p>
    <w:sectPr w:rsidR="00A61C3C" w:rsidRPr="00644ACA" w:rsidSect="00A61C3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08F64" w14:textId="77777777" w:rsidR="00AC0C89" w:rsidRDefault="00AC0C89">
      <w:pPr>
        <w:spacing w:after="0" w:line="240" w:lineRule="auto"/>
      </w:pPr>
      <w:r>
        <w:separator/>
      </w:r>
    </w:p>
  </w:endnote>
  <w:endnote w:type="continuationSeparator" w:id="0">
    <w:p w14:paraId="41B95AEB" w14:textId="77777777" w:rsidR="00AC0C89" w:rsidRDefault="00AC0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351727"/>
      <w:docPartObj>
        <w:docPartGallery w:val="Page Numbers (Bottom of Page)"/>
        <w:docPartUnique/>
      </w:docPartObj>
    </w:sdtPr>
    <w:sdtEndPr>
      <w:rPr>
        <w:noProof/>
      </w:rPr>
    </w:sdtEndPr>
    <w:sdtContent>
      <w:p w14:paraId="4FD8F9D3" w14:textId="3A5DE896" w:rsidR="00E229C1" w:rsidRDefault="00E229C1">
        <w:pPr>
          <w:pStyle w:val="Footer"/>
          <w:jc w:val="right"/>
        </w:pPr>
        <w:r>
          <w:fldChar w:fldCharType="begin"/>
        </w:r>
        <w:r>
          <w:instrText xml:space="preserve"> PAGE   \* MERGEFORMAT </w:instrText>
        </w:r>
        <w:r>
          <w:fldChar w:fldCharType="separate"/>
        </w:r>
        <w:r w:rsidR="002F7EF3">
          <w:rPr>
            <w:noProof/>
          </w:rPr>
          <w:t>15</w:t>
        </w:r>
        <w:r>
          <w:rPr>
            <w:noProof/>
          </w:rPr>
          <w:fldChar w:fldCharType="end"/>
        </w:r>
      </w:p>
    </w:sdtContent>
  </w:sdt>
  <w:p w14:paraId="51F4E8B2" w14:textId="77777777" w:rsidR="00E229C1" w:rsidRDefault="00E22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826E2" w14:textId="77777777" w:rsidR="00AC0C89" w:rsidRDefault="00AC0C89" w:rsidP="00AB1CD1">
      <w:pPr>
        <w:spacing w:after="0" w:line="240" w:lineRule="auto"/>
      </w:pPr>
      <w:r>
        <w:separator/>
      </w:r>
    </w:p>
  </w:footnote>
  <w:footnote w:type="continuationSeparator" w:id="0">
    <w:p w14:paraId="4F2DF478" w14:textId="77777777" w:rsidR="00AC0C89" w:rsidRDefault="00AC0C89" w:rsidP="00AB1CD1">
      <w:pPr>
        <w:spacing w:after="0" w:line="240" w:lineRule="auto"/>
      </w:pPr>
      <w:r>
        <w:continuationSeparator/>
      </w:r>
    </w:p>
  </w:footnote>
  <w:footnote w:id="1">
    <w:p w14:paraId="0FB48CB4" w14:textId="146154BA" w:rsidR="006030FF" w:rsidRDefault="006030FF">
      <w:pPr>
        <w:pStyle w:val="FootnoteText"/>
      </w:pPr>
      <w:r>
        <w:rPr>
          <w:rStyle w:val="FootnoteReference"/>
        </w:rPr>
        <w:footnoteRef/>
      </w:r>
      <w:r>
        <w:t xml:space="preserve"> </w:t>
      </w:r>
      <w:r>
        <w:t xml:space="preserve">Corresponding author. E-mail: </w:t>
      </w:r>
      <w:hyperlink r:id="rId1" w:history="1">
        <w:r w:rsidRPr="006030FF">
          <w:t>r.ahmed.6@bham.ac.uk</w:t>
        </w:r>
      </w:hyperlink>
    </w:p>
    <w:p w14:paraId="74FC292D" w14:textId="77777777" w:rsidR="006030FF" w:rsidRDefault="006030FF">
      <w:pPr>
        <w:pStyle w:val="FootnoteText"/>
      </w:pPr>
    </w:p>
  </w:footnote>
  <w:footnote w:id="2">
    <w:p w14:paraId="574A04BD" w14:textId="77777777" w:rsidR="00E229C1" w:rsidRPr="00686350" w:rsidRDefault="00E229C1" w:rsidP="00853388">
      <w:pPr>
        <w:pStyle w:val="FootnoteText"/>
        <w:jc w:val="both"/>
        <w:rPr>
          <w:rFonts w:ascii="Times New Roman" w:hAnsi="Times New Roman" w:cs="Times New Roman"/>
        </w:rPr>
      </w:pPr>
      <w:r>
        <w:rPr>
          <w:rStyle w:val="FootnoteReference"/>
        </w:rPr>
        <w:footnoteRef/>
      </w:r>
      <w:r>
        <w:t xml:space="preserve">. </w:t>
      </w:r>
      <w:r w:rsidRPr="00AB1CD1">
        <w:rPr>
          <w:rFonts w:eastAsiaTheme="minorHAnsi"/>
          <w:sz w:val="24"/>
          <w:szCs w:val="24"/>
          <w:lang w:val="en-US" w:eastAsia="en-US"/>
        </w:rPr>
        <w:t xml:space="preserve">The resource curse is the term used to describe the failure of resource-abundant countries to benefit from natural wealth. </w:t>
      </w:r>
    </w:p>
  </w:footnote>
  <w:footnote w:id="3">
    <w:p w14:paraId="2B620CF3" w14:textId="77777777" w:rsidR="00E229C1" w:rsidRPr="0066056A" w:rsidRDefault="00E229C1" w:rsidP="005C62C4">
      <w:pPr>
        <w:spacing w:after="0" w:line="240" w:lineRule="auto"/>
        <w:jc w:val="both"/>
        <w:rPr>
          <w:sz w:val="24"/>
          <w:szCs w:val="24"/>
          <w:lang w:val="en-US"/>
        </w:rPr>
      </w:pPr>
      <w:r w:rsidRPr="0014681F">
        <w:rPr>
          <w:rStyle w:val="FootnoteReference"/>
          <w:rFonts w:ascii="Times New Roman" w:hAnsi="Times New Roman" w:cs="Times New Roman"/>
        </w:rPr>
        <w:footnoteRef/>
      </w:r>
      <w:r w:rsidRPr="0014681F">
        <w:rPr>
          <w:rFonts w:ascii="Times New Roman" w:hAnsi="Times New Roman" w:cs="Times New Roman"/>
          <w:sz w:val="20"/>
          <w:szCs w:val="20"/>
        </w:rPr>
        <w:t xml:space="preserve">. </w:t>
      </w:r>
      <w:r w:rsidRPr="0066056A">
        <w:rPr>
          <w:sz w:val="24"/>
          <w:szCs w:val="24"/>
          <w:lang w:val="en-US"/>
        </w:rPr>
        <w:t>The resource sector is the sector that use</w:t>
      </w:r>
      <w:r>
        <w:rPr>
          <w:sz w:val="24"/>
          <w:szCs w:val="24"/>
          <w:lang w:val="en-US"/>
        </w:rPr>
        <w:t>s</w:t>
      </w:r>
      <w:r w:rsidRPr="0066056A">
        <w:rPr>
          <w:sz w:val="24"/>
          <w:szCs w:val="24"/>
          <w:lang w:val="en-US"/>
        </w:rPr>
        <w:t xml:space="preserve"> or exploits natural resources.  </w:t>
      </w:r>
    </w:p>
  </w:footnote>
  <w:footnote w:id="4">
    <w:p w14:paraId="6B97A0A3" w14:textId="77777777" w:rsidR="00E229C1" w:rsidRPr="001F40B3" w:rsidRDefault="00E229C1" w:rsidP="005C62C4">
      <w:pPr>
        <w:pStyle w:val="FootnoteText"/>
        <w:jc w:val="both"/>
        <w:rPr>
          <w:rFonts w:eastAsiaTheme="minorHAnsi"/>
          <w:sz w:val="24"/>
          <w:szCs w:val="24"/>
          <w:lang w:val="en-US" w:eastAsia="en-US"/>
        </w:rPr>
      </w:pPr>
      <w:r w:rsidRPr="0014681F">
        <w:rPr>
          <w:rStyle w:val="FootnoteReference"/>
          <w:rFonts w:ascii="Times New Roman" w:hAnsi="Times New Roman" w:cs="Times New Roman"/>
        </w:rPr>
        <w:footnoteRef/>
      </w:r>
      <w:r w:rsidRPr="001F40B3">
        <w:rPr>
          <w:rFonts w:eastAsiaTheme="minorHAnsi"/>
          <w:sz w:val="24"/>
          <w:szCs w:val="24"/>
          <w:lang w:val="en-US" w:eastAsia="en-US"/>
        </w:rPr>
        <w:t xml:space="preserve">The non-resource sector </w:t>
      </w:r>
      <w:r>
        <w:rPr>
          <w:rFonts w:eastAsiaTheme="minorHAnsi"/>
          <w:sz w:val="24"/>
          <w:szCs w:val="24"/>
          <w:lang w:val="en-US" w:eastAsia="en-US"/>
        </w:rPr>
        <w:t>is the</w:t>
      </w:r>
      <w:r w:rsidRPr="001F40B3">
        <w:rPr>
          <w:rFonts w:eastAsiaTheme="minorHAnsi"/>
          <w:sz w:val="24"/>
          <w:szCs w:val="24"/>
          <w:lang w:val="en-US" w:eastAsia="en-US"/>
        </w:rPr>
        <w:t xml:space="preserve"> sector that produces manufactured goods and services.</w:t>
      </w:r>
    </w:p>
  </w:footnote>
  <w:footnote w:id="5">
    <w:p w14:paraId="32FA8FAB" w14:textId="77777777" w:rsidR="00E229C1" w:rsidRDefault="00E229C1" w:rsidP="0049658A">
      <w:pPr>
        <w:pStyle w:val="FootnoteText"/>
      </w:pPr>
      <w:r>
        <w:rPr>
          <w:rStyle w:val="FootnoteReference"/>
        </w:rPr>
        <w:footnoteRef/>
      </w:r>
      <w:r>
        <w:t xml:space="preserve"> Not Available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322E"/>
    <w:multiLevelType w:val="hybridMultilevel"/>
    <w:tmpl w:val="7BC0F222"/>
    <w:lvl w:ilvl="0" w:tplc="98AA36A8">
      <w:start w:val="1"/>
      <w:numFmt w:val="bullet"/>
      <w:lvlText w:val=""/>
      <w:lvlJc w:val="left"/>
      <w:pPr>
        <w:ind w:left="720" w:hanging="360"/>
      </w:pPr>
      <w:rPr>
        <w:rFonts w:ascii="Symbol" w:hAnsi="Symbol" w:hint="default"/>
      </w:rPr>
    </w:lvl>
    <w:lvl w:ilvl="1" w:tplc="11E4D880" w:tentative="1">
      <w:start w:val="1"/>
      <w:numFmt w:val="bullet"/>
      <w:lvlText w:val="o"/>
      <w:lvlJc w:val="left"/>
      <w:pPr>
        <w:ind w:left="1440" w:hanging="360"/>
      </w:pPr>
      <w:rPr>
        <w:rFonts w:ascii="Courier New" w:hAnsi="Courier New" w:cs="Courier New" w:hint="default"/>
      </w:rPr>
    </w:lvl>
    <w:lvl w:ilvl="2" w:tplc="2398C8B0" w:tentative="1">
      <w:start w:val="1"/>
      <w:numFmt w:val="bullet"/>
      <w:lvlText w:val=""/>
      <w:lvlJc w:val="left"/>
      <w:pPr>
        <w:ind w:left="2160" w:hanging="360"/>
      </w:pPr>
      <w:rPr>
        <w:rFonts w:ascii="Wingdings" w:hAnsi="Wingdings" w:hint="default"/>
      </w:rPr>
    </w:lvl>
    <w:lvl w:ilvl="3" w:tplc="8D7AE9BE" w:tentative="1">
      <w:start w:val="1"/>
      <w:numFmt w:val="bullet"/>
      <w:lvlText w:val=""/>
      <w:lvlJc w:val="left"/>
      <w:pPr>
        <w:ind w:left="2880" w:hanging="360"/>
      </w:pPr>
      <w:rPr>
        <w:rFonts w:ascii="Symbol" w:hAnsi="Symbol" w:hint="default"/>
      </w:rPr>
    </w:lvl>
    <w:lvl w:ilvl="4" w:tplc="D56A051E" w:tentative="1">
      <w:start w:val="1"/>
      <w:numFmt w:val="bullet"/>
      <w:lvlText w:val="o"/>
      <w:lvlJc w:val="left"/>
      <w:pPr>
        <w:ind w:left="3600" w:hanging="360"/>
      </w:pPr>
      <w:rPr>
        <w:rFonts w:ascii="Courier New" w:hAnsi="Courier New" w:cs="Courier New" w:hint="default"/>
      </w:rPr>
    </w:lvl>
    <w:lvl w:ilvl="5" w:tplc="C77099C0" w:tentative="1">
      <w:start w:val="1"/>
      <w:numFmt w:val="bullet"/>
      <w:lvlText w:val=""/>
      <w:lvlJc w:val="left"/>
      <w:pPr>
        <w:ind w:left="4320" w:hanging="360"/>
      </w:pPr>
      <w:rPr>
        <w:rFonts w:ascii="Wingdings" w:hAnsi="Wingdings" w:hint="default"/>
      </w:rPr>
    </w:lvl>
    <w:lvl w:ilvl="6" w:tplc="041AA668" w:tentative="1">
      <w:start w:val="1"/>
      <w:numFmt w:val="bullet"/>
      <w:lvlText w:val=""/>
      <w:lvlJc w:val="left"/>
      <w:pPr>
        <w:ind w:left="5040" w:hanging="360"/>
      </w:pPr>
      <w:rPr>
        <w:rFonts w:ascii="Symbol" w:hAnsi="Symbol" w:hint="default"/>
      </w:rPr>
    </w:lvl>
    <w:lvl w:ilvl="7" w:tplc="77241982" w:tentative="1">
      <w:start w:val="1"/>
      <w:numFmt w:val="bullet"/>
      <w:lvlText w:val="o"/>
      <w:lvlJc w:val="left"/>
      <w:pPr>
        <w:ind w:left="5760" w:hanging="360"/>
      </w:pPr>
      <w:rPr>
        <w:rFonts w:ascii="Courier New" w:hAnsi="Courier New" w:cs="Courier New" w:hint="default"/>
      </w:rPr>
    </w:lvl>
    <w:lvl w:ilvl="8" w:tplc="FE7A4888" w:tentative="1">
      <w:start w:val="1"/>
      <w:numFmt w:val="bullet"/>
      <w:lvlText w:val=""/>
      <w:lvlJc w:val="left"/>
      <w:pPr>
        <w:ind w:left="6480" w:hanging="360"/>
      </w:pPr>
      <w:rPr>
        <w:rFonts w:ascii="Wingdings" w:hAnsi="Wingdings" w:hint="default"/>
      </w:rPr>
    </w:lvl>
  </w:abstractNum>
  <w:abstractNum w:abstractNumId="1" w15:restartNumberingAfterBreak="0">
    <w:nsid w:val="167D6124"/>
    <w:multiLevelType w:val="multilevel"/>
    <w:tmpl w:val="4A0E6F2A"/>
    <w:lvl w:ilvl="0">
      <w:start w:val="1"/>
      <w:numFmt w:val="decimal"/>
      <w:lvlText w:val="%1."/>
      <w:lvlJc w:val="left"/>
      <w:pPr>
        <w:ind w:left="630" w:hanging="360"/>
      </w:pPr>
      <w:rPr>
        <w:rFonts w:hint="default"/>
      </w:rPr>
    </w:lvl>
    <w:lvl w:ilvl="1">
      <w:start w:val="1"/>
      <w:numFmt w:val="decimal"/>
      <w:isLgl/>
      <w:lvlText w:val="%1.%2."/>
      <w:lvlJc w:val="left"/>
      <w:pPr>
        <w:ind w:left="675" w:hanging="40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 w15:restartNumberingAfterBreak="0">
    <w:nsid w:val="1B735468"/>
    <w:multiLevelType w:val="hybridMultilevel"/>
    <w:tmpl w:val="3A925066"/>
    <w:lvl w:ilvl="0" w:tplc="C4AEC21C">
      <w:start w:val="1"/>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1418B9"/>
    <w:multiLevelType w:val="hybridMultilevel"/>
    <w:tmpl w:val="96A852B2"/>
    <w:lvl w:ilvl="0" w:tplc="FD7C1174">
      <w:start w:val="2"/>
      <w:numFmt w:val="bullet"/>
      <w:lvlText w:val="-"/>
      <w:lvlJc w:val="left"/>
      <w:pPr>
        <w:ind w:left="720" w:hanging="360"/>
      </w:pPr>
      <w:rPr>
        <w:rFonts w:ascii="Times New Roman" w:eastAsiaTheme="majorEastAsia" w:hAnsi="Times New Roman" w:cs="Times New Roman" w:hint="default"/>
      </w:rPr>
    </w:lvl>
    <w:lvl w:ilvl="1" w:tplc="E60E5EA6" w:tentative="1">
      <w:start w:val="1"/>
      <w:numFmt w:val="bullet"/>
      <w:lvlText w:val="o"/>
      <w:lvlJc w:val="left"/>
      <w:pPr>
        <w:ind w:left="1440" w:hanging="360"/>
      </w:pPr>
      <w:rPr>
        <w:rFonts w:ascii="Courier New" w:hAnsi="Courier New" w:cs="Courier New" w:hint="default"/>
      </w:rPr>
    </w:lvl>
    <w:lvl w:ilvl="2" w:tplc="8AAA45AA" w:tentative="1">
      <w:start w:val="1"/>
      <w:numFmt w:val="bullet"/>
      <w:lvlText w:val=""/>
      <w:lvlJc w:val="left"/>
      <w:pPr>
        <w:ind w:left="2160" w:hanging="360"/>
      </w:pPr>
      <w:rPr>
        <w:rFonts w:ascii="Wingdings" w:hAnsi="Wingdings" w:hint="default"/>
      </w:rPr>
    </w:lvl>
    <w:lvl w:ilvl="3" w:tplc="F7867EF4" w:tentative="1">
      <w:start w:val="1"/>
      <w:numFmt w:val="bullet"/>
      <w:lvlText w:val=""/>
      <w:lvlJc w:val="left"/>
      <w:pPr>
        <w:ind w:left="2880" w:hanging="360"/>
      </w:pPr>
      <w:rPr>
        <w:rFonts w:ascii="Symbol" w:hAnsi="Symbol" w:hint="default"/>
      </w:rPr>
    </w:lvl>
    <w:lvl w:ilvl="4" w:tplc="CDC6C1A2" w:tentative="1">
      <w:start w:val="1"/>
      <w:numFmt w:val="bullet"/>
      <w:lvlText w:val="o"/>
      <w:lvlJc w:val="left"/>
      <w:pPr>
        <w:ind w:left="3600" w:hanging="360"/>
      </w:pPr>
      <w:rPr>
        <w:rFonts w:ascii="Courier New" w:hAnsi="Courier New" w:cs="Courier New" w:hint="default"/>
      </w:rPr>
    </w:lvl>
    <w:lvl w:ilvl="5" w:tplc="16366DF0" w:tentative="1">
      <w:start w:val="1"/>
      <w:numFmt w:val="bullet"/>
      <w:lvlText w:val=""/>
      <w:lvlJc w:val="left"/>
      <w:pPr>
        <w:ind w:left="4320" w:hanging="360"/>
      </w:pPr>
      <w:rPr>
        <w:rFonts w:ascii="Wingdings" w:hAnsi="Wingdings" w:hint="default"/>
      </w:rPr>
    </w:lvl>
    <w:lvl w:ilvl="6" w:tplc="1D8E39B8" w:tentative="1">
      <w:start w:val="1"/>
      <w:numFmt w:val="bullet"/>
      <w:lvlText w:val=""/>
      <w:lvlJc w:val="left"/>
      <w:pPr>
        <w:ind w:left="5040" w:hanging="360"/>
      </w:pPr>
      <w:rPr>
        <w:rFonts w:ascii="Symbol" w:hAnsi="Symbol" w:hint="default"/>
      </w:rPr>
    </w:lvl>
    <w:lvl w:ilvl="7" w:tplc="D21C09F8" w:tentative="1">
      <w:start w:val="1"/>
      <w:numFmt w:val="bullet"/>
      <w:lvlText w:val="o"/>
      <w:lvlJc w:val="left"/>
      <w:pPr>
        <w:ind w:left="5760" w:hanging="360"/>
      </w:pPr>
      <w:rPr>
        <w:rFonts w:ascii="Courier New" w:hAnsi="Courier New" w:cs="Courier New" w:hint="default"/>
      </w:rPr>
    </w:lvl>
    <w:lvl w:ilvl="8" w:tplc="B7CCA4C8" w:tentative="1">
      <w:start w:val="1"/>
      <w:numFmt w:val="bullet"/>
      <w:lvlText w:val=""/>
      <w:lvlJc w:val="left"/>
      <w:pPr>
        <w:ind w:left="6480" w:hanging="360"/>
      </w:pPr>
      <w:rPr>
        <w:rFonts w:ascii="Wingdings" w:hAnsi="Wingdings" w:hint="default"/>
      </w:rPr>
    </w:lvl>
  </w:abstractNum>
  <w:abstractNum w:abstractNumId="4" w15:restartNumberingAfterBreak="0">
    <w:nsid w:val="36324F3B"/>
    <w:multiLevelType w:val="multilevel"/>
    <w:tmpl w:val="ABCA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B94FAD"/>
    <w:multiLevelType w:val="hybridMultilevel"/>
    <w:tmpl w:val="084C8C6E"/>
    <w:lvl w:ilvl="0" w:tplc="EA4C171E">
      <w:start w:val="4"/>
      <w:numFmt w:val="bullet"/>
      <w:lvlText w:val="-"/>
      <w:lvlJc w:val="left"/>
      <w:pPr>
        <w:ind w:left="720" w:hanging="360"/>
      </w:pPr>
      <w:rPr>
        <w:rFonts w:ascii="Calibri Light" w:eastAsiaTheme="majorEastAsia" w:hAnsi="Calibri Light" w:cs="Calibri Light" w:hint="default"/>
      </w:rPr>
    </w:lvl>
    <w:lvl w:ilvl="1" w:tplc="49E6881C" w:tentative="1">
      <w:start w:val="1"/>
      <w:numFmt w:val="bullet"/>
      <w:lvlText w:val="o"/>
      <w:lvlJc w:val="left"/>
      <w:pPr>
        <w:ind w:left="1440" w:hanging="360"/>
      </w:pPr>
      <w:rPr>
        <w:rFonts w:ascii="Courier New" w:hAnsi="Courier New" w:cs="Courier New" w:hint="default"/>
      </w:rPr>
    </w:lvl>
    <w:lvl w:ilvl="2" w:tplc="10A84E32" w:tentative="1">
      <w:start w:val="1"/>
      <w:numFmt w:val="bullet"/>
      <w:lvlText w:val=""/>
      <w:lvlJc w:val="left"/>
      <w:pPr>
        <w:ind w:left="2160" w:hanging="360"/>
      </w:pPr>
      <w:rPr>
        <w:rFonts w:ascii="Wingdings" w:hAnsi="Wingdings" w:hint="default"/>
      </w:rPr>
    </w:lvl>
    <w:lvl w:ilvl="3" w:tplc="23528976" w:tentative="1">
      <w:start w:val="1"/>
      <w:numFmt w:val="bullet"/>
      <w:lvlText w:val=""/>
      <w:lvlJc w:val="left"/>
      <w:pPr>
        <w:ind w:left="2880" w:hanging="360"/>
      </w:pPr>
      <w:rPr>
        <w:rFonts w:ascii="Symbol" w:hAnsi="Symbol" w:hint="default"/>
      </w:rPr>
    </w:lvl>
    <w:lvl w:ilvl="4" w:tplc="1C2643D6" w:tentative="1">
      <w:start w:val="1"/>
      <w:numFmt w:val="bullet"/>
      <w:lvlText w:val="o"/>
      <w:lvlJc w:val="left"/>
      <w:pPr>
        <w:ind w:left="3600" w:hanging="360"/>
      </w:pPr>
      <w:rPr>
        <w:rFonts w:ascii="Courier New" w:hAnsi="Courier New" w:cs="Courier New" w:hint="default"/>
      </w:rPr>
    </w:lvl>
    <w:lvl w:ilvl="5" w:tplc="E10C33DC" w:tentative="1">
      <w:start w:val="1"/>
      <w:numFmt w:val="bullet"/>
      <w:lvlText w:val=""/>
      <w:lvlJc w:val="left"/>
      <w:pPr>
        <w:ind w:left="4320" w:hanging="360"/>
      </w:pPr>
      <w:rPr>
        <w:rFonts w:ascii="Wingdings" w:hAnsi="Wingdings" w:hint="default"/>
      </w:rPr>
    </w:lvl>
    <w:lvl w:ilvl="6" w:tplc="D47AEFDC" w:tentative="1">
      <w:start w:val="1"/>
      <w:numFmt w:val="bullet"/>
      <w:lvlText w:val=""/>
      <w:lvlJc w:val="left"/>
      <w:pPr>
        <w:ind w:left="5040" w:hanging="360"/>
      </w:pPr>
      <w:rPr>
        <w:rFonts w:ascii="Symbol" w:hAnsi="Symbol" w:hint="default"/>
      </w:rPr>
    </w:lvl>
    <w:lvl w:ilvl="7" w:tplc="64466866" w:tentative="1">
      <w:start w:val="1"/>
      <w:numFmt w:val="bullet"/>
      <w:lvlText w:val="o"/>
      <w:lvlJc w:val="left"/>
      <w:pPr>
        <w:ind w:left="5760" w:hanging="360"/>
      </w:pPr>
      <w:rPr>
        <w:rFonts w:ascii="Courier New" w:hAnsi="Courier New" w:cs="Courier New" w:hint="default"/>
      </w:rPr>
    </w:lvl>
    <w:lvl w:ilvl="8" w:tplc="9E92DF5E" w:tentative="1">
      <w:start w:val="1"/>
      <w:numFmt w:val="bullet"/>
      <w:lvlText w:val=""/>
      <w:lvlJc w:val="left"/>
      <w:pPr>
        <w:ind w:left="6480" w:hanging="360"/>
      </w:pPr>
      <w:rPr>
        <w:rFonts w:ascii="Wingdings" w:hAnsi="Wingdings" w:hint="default"/>
      </w:rPr>
    </w:lvl>
  </w:abstractNum>
  <w:abstractNum w:abstractNumId="6" w15:restartNumberingAfterBreak="0">
    <w:nsid w:val="495B6987"/>
    <w:multiLevelType w:val="hybridMultilevel"/>
    <w:tmpl w:val="714CDAD4"/>
    <w:lvl w:ilvl="0" w:tplc="9ECEE86A">
      <w:start w:val="1"/>
      <w:numFmt w:val="decimal"/>
      <w:lvlText w:val="%1."/>
      <w:lvlJc w:val="left"/>
      <w:pPr>
        <w:ind w:left="720" w:hanging="360"/>
      </w:pPr>
      <w:rPr>
        <w:rFonts w:hint="default"/>
      </w:rPr>
    </w:lvl>
    <w:lvl w:ilvl="1" w:tplc="C186CC4C" w:tentative="1">
      <w:start w:val="1"/>
      <w:numFmt w:val="bullet"/>
      <w:lvlText w:val="o"/>
      <w:lvlJc w:val="left"/>
      <w:pPr>
        <w:ind w:left="1440" w:hanging="360"/>
      </w:pPr>
      <w:rPr>
        <w:rFonts w:ascii="Courier New" w:hAnsi="Courier New" w:cs="Courier New" w:hint="default"/>
      </w:rPr>
    </w:lvl>
    <w:lvl w:ilvl="2" w:tplc="15F83DEE" w:tentative="1">
      <w:start w:val="1"/>
      <w:numFmt w:val="bullet"/>
      <w:lvlText w:val=""/>
      <w:lvlJc w:val="left"/>
      <w:pPr>
        <w:ind w:left="2160" w:hanging="360"/>
      </w:pPr>
      <w:rPr>
        <w:rFonts w:ascii="Wingdings" w:hAnsi="Wingdings" w:hint="default"/>
      </w:rPr>
    </w:lvl>
    <w:lvl w:ilvl="3" w:tplc="4D52C1D8" w:tentative="1">
      <w:start w:val="1"/>
      <w:numFmt w:val="bullet"/>
      <w:lvlText w:val=""/>
      <w:lvlJc w:val="left"/>
      <w:pPr>
        <w:ind w:left="2880" w:hanging="360"/>
      </w:pPr>
      <w:rPr>
        <w:rFonts w:ascii="Symbol" w:hAnsi="Symbol" w:hint="default"/>
      </w:rPr>
    </w:lvl>
    <w:lvl w:ilvl="4" w:tplc="EE1E96E6" w:tentative="1">
      <w:start w:val="1"/>
      <w:numFmt w:val="bullet"/>
      <w:lvlText w:val="o"/>
      <w:lvlJc w:val="left"/>
      <w:pPr>
        <w:ind w:left="3600" w:hanging="360"/>
      </w:pPr>
      <w:rPr>
        <w:rFonts w:ascii="Courier New" w:hAnsi="Courier New" w:cs="Courier New" w:hint="default"/>
      </w:rPr>
    </w:lvl>
    <w:lvl w:ilvl="5" w:tplc="6CA0A06A" w:tentative="1">
      <w:start w:val="1"/>
      <w:numFmt w:val="bullet"/>
      <w:lvlText w:val=""/>
      <w:lvlJc w:val="left"/>
      <w:pPr>
        <w:ind w:left="4320" w:hanging="360"/>
      </w:pPr>
      <w:rPr>
        <w:rFonts w:ascii="Wingdings" w:hAnsi="Wingdings" w:hint="default"/>
      </w:rPr>
    </w:lvl>
    <w:lvl w:ilvl="6" w:tplc="76E23A2E" w:tentative="1">
      <w:start w:val="1"/>
      <w:numFmt w:val="bullet"/>
      <w:lvlText w:val=""/>
      <w:lvlJc w:val="left"/>
      <w:pPr>
        <w:ind w:left="5040" w:hanging="360"/>
      </w:pPr>
      <w:rPr>
        <w:rFonts w:ascii="Symbol" w:hAnsi="Symbol" w:hint="default"/>
      </w:rPr>
    </w:lvl>
    <w:lvl w:ilvl="7" w:tplc="59B041FE" w:tentative="1">
      <w:start w:val="1"/>
      <w:numFmt w:val="bullet"/>
      <w:lvlText w:val="o"/>
      <w:lvlJc w:val="left"/>
      <w:pPr>
        <w:ind w:left="5760" w:hanging="360"/>
      </w:pPr>
      <w:rPr>
        <w:rFonts w:ascii="Courier New" w:hAnsi="Courier New" w:cs="Courier New" w:hint="default"/>
      </w:rPr>
    </w:lvl>
    <w:lvl w:ilvl="8" w:tplc="1FF446E6" w:tentative="1">
      <w:start w:val="1"/>
      <w:numFmt w:val="bullet"/>
      <w:lvlText w:val=""/>
      <w:lvlJc w:val="left"/>
      <w:pPr>
        <w:ind w:left="6480" w:hanging="360"/>
      </w:pPr>
      <w:rPr>
        <w:rFonts w:ascii="Wingdings" w:hAnsi="Wingdings" w:hint="default"/>
      </w:rPr>
    </w:lvl>
  </w:abstractNum>
  <w:abstractNum w:abstractNumId="7" w15:restartNumberingAfterBreak="0">
    <w:nsid w:val="4C7A2CCF"/>
    <w:multiLevelType w:val="multilevel"/>
    <w:tmpl w:val="2946AE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4F760B0"/>
    <w:multiLevelType w:val="hybridMultilevel"/>
    <w:tmpl w:val="0580658E"/>
    <w:lvl w:ilvl="0" w:tplc="55A4F9D6">
      <w:start w:val="1"/>
      <w:numFmt w:val="bullet"/>
      <w:lvlText w:val=""/>
      <w:lvlJc w:val="left"/>
      <w:pPr>
        <w:ind w:left="720" w:hanging="360"/>
      </w:pPr>
      <w:rPr>
        <w:rFonts w:ascii="Symbol" w:hAnsi="Symbol" w:hint="default"/>
      </w:rPr>
    </w:lvl>
    <w:lvl w:ilvl="1" w:tplc="544ECDDC" w:tentative="1">
      <w:start w:val="1"/>
      <w:numFmt w:val="bullet"/>
      <w:lvlText w:val="o"/>
      <w:lvlJc w:val="left"/>
      <w:pPr>
        <w:ind w:left="1440" w:hanging="360"/>
      </w:pPr>
      <w:rPr>
        <w:rFonts w:ascii="Courier New" w:hAnsi="Courier New" w:cs="Courier New" w:hint="default"/>
      </w:rPr>
    </w:lvl>
    <w:lvl w:ilvl="2" w:tplc="1A824992" w:tentative="1">
      <w:start w:val="1"/>
      <w:numFmt w:val="bullet"/>
      <w:lvlText w:val=""/>
      <w:lvlJc w:val="left"/>
      <w:pPr>
        <w:ind w:left="2160" w:hanging="360"/>
      </w:pPr>
      <w:rPr>
        <w:rFonts w:ascii="Wingdings" w:hAnsi="Wingdings" w:hint="default"/>
      </w:rPr>
    </w:lvl>
    <w:lvl w:ilvl="3" w:tplc="F9548FD2" w:tentative="1">
      <w:start w:val="1"/>
      <w:numFmt w:val="bullet"/>
      <w:lvlText w:val=""/>
      <w:lvlJc w:val="left"/>
      <w:pPr>
        <w:ind w:left="2880" w:hanging="360"/>
      </w:pPr>
      <w:rPr>
        <w:rFonts w:ascii="Symbol" w:hAnsi="Symbol" w:hint="default"/>
      </w:rPr>
    </w:lvl>
    <w:lvl w:ilvl="4" w:tplc="F26E150A" w:tentative="1">
      <w:start w:val="1"/>
      <w:numFmt w:val="bullet"/>
      <w:lvlText w:val="o"/>
      <w:lvlJc w:val="left"/>
      <w:pPr>
        <w:ind w:left="3600" w:hanging="360"/>
      </w:pPr>
      <w:rPr>
        <w:rFonts w:ascii="Courier New" w:hAnsi="Courier New" w:cs="Courier New" w:hint="default"/>
      </w:rPr>
    </w:lvl>
    <w:lvl w:ilvl="5" w:tplc="87FC3224" w:tentative="1">
      <w:start w:val="1"/>
      <w:numFmt w:val="bullet"/>
      <w:lvlText w:val=""/>
      <w:lvlJc w:val="left"/>
      <w:pPr>
        <w:ind w:left="4320" w:hanging="360"/>
      </w:pPr>
      <w:rPr>
        <w:rFonts w:ascii="Wingdings" w:hAnsi="Wingdings" w:hint="default"/>
      </w:rPr>
    </w:lvl>
    <w:lvl w:ilvl="6" w:tplc="0B60A666" w:tentative="1">
      <w:start w:val="1"/>
      <w:numFmt w:val="bullet"/>
      <w:lvlText w:val=""/>
      <w:lvlJc w:val="left"/>
      <w:pPr>
        <w:ind w:left="5040" w:hanging="360"/>
      </w:pPr>
      <w:rPr>
        <w:rFonts w:ascii="Symbol" w:hAnsi="Symbol" w:hint="default"/>
      </w:rPr>
    </w:lvl>
    <w:lvl w:ilvl="7" w:tplc="179CFB68" w:tentative="1">
      <w:start w:val="1"/>
      <w:numFmt w:val="bullet"/>
      <w:lvlText w:val="o"/>
      <w:lvlJc w:val="left"/>
      <w:pPr>
        <w:ind w:left="5760" w:hanging="360"/>
      </w:pPr>
      <w:rPr>
        <w:rFonts w:ascii="Courier New" w:hAnsi="Courier New" w:cs="Courier New" w:hint="default"/>
      </w:rPr>
    </w:lvl>
    <w:lvl w:ilvl="8" w:tplc="53EE343E" w:tentative="1">
      <w:start w:val="1"/>
      <w:numFmt w:val="bullet"/>
      <w:lvlText w:val=""/>
      <w:lvlJc w:val="left"/>
      <w:pPr>
        <w:ind w:left="6480" w:hanging="360"/>
      </w:pPr>
      <w:rPr>
        <w:rFonts w:ascii="Wingdings" w:hAnsi="Wingdings" w:hint="default"/>
      </w:rPr>
    </w:lvl>
  </w:abstractNum>
  <w:abstractNum w:abstractNumId="9" w15:restartNumberingAfterBreak="0">
    <w:nsid w:val="5DDD3828"/>
    <w:multiLevelType w:val="multilevel"/>
    <w:tmpl w:val="2946AE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E94193D"/>
    <w:multiLevelType w:val="hybridMultilevel"/>
    <w:tmpl w:val="C3BECE2A"/>
    <w:lvl w:ilvl="0" w:tplc="6E763564">
      <w:start w:val="1"/>
      <w:numFmt w:val="bullet"/>
      <w:lvlText w:val=""/>
      <w:lvlJc w:val="left"/>
      <w:pPr>
        <w:ind w:left="720" w:hanging="360"/>
      </w:pPr>
      <w:rPr>
        <w:rFonts w:ascii="Wingdings" w:hAnsi="Wingdings" w:hint="default"/>
      </w:rPr>
    </w:lvl>
    <w:lvl w:ilvl="1" w:tplc="91E6C4B8" w:tentative="1">
      <w:start w:val="1"/>
      <w:numFmt w:val="bullet"/>
      <w:lvlText w:val="o"/>
      <w:lvlJc w:val="left"/>
      <w:pPr>
        <w:ind w:left="1440" w:hanging="360"/>
      </w:pPr>
      <w:rPr>
        <w:rFonts w:ascii="Courier New" w:hAnsi="Courier New" w:cs="Courier New" w:hint="default"/>
      </w:rPr>
    </w:lvl>
    <w:lvl w:ilvl="2" w:tplc="50F648B6" w:tentative="1">
      <w:start w:val="1"/>
      <w:numFmt w:val="bullet"/>
      <w:lvlText w:val=""/>
      <w:lvlJc w:val="left"/>
      <w:pPr>
        <w:ind w:left="2160" w:hanging="360"/>
      </w:pPr>
      <w:rPr>
        <w:rFonts w:ascii="Wingdings" w:hAnsi="Wingdings" w:hint="default"/>
      </w:rPr>
    </w:lvl>
    <w:lvl w:ilvl="3" w:tplc="C48A99F6" w:tentative="1">
      <w:start w:val="1"/>
      <w:numFmt w:val="bullet"/>
      <w:lvlText w:val=""/>
      <w:lvlJc w:val="left"/>
      <w:pPr>
        <w:ind w:left="2880" w:hanging="360"/>
      </w:pPr>
      <w:rPr>
        <w:rFonts w:ascii="Symbol" w:hAnsi="Symbol" w:hint="default"/>
      </w:rPr>
    </w:lvl>
    <w:lvl w:ilvl="4" w:tplc="F5542282" w:tentative="1">
      <w:start w:val="1"/>
      <w:numFmt w:val="bullet"/>
      <w:lvlText w:val="o"/>
      <w:lvlJc w:val="left"/>
      <w:pPr>
        <w:ind w:left="3600" w:hanging="360"/>
      </w:pPr>
      <w:rPr>
        <w:rFonts w:ascii="Courier New" w:hAnsi="Courier New" w:cs="Courier New" w:hint="default"/>
      </w:rPr>
    </w:lvl>
    <w:lvl w:ilvl="5" w:tplc="4D66A530" w:tentative="1">
      <w:start w:val="1"/>
      <w:numFmt w:val="bullet"/>
      <w:lvlText w:val=""/>
      <w:lvlJc w:val="left"/>
      <w:pPr>
        <w:ind w:left="4320" w:hanging="360"/>
      </w:pPr>
      <w:rPr>
        <w:rFonts w:ascii="Wingdings" w:hAnsi="Wingdings" w:hint="default"/>
      </w:rPr>
    </w:lvl>
    <w:lvl w:ilvl="6" w:tplc="9A507B2C" w:tentative="1">
      <w:start w:val="1"/>
      <w:numFmt w:val="bullet"/>
      <w:lvlText w:val=""/>
      <w:lvlJc w:val="left"/>
      <w:pPr>
        <w:ind w:left="5040" w:hanging="360"/>
      </w:pPr>
      <w:rPr>
        <w:rFonts w:ascii="Symbol" w:hAnsi="Symbol" w:hint="default"/>
      </w:rPr>
    </w:lvl>
    <w:lvl w:ilvl="7" w:tplc="DEC6EC5C" w:tentative="1">
      <w:start w:val="1"/>
      <w:numFmt w:val="bullet"/>
      <w:lvlText w:val="o"/>
      <w:lvlJc w:val="left"/>
      <w:pPr>
        <w:ind w:left="5760" w:hanging="360"/>
      </w:pPr>
      <w:rPr>
        <w:rFonts w:ascii="Courier New" w:hAnsi="Courier New" w:cs="Courier New" w:hint="default"/>
      </w:rPr>
    </w:lvl>
    <w:lvl w:ilvl="8" w:tplc="090A3540" w:tentative="1">
      <w:start w:val="1"/>
      <w:numFmt w:val="bullet"/>
      <w:lvlText w:val=""/>
      <w:lvlJc w:val="left"/>
      <w:pPr>
        <w:ind w:left="6480" w:hanging="360"/>
      </w:pPr>
      <w:rPr>
        <w:rFonts w:ascii="Wingdings" w:hAnsi="Wingdings" w:hint="default"/>
      </w:rPr>
    </w:lvl>
  </w:abstractNum>
  <w:abstractNum w:abstractNumId="11" w15:restartNumberingAfterBreak="0">
    <w:nsid w:val="6E847CBD"/>
    <w:multiLevelType w:val="hybridMultilevel"/>
    <w:tmpl w:val="554A570C"/>
    <w:lvl w:ilvl="0" w:tplc="17D48BA2">
      <w:start w:val="1"/>
      <w:numFmt w:val="decimal"/>
      <w:lvlText w:val="%1."/>
      <w:lvlJc w:val="left"/>
      <w:pPr>
        <w:ind w:left="720" w:hanging="360"/>
      </w:pPr>
      <w:rPr>
        <w:rFonts w:ascii="Helvetica" w:hAnsi="Helvetica"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5"/>
  </w:num>
  <w:num w:numId="4">
    <w:abstractNumId w:val="9"/>
  </w:num>
  <w:num w:numId="5">
    <w:abstractNumId w:val="1"/>
  </w:num>
  <w:num w:numId="6">
    <w:abstractNumId w:val="0"/>
  </w:num>
  <w:num w:numId="7">
    <w:abstractNumId w:val="6"/>
  </w:num>
  <w:num w:numId="8">
    <w:abstractNumId w:val="8"/>
  </w:num>
  <w:num w:numId="9">
    <w:abstractNumId w:val="10"/>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c0tjQzMLYwNTM0NjBQ0lEKTi0uzszPAykwNKoFANq/hjstAAAA"/>
  </w:docVars>
  <w:rsids>
    <w:rsidRoot w:val="00AB1CD1"/>
    <w:rsid w:val="00003C82"/>
    <w:rsid w:val="00003E71"/>
    <w:rsid w:val="00005813"/>
    <w:rsid w:val="0001105B"/>
    <w:rsid w:val="000110EB"/>
    <w:rsid w:val="000117C1"/>
    <w:rsid w:val="00011FE8"/>
    <w:rsid w:val="00020C58"/>
    <w:rsid w:val="0002225C"/>
    <w:rsid w:val="000248C0"/>
    <w:rsid w:val="000351EF"/>
    <w:rsid w:val="00041AD5"/>
    <w:rsid w:val="00043625"/>
    <w:rsid w:val="00053FCD"/>
    <w:rsid w:val="0005530C"/>
    <w:rsid w:val="00082C67"/>
    <w:rsid w:val="0008330C"/>
    <w:rsid w:val="0008504F"/>
    <w:rsid w:val="00092456"/>
    <w:rsid w:val="0009534C"/>
    <w:rsid w:val="000A51F1"/>
    <w:rsid w:val="000B4285"/>
    <w:rsid w:val="000B5C92"/>
    <w:rsid w:val="000C23FD"/>
    <w:rsid w:val="000C342C"/>
    <w:rsid w:val="000D64DB"/>
    <w:rsid w:val="000D72A6"/>
    <w:rsid w:val="000E0393"/>
    <w:rsid w:val="000E18D0"/>
    <w:rsid w:val="000E70B5"/>
    <w:rsid w:val="000F2168"/>
    <w:rsid w:val="000F2234"/>
    <w:rsid w:val="00103994"/>
    <w:rsid w:val="00106886"/>
    <w:rsid w:val="00106A62"/>
    <w:rsid w:val="00107D8E"/>
    <w:rsid w:val="0011241C"/>
    <w:rsid w:val="0011520B"/>
    <w:rsid w:val="00126109"/>
    <w:rsid w:val="001276DD"/>
    <w:rsid w:val="001277FB"/>
    <w:rsid w:val="0013276E"/>
    <w:rsid w:val="00132E4E"/>
    <w:rsid w:val="001330F6"/>
    <w:rsid w:val="00133283"/>
    <w:rsid w:val="00133D91"/>
    <w:rsid w:val="00136D5A"/>
    <w:rsid w:val="00140B81"/>
    <w:rsid w:val="00141D9D"/>
    <w:rsid w:val="00143C0E"/>
    <w:rsid w:val="00145AB8"/>
    <w:rsid w:val="00145BD8"/>
    <w:rsid w:val="0014681F"/>
    <w:rsid w:val="00150C6C"/>
    <w:rsid w:val="001549E0"/>
    <w:rsid w:val="0015632D"/>
    <w:rsid w:val="00165A39"/>
    <w:rsid w:val="001753FD"/>
    <w:rsid w:val="00180843"/>
    <w:rsid w:val="00180BAE"/>
    <w:rsid w:val="00181F63"/>
    <w:rsid w:val="00190183"/>
    <w:rsid w:val="00191E61"/>
    <w:rsid w:val="00194305"/>
    <w:rsid w:val="001960ED"/>
    <w:rsid w:val="001969F2"/>
    <w:rsid w:val="001A0A0A"/>
    <w:rsid w:val="001A0D6E"/>
    <w:rsid w:val="001A3DDE"/>
    <w:rsid w:val="001A62DD"/>
    <w:rsid w:val="001B251C"/>
    <w:rsid w:val="001B371B"/>
    <w:rsid w:val="001B4526"/>
    <w:rsid w:val="001B4750"/>
    <w:rsid w:val="001C0AB2"/>
    <w:rsid w:val="001C2D66"/>
    <w:rsid w:val="001C5E72"/>
    <w:rsid w:val="001C662A"/>
    <w:rsid w:val="001D2FFC"/>
    <w:rsid w:val="001D3B95"/>
    <w:rsid w:val="001D4006"/>
    <w:rsid w:val="001D7641"/>
    <w:rsid w:val="001E2FD9"/>
    <w:rsid w:val="001E5C16"/>
    <w:rsid w:val="001F0902"/>
    <w:rsid w:val="001F3AE0"/>
    <w:rsid w:val="001F40B3"/>
    <w:rsid w:val="002016F4"/>
    <w:rsid w:val="00202B6F"/>
    <w:rsid w:val="00213346"/>
    <w:rsid w:val="00213D2B"/>
    <w:rsid w:val="00216BBB"/>
    <w:rsid w:val="00216ECC"/>
    <w:rsid w:val="00222570"/>
    <w:rsid w:val="0022261A"/>
    <w:rsid w:val="00222E47"/>
    <w:rsid w:val="00223FF4"/>
    <w:rsid w:val="00224C77"/>
    <w:rsid w:val="002343D9"/>
    <w:rsid w:val="00236204"/>
    <w:rsid w:val="002367EA"/>
    <w:rsid w:val="002370CD"/>
    <w:rsid w:val="00240377"/>
    <w:rsid w:val="00242856"/>
    <w:rsid w:val="002440A1"/>
    <w:rsid w:val="00244AB9"/>
    <w:rsid w:val="00245B5E"/>
    <w:rsid w:val="00253A92"/>
    <w:rsid w:val="00262E3B"/>
    <w:rsid w:val="0027090C"/>
    <w:rsid w:val="00271F44"/>
    <w:rsid w:val="00277A2E"/>
    <w:rsid w:val="00281EE7"/>
    <w:rsid w:val="002961A4"/>
    <w:rsid w:val="00297EA9"/>
    <w:rsid w:val="002A3A94"/>
    <w:rsid w:val="002A3DA8"/>
    <w:rsid w:val="002A5AE0"/>
    <w:rsid w:val="002A6F00"/>
    <w:rsid w:val="002B5F87"/>
    <w:rsid w:val="002C0B66"/>
    <w:rsid w:val="002C24B5"/>
    <w:rsid w:val="002C3E95"/>
    <w:rsid w:val="002C4539"/>
    <w:rsid w:val="002D372D"/>
    <w:rsid w:val="002E2B24"/>
    <w:rsid w:val="002F3AB5"/>
    <w:rsid w:val="002F78A8"/>
    <w:rsid w:val="002F7EF3"/>
    <w:rsid w:val="00302661"/>
    <w:rsid w:val="00302E50"/>
    <w:rsid w:val="003110EC"/>
    <w:rsid w:val="0031652E"/>
    <w:rsid w:val="0032334B"/>
    <w:rsid w:val="00325B55"/>
    <w:rsid w:val="003308F3"/>
    <w:rsid w:val="0033216E"/>
    <w:rsid w:val="00334FBD"/>
    <w:rsid w:val="00340A4C"/>
    <w:rsid w:val="0034217E"/>
    <w:rsid w:val="00351110"/>
    <w:rsid w:val="00355804"/>
    <w:rsid w:val="00356468"/>
    <w:rsid w:val="00372C4B"/>
    <w:rsid w:val="00377A24"/>
    <w:rsid w:val="00383EC7"/>
    <w:rsid w:val="00386164"/>
    <w:rsid w:val="003A075D"/>
    <w:rsid w:val="003A3614"/>
    <w:rsid w:val="003A6928"/>
    <w:rsid w:val="003C35B4"/>
    <w:rsid w:val="003D038D"/>
    <w:rsid w:val="003D3AB0"/>
    <w:rsid w:val="003D3C45"/>
    <w:rsid w:val="003D4F71"/>
    <w:rsid w:val="003D5321"/>
    <w:rsid w:val="003E149A"/>
    <w:rsid w:val="003E4EEC"/>
    <w:rsid w:val="003E614A"/>
    <w:rsid w:val="003F78AA"/>
    <w:rsid w:val="0040116D"/>
    <w:rsid w:val="00401576"/>
    <w:rsid w:val="00402B55"/>
    <w:rsid w:val="004060F0"/>
    <w:rsid w:val="004123EE"/>
    <w:rsid w:val="004150E6"/>
    <w:rsid w:val="0042270D"/>
    <w:rsid w:val="004229BE"/>
    <w:rsid w:val="00423C25"/>
    <w:rsid w:val="004255FB"/>
    <w:rsid w:val="0042650C"/>
    <w:rsid w:val="004346B7"/>
    <w:rsid w:val="00440FD5"/>
    <w:rsid w:val="004439E2"/>
    <w:rsid w:val="00445B89"/>
    <w:rsid w:val="00447203"/>
    <w:rsid w:val="00471DFA"/>
    <w:rsid w:val="004807B6"/>
    <w:rsid w:val="00490013"/>
    <w:rsid w:val="0049275A"/>
    <w:rsid w:val="004946B4"/>
    <w:rsid w:val="0049658A"/>
    <w:rsid w:val="00496800"/>
    <w:rsid w:val="004A4880"/>
    <w:rsid w:val="004A531B"/>
    <w:rsid w:val="004A60C3"/>
    <w:rsid w:val="004B4170"/>
    <w:rsid w:val="004B530E"/>
    <w:rsid w:val="004C5728"/>
    <w:rsid w:val="004D1ACA"/>
    <w:rsid w:val="004E1540"/>
    <w:rsid w:val="004F3095"/>
    <w:rsid w:val="004F61C5"/>
    <w:rsid w:val="00502C8A"/>
    <w:rsid w:val="00503856"/>
    <w:rsid w:val="00510A9C"/>
    <w:rsid w:val="005141B4"/>
    <w:rsid w:val="005153CE"/>
    <w:rsid w:val="00515EDF"/>
    <w:rsid w:val="00517C8C"/>
    <w:rsid w:val="005234E7"/>
    <w:rsid w:val="005260F9"/>
    <w:rsid w:val="00533AF9"/>
    <w:rsid w:val="0053564D"/>
    <w:rsid w:val="005432C0"/>
    <w:rsid w:val="00543472"/>
    <w:rsid w:val="00547F3E"/>
    <w:rsid w:val="00556F52"/>
    <w:rsid w:val="0056099F"/>
    <w:rsid w:val="005643CA"/>
    <w:rsid w:val="00576F76"/>
    <w:rsid w:val="005840EA"/>
    <w:rsid w:val="0058449A"/>
    <w:rsid w:val="00586394"/>
    <w:rsid w:val="00594F50"/>
    <w:rsid w:val="005966BD"/>
    <w:rsid w:val="005A2E23"/>
    <w:rsid w:val="005B1BC1"/>
    <w:rsid w:val="005B35F4"/>
    <w:rsid w:val="005C62C4"/>
    <w:rsid w:val="005D0278"/>
    <w:rsid w:val="005D1672"/>
    <w:rsid w:val="005D2474"/>
    <w:rsid w:val="005D260C"/>
    <w:rsid w:val="005D4AB4"/>
    <w:rsid w:val="005D754F"/>
    <w:rsid w:val="005E3B4A"/>
    <w:rsid w:val="005E691E"/>
    <w:rsid w:val="005E7237"/>
    <w:rsid w:val="005E7F99"/>
    <w:rsid w:val="005F1915"/>
    <w:rsid w:val="005F63DA"/>
    <w:rsid w:val="00601487"/>
    <w:rsid w:val="00602115"/>
    <w:rsid w:val="006027BA"/>
    <w:rsid w:val="006030FF"/>
    <w:rsid w:val="00604BA1"/>
    <w:rsid w:val="00606360"/>
    <w:rsid w:val="00617F8B"/>
    <w:rsid w:val="00620505"/>
    <w:rsid w:val="00620638"/>
    <w:rsid w:val="00620FE9"/>
    <w:rsid w:val="006210E5"/>
    <w:rsid w:val="00621E0F"/>
    <w:rsid w:val="006240DF"/>
    <w:rsid w:val="00640B7C"/>
    <w:rsid w:val="00644ACA"/>
    <w:rsid w:val="00646027"/>
    <w:rsid w:val="00647A7C"/>
    <w:rsid w:val="00647F4B"/>
    <w:rsid w:val="006502DC"/>
    <w:rsid w:val="00651323"/>
    <w:rsid w:val="00651833"/>
    <w:rsid w:val="00651AE9"/>
    <w:rsid w:val="006527EF"/>
    <w:rsid w:val="0066056A"/>
    <w:rsid w:val="00665D78"/>
    <w:rsid w:val="00666B0C"/>
    <w:rsid w:val="006679CE"/>
    <w:rsid w:val="00680B45"/>
    <w:rsid w:val="00686350"/>
    <w:rsid w:val="006863F3"/>
    <w:rsid w:val="006864E0"/>
    <w:rsid w:val="00691C1B"/>
    <w:rsid w:val="00695790"/>
    <w:rsid w:val="00697265"/>
    <w:rsid w:val="006A18E1"/>
    <w:rsid w:val="006A1C7E"/>
    <w:rsid w:val="006B6379"/>
    <w:rsid w:val="006B6F73"/>
    <w:rsid w:val="006C0F9C"/>
    <w:rsid w:val="006C7B7C"/>
    <w:rsid w:val="006D5071"/>
    <w:rsid w:val="006D7966"/>
    <w:rsid w:val="006E0591"/>
    <w:rsid w:val="006E5ACE"/>
    <w:rsid w:val="006F3623"/>
    <w:rsid w:val="006F5769"/>
    <w:rsid w:val="00702CFD"/>
    <w:rsid w:val="00706472"/>
    <w:rsid w:val="00707221"/>
    <w:rsid w:val="00710EB7"/>
    <w:rsid w:val="00711D3D"/>
    <w:rsid w:val="00713623"/>
    <w:rsid w:val="0071582D"/>
    <w:rsid w:val="0071601F"/>
    <w:rsid w:val="007202FC"/>
    <w:rsid w:val="00726116"/>
    <w:rsid w:val="00726173"/>
    <w:rsid w:val="00731AF3"/>
    <w:rsid w:val="00743E95"/>
    <w:rsid w:val="00745F10"/>
    <w:rsid w:val="007524CB"/>
    <w:rsid w:val="00755DAF"/>
    <w:rsid w:val="0076346D"/>
    <w:rsid w:val="00765320"/>
    <w:rsid w:val="00774F4B"/>
    <w:rsid w:val="00775516"/>
    <w:rsid w:val="00781736"/>
    <w:rsid w:val="0078364F"/>
    <w:rsid w:val="007838A3"/>
    <w:rsid w:val="007862D8"/>
    <w:rsid w:val="00787536"/>
    <w:rsid w:val="007929DA"/>
    <w:rsid w:val="007940EC"/>
    <w:rsid w:val="007A09B1"/>
    <w:rsid w:val="007B1D08"/>
    <w:rsid w:val="007B412E"/>
    <w:rsid w:val="007B7A9B"/>
    <w:rsid w:val="007C17CE"/>
    <w:rsid w:val="007C58AC"/>
    <w:rsid w:val="007C63C3"/>
    <w:rsid w:val="007D65BB"/>
    <w:rsid w:val="007D6C4A"/>
    <w:rsid w:val="007D7EDC"/>
    <w:rsid w:val="007E2069"/>
    <w:rsid w:val="007F1178"/>
    <w:rsid w:val="007F7A52"/>
    <w:rsid w:val="00801B8A"/>
    <w:rsid w:val="00822D8F"/>
    <w:rsid w:val="00822F28"/>
    <w:rsid w:val="00830B3D"/>
    <w:rsid w:val="00831B24"/>
    <w:rsid w:val="00836256"/>
    <w:rsid w:val="00841F2B"/>
    <w:rsid w:val="00841FBF"/>
    <w:rsid w:val="00843AD9"/>
    <w:rsid w:val="00846591"/>
    <w:rsid w:val="00853388"/>
    <w:rsid w:val="00854E2E"/>
    <w:rsid w:val="008553B3"/>
    <w:rsid w:val="00857208"/>
    <w:rsid w:val="00867512"/>
    <w:rsid w:val="00883DA2"/>
    <w:rsid w:val="00885C28"/>
    <w:rsid w:val="00887BFB"/>
    <w:rsid w:val="008918B8"/>
    <w:rsid w:val="00891B02"/>
    <w:rsid w:val="00893DB0"/>
    <w:rsid w:val="00894742"/>
    <w:rsid w:val="00895343"/>
    <w:rsid w:val="00896460"/>
    <w:rsid w:val="00897530"/>
    <w:rsid w:val="00897ED0"/>
    <w:rsid w:val="008A5F6F"/>
    <w:rsid w:val="008B04CF"/>
    <w:rsid w:val="008B2366"/>
    <w:rsid w:val="008B4FA0"/>
    <w:rsid w:val="008B5D9B"/>
    <w:rsid w:val="008B7B92"/>
    <w:rsid w:val="008C3FAB"/>
    <w:rsid w:val="008E2DE9"/>
    <w:rsid w:val="008E7A3B"/>
    <w:rsid w:val="008F43CD"/>
    <w:rsid w:val="0090052D"/>
    <w:rsid w:val="00900928"/>
    <w:rsid w:val="00901ACE"/>
    <w:rsid w:val="00902C90"/>
    <w:rsid w:val="0090381E"/>
    <w:rsid w:val="009047C0"/>
    <w:rsid w:val="009063A9"/>
    <w:rsid w:val="00913186"/>
    <w:rsid w:val="009132CE"/>
    <w:rsid w:val="009218BC"/>
    <w:rsid w:val="009242C1"/>
    <w:rsid w:val="00926D50"/>
    <w:rsid w:val="00946637"/>
    <w:rsid w:val="009506AB"/>
    <w:rsid w:val="00951321"/>
    <w:rsid w:val="00952B62"/>
    <w:rsid w:val="009568A1"/>
    <w:rsid w:val="009571E0"/>
    <w:rsid w:val="00960A32"/>
    <w:rsid w:val="009611D7"/>
    <w:rsid w:val="009707D9"/>
    <w:rsid w:val="0097494E"/>
    <w:rsid w:val="0097787B"/>
    <w:rsid w:val="00980E69"/>
    <w:rsid w:val="0098169D"/>
    <w:rsid w:val="009819B2"/>
    <w:rsid w:val="009901F2"/>
    <w:rsid w:val="00990732"/>
    <w:rsid w:val="009935DD"/>
    <w:rsid w:val="0099479B"/>
    <w:rsid w:val="00994EED"/>
    <w:rsid w:val="009A02F6"/>
    <w:rsid w:val="009A37DD"/>
    <w:rsid w:val="009A3E01"/>
    <w:rsid w:val="009B452E"/>
    <w:rsid w:val="009B5834"/>
    <w:rsid w:val="009B7BA6"/>
    <w:rsid w:val="009C1A40"/>
    <w:rsid w:val="009C53AF"/>
    <w:rsid w:val="009D24AA"/>
    <w:rsid w:val="009D52AB"/>
    <w:rsid w:val="009D6A0C"/>
    <w:rsid w:val="009E0200"/>
    <w:rsid w:val="009E774F"/>
    <w:rsid w:val="00A02322"/>
    <w:rsid w:val="00A02BC4"/>
    <w:rsid w:val="00A04057"/>
    <w:rsid w:val="00A1083C"/>
    <w:rsid w:val="00A20083"/>
    <w:rsid w:val="00A21E25"/>
    <w:rsid w:val="00A22B49"/>
    <w:rsid w:val="00A25988"/>
    <w:rsid w:val="00A315E1"/>
    <w:rsid w:val="00A33AAF"/>
    <w:rsid w:val="00A52BA2"/>
    <w:rsid w:val="00A56F81"/>
    <w:rsid w:val="00A61C3C"/>
    <w:rsid w:val="00A7021E"/>
    <w:rsid w:val="00A7320B"/>
    <w:rsid w:val="00A76BB3"/>
    <w:rsid w:val="00A81E11"/>
    <w:rsid w:val="00A821BF"/>
    <w:rsid w:val="00A8300F"/>
    <w:rsid w:val="00A84854"/>
    <w:rsid w:val="00A84C22"/>
    <w:rsid w:val="00A91671"/>
    <w:rsid w:val="00AA0385"/>
    <w:rsid w:val="00AA090F"/>
    <w:rsid w:val="00AA3B5B"/>
    <w:rsid w:val="00AA69D3"/>
    <w:rsid w:val="00AA71FE"/>
    <w:rsid w:val="00AB1CD1"/>
    <w:rsid w:val="00AC0C89"/>
    <w:rsid w:val="00AC1412"/>
    <w:rsid w:val="00AC64FA"/>
    <w:rsid w:val="00AD0009"/>
    <w:rsid w:val="00AD2C20"/>
    <w:rsid w:val="00AE060C"/>
    <w:rsid w:val="00AE67B6"/>
    <w:rsid w:val="00AE7FED"/>
    <w:rsid w:val="00AF693E"/>
    <w:rsid w:val="00AF766C"/>
    <w:rsid w:val="00B0024A"/>
    <w:rsid w:val="00B03E9C"/>
    <w:rsid w:val="00B058FF"/>
    <w:rsid w:val="00B13E72"/>
    <w:rsid w:val="00B14ACA"/>
    <w:rsid w:val="00B14ADA"/>
    <w:rsid w:val="00B154F0"/>
    <w:rsid w:val="00B17DF3"/>
    <w:rsid w:val="00B2074D"/>
    <w:rsid w:val="00B22578"/>
    <w:rsid w:val="00B359B9"/>
    <w:rsid w:val="00B35CBB"/>
    <w:rsid w:val="00B41A43"/>
    <w:rsid w:val="00B50220"/>
    <w:rsid w:val="00B5279A"/>
    <w:rsid w:val="00B60368"/>
    <w:rsid w:val="00B65478"/>
    <w:rsid w:val="00B658E1"/>
    <w:rsid w:val="00B7287F"/>
    <w:rsid w:val="00B765B9"/>
    <w:rsid w:val="00B77457"/>
    <w:rsid w:val="00B82C3A"/>
    <w:rsid w:val="00B86C94"/>
    <w:rsid w:val="00B87DDD"/>
    <w:rsid w:val="00B90D8C"/>
    <w:rsid w:val="00B929D4"/>
    <w:rsid w:val="00B94857"/>
    <w:rsid w:val="00B976D3"/>
    <w:rsid w:val="00BA7434"/>
    <w:rsid w:val="00BA7ED5"/>
    <w:rsid w:val="00BB45B2"/>
    <w:rsid w:val="00BB4CD4"/>
    <w:rsid w:val="00BD10B5"/>
    <w:rsid w:val="00BD12DA"/>
    <w:rsid w:val="00BD75BB"/>
    <w:rsid w:val="00BE5664"/>
    <w:rsid w:val="00BF2F00"/>
    <w:rsid w:val="00BF3EAF"/>
    <w:rsid w:val="00BF5C6B"/>
    <w:rsid w:val="00C01B12"/>
    <w:rsid w:val="00C02FEE"/>
    <w:rsid w:val="00C0646A"/>
    <w:rsid w:val="00C075D5"/>
    <w:rsid w:val="00C10AFC"/>
    <w:rsid w:val="00C11C44"/>
    <w:rsid w:val="00C1358B"/>
    <w:rsid w:val="00C16B75"/>
    <w:rsid w:val="00C218EB"/>
    <w:rsid w:val="00C25E90"/>
    <w:rsid w:val="00C279DF"/>
    <w:rsid w:val="00C32FBA"/>
    <w:rsid w:val="00C361B7"/>
    <w:rsid w:val="00C4070F"/>
    <w:rsid w:val="00C41907"/>
    <w:rsid w:val="00C43338"/>
    <w:rsid w:val="00C47C22"/>
    <w:rsid w:val="00C5216A"/>
    <w:rsid w:val="00C6135F"/>
    <w:rsid w:val="00C63227"/>
    <w:rsid w:val="00C64971"/>
    <w:rsid w:val="00C72023"/>
    <w:rsid w:val="00C94375"/>
    <w:rsid w:val="00C96A45"/>
    <w:rsid w:val="00CB159A"/>
    <w:rsid w:val="00CB66FD"/>
    <w:rsid w:val="00CB6D84"/>
    <w:rsid w:val="00CC16CB"/>
    <w:rsid w:val="00CD2B96"/>
    <w:rsid w:val="00CD77C7"/>
    <w:rsid w:val="00CE1A0C"/>
    <w:rsid w:val="00CE357F"/>
    <w:rsid w:val="00CE61FD"/>
    <w:rsid w:val="00CE6F3A"/>
    <w:rsid w:val="00CF2514"/>
    <w:rsid w:val="00CF3686"/>
    <w:rsid w:val="00CF532E"/>
    <w:rsid w:val="00CF783E"/>
    <w:rsid w:val="00D02197"/>
    <w:rsid w:val="00D02FBC"/>
    <w:rsid w:val="00D034E4"/>
    <w:rsid w:val="00D10A33"/>
    <w:rsid w:val="00D15189"/>
    <w:rsid w:val="00D16421"/>
    <w:rsid w:val="00D166ED"/>
    <w:rsid w:val="00D16B1E"/>
    <w:rsid w:val="00D16F12"/>
    <w:rsid w:val="00D17EAA"/>
    <w:rsid w:val="00D2328C"/>
    <w:rsid w:val="00D252DA"/>
    <w:rsid w:val="00D32F70"/>
    <w:rsid w:val="00D348DD"/>
    <w:rsid w:val="00D3593E"/>
    <w:rsid w:val="00D46E21"/>
    <w:rsid w:val="00D476BA"/>
    <w:rsid w:val="00D5346C"/>
    <w:rsid w:val="00D615CC"/>
    <w:rsid w:val="00D63D30"/>
    <w:rsid w:val="00D81015"/>
    <w:rsid w:val="00D853B8"/>
    <w:rsid w:val="00D903F0"/>
    <w:rsid w:val="00D924FF"/>
    <w:rsid w:val="00D95A7F"/>
    <w:rsid w:val="00D96CA2"/>
    <w:rsid w:val="00DA01B0"/>
    <w:rsid w:val="00DA0CDC"/>
    <w:rsid w:val="00DA24CF"/>
    <w:rsid w:val="00DA389F"/>
    <w:rsid w:val="00DB2489"/>
    <w:rsid w:val="00DB38E1"/>
    <w:rsid w:val="00DB681D"/>
    <w:rsid w:val="00DB792E"/>
    <w:rsid w:val="00DC60C2"/>
    <w:rsid w:val="00DD2ABB"/>
    <w:rsid w:val="00DD6F53"/>
    <w:rsid w:val="00DE681E"/>
    <w:rsid w:val="00DF031F"/>
    <w:rsid w:val="00DF41DC"/>
    <w:rsid w:val="00DF54F9"/>
    <w:rsid w:val="00DF5553"/>
    <w:rsid w:val="00E04E8B"/>
    <w:rsid w:val="00E0512F"/>
    <w:rsid w:val="00E0574A"/>
    <w:rsid w:val="00E10CEA"/>
    <w:rsid w:val="00E11921"/>
    <w:rsid w:val="00E12BE9"/>
    <w:rsid w:val="00E1441C"/>
    <w:rsid w:val="00E1547B"/>
    <w:rsid w:val="00E168CA"/>
    <w:rsid w:val="00E2092D"/>
    <w:rsid w:val="00E20FB5"/>
    <w:rsid w:val="00E229C1"/>
    <w:rsid w:val="00E23020"/>
    <w:rsid w:val="00E40486"/>
    <w:rsid w:val="00E40520"/>
    <w:rsid w:val="00E45F15"/>
    <w:rsid w:val="00E47EAC"/>
    <w:rsid w:val="00E505F4"/>
    <w:rsid w:val="00E555E1"/>
    <w:rsid w:val="00E60CCA"/>
    <w:rsid w:val="00E66067"/>
    <w:rsid w:val="00E67E9F"/>
    <w:rsid w:val="00E86154"/>
    <w:rsid w:val="00E86A38"/>
    <w:rsid w:val="00E909AF"/>
    <w:rsid w:val="00E963D8"/>
    <w:rsid w:val="00E97A79"/>
    <w:rsid w:val="00EA09B3"/>
    <w:rsid w:val="00EB0668"/>
    <w:rsid w:val="00EB126B"/>
    <w:rsid w:val="00EB25C3"/>
    <w:rsid w:val="00EB297B"/>
    <w:rsid w:val="00EB4AF5"/>
    <w:rsid w:val="00EB4B18"/>
    <w:rsid w:val="00EB4BDF"/>
    <w:rsid w:val="00EC1AC9"/>
    <w:rsid w:val="00EC5E53"/>
    <w:rsid w:val="00ED7378"/>
    <w:rsid w:val="00ED740E"/>
    <w:rsid w:val="00EE4739"/>
    <w:rsid w:val="00EE6E39"/>
    <w:rsid w:val="00EF04AD"/>
    <w:rsid w:val="00EF61F6"/>
    <w:rsid w:val="00F0002F"/>
    <w:rsid w:val="00F005B4"/>
    <w:rsid w:val="00F03A83"/>
    <w:rsid w:val="00F05F69"/>
    <w:rsid w:val="00F11F8F"/>
    <w:rsid w:val="00F124F1"/>
    <w:rsid w:val="00F139F4"/>
    <w:rsid w:val="00F16F68"/>
    <w:rsid w:val="00F2342E"/>
    <w:rsid w:val="00F32B8A"/>
    <w:rsid w:val="00F351E4"/>
    <w:rsid w:val="00F371ED"/>
    <w:rsid w:val="00F402A5"/>
    <w:rsid w:val="00F41BC3"/>
    <w:rsid w:val="00F42F45"/>
    <w:rsid w:val="00F431C8"/>
    <w:rsid w:val="00F50D6E"/>
    <w:rsid w:val="00F61022"/>
    <w:rsid w:val="00F643AF"/>
    <w:rsid w:val="00F65B53"/>
    <w:rsid w:val="00F73E4C"/>
    <w:rsid w:val="00F84748"/>
    <w:rsid w:val="00F856FF"/>
    <w:rsid w:val="00F8627D"/>
    <w:rsid w:val="00F9065D"/>
    <w:rsid w:val="00FA21B1"/>
    <w:rsid w:val="00FA64C3"/>
    <w:rsid w:val="00FB2AD7"/>
    <w:rsid w:val="00FB38AE"/>
    <w:rsid w:val="00FB3FEC"/>
    <w:rsid w:val="00FB50C3"/>
    <w:rsid w:val="00FD1345"/>
    <w:rsid w:val="00FD23E4"/>
    <w:rsid w:val="00FD3DCC"/>
    <w:rsid w:val="00FE4E02"/>
    <w:rsid w:val="00FF127E"/>
    <w:rsid w:val="00FF355A"/>
    <w:rsid w:val="00FF60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E426"/>
  <w15:chartTrackingRefBased/>
  <w15:docId w15:val="{43425775-64EF-4D12-BA88-15429DAD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3AF9"/>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1F40B3"/>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281E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1CD1"/>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rsid w:val="00AB1CD1"/>
    <w:rPr>
      <w:rFonts w:eastAsiaTheme="minorEastAsia"/>
      <w:sz w:val="20"/>
      <w:szCs w:val="20"/>
      <w:lang w:eastAsia="zh-CN"/>
    </w:rPr>
  </w:style>
  <w:style w:type="character" w:styleId="FootnoteReference">
    <w:name w:val="footnote reference"/>
    <w:basedOn w:val="DefaultParagraphFont"/>
    <w:uiPriority w:val="99"/>
    <w:semiHidden/>
    <w:unhideWhenUsed/>
    <w:rsid w:val="00AB1CD1"/>
    <w:rPr>
      <w:vertAlign w:val="superscript"/>
    </w:rPr>
  </w:style>
  <w:style w:type="table" w:styleId="TableGrid">
    <w:name w:val="Table Grid"/>
    <w:basedOn w:val="TableNormal"/>
    <w:uiPriority w:val="39"/>
    <w:rsid w:val="00AB1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3AF9"/>
    <w:rPr>
      <w:rFonts w:eastAsiaTheme="majorEastAsia" w:cstheme="majorBidi"/>
      <w:b/>
      <w:sz w:val="24"/>
      <w:szCs w:val="32"/>
    </w:rPr>
  </w:style>
  <w:style w:type="paragraph" w:styleId="Caption">
    <w:name w:val="caption"/>
    <w:basedOn w:val="Normal"/>
    <w:next w:val="Normal"/>
    <w:uiPriority w:val="35"/>
    <w:unhideWhenUsed/>
    <w:qFormat/>
    <w:rsid w:val="00281EE7"/>
    <w:pPr>
      <w:spacing w:after="200" w:line="240" w:lineRule="auto"/>
    </w:pPr>
    <w:rPr>
      <w:rFonts w:eastAsiaTheme="minorEastAsia"/>
      <w:i/>
      <w:iCs/>
      <w:color w:val="44546A" w:themeColor="text2"/>
      <w:sz w:val="18"/>
      <w:szCs w:val="18"/>
      <w:lang w:eastAsia="zh-CN"/>
    </w:rPr>
  </w:style>
  <w:style w:type="table" w:customStyle="1" w:styleId="TableGrid21">
    <w:name w:val="Table Grid21"/>
    <w:basedOn w:val="TableNormal"/>
    <w:next w:val="TableGrid"/>
    <w:uiPriority w:val="39"/>
    <w:rsid w:val="00281EE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1EE7"/>
    <w:pPr>
      <w:ind w:left="720"/>
      <w:contextualSpacing/>
    </w:pPr>
  </w:style>
  <w:style w:type="character" w:customStyle="1" w:styleId="Heading3Char">
    <w:name w:val="Heading 3 Char"/>
    <w:basedOn w:val="DefaultParagraphFont"/>
    <w:link w:val="Heading3"/>
    <w:uiPriority w:val="9"/>
    <w:rsid w:val="00281EE7"/>
    <w:rPr>
      <w:rFonts w:asciiTheme="majorHAnsi" w:eastAsiaTheme="majorEastAsia" w:hAnsiTheme="majorHAnsi" w:cstheme="majorBidi"/>
      <w:color w:val="1F3763" w:themeColor="accent1" w:themeShade="7F"/>
      <w:sz w:val="24"/>
      <w:szCs w:val="24"/>
    </w:rPr>
  </w:style>
  <w:style w:type="table" w:customStyle="1" w:styleId="TableGrid1">
    <w:name w:val="Table Grid1"/>
    <w:basedOn w:val="TableNormal"/>
    <w:next w:val="TableGrid"/>
    <w:uiPriority w:val="39"/>
    <w:rsid w:val="00281EE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F40B3"/>
    <w:rPr>
      <w:rFonts w:asciiTheme="majorHAnsi" w:eastAsiaTheme="majorEastAsia" w:hAnsiTheme="majorHAnsi" w:cstheme="majorBidi"/>
      <w:b/>
      <w:sz w:val="24"/>
      <w:szCs w:val="26"/>
    </w:rPr>
  </w:style>
  <w:style w:type="paragraph" w:styleId="NormalWeb">
    <w:name w:val="Normal (Web)"/>
    <w:basedOn w:val="Normal"/>
    <w:uiPriority w:val="99"/>
    <w:semiHidden/>
    <w:unhideWhenUsed/>
    <w:rsid w:val="000850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B2366"/>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NoSpacing">
    <w:name w:val="No Spacing"/>
    <w:uiPriority w:val="1"/>
    <w:qFormat/>
    <w:rsid w:val="004946B4"/>
    <w:pPr>
      <w:spacing w:after="0" w:line="240" w:lineRule="auto"/>
    </w:pPr>
    <w:rPr>
      <w:rFonts w:eastAsiaTheme="minorEastAsia"/>
      <w:lang w:eastAsia="zh-CN"/>
    </w:rPr>
  </w:style>
  <w:style w:type="paragraph" w:styleId="Header">
    <w:name w:val="header"/>
    <w:basedOn w:val="Normal"/>
    <w:link w:val="HeaderChar"/>
    <w:uiPriority w:val="99"/>
    <w:unhideWhenUsed/>
    <w:rsid w:val="00A61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C3C"/>
  </w:style>
  <w:style w:type="paragraph" w:styleId="Footer">
    <w:name w:val="footer"/>
    <w:basedOn w:val="Normal"/>
    <w:link w:val="FooterChar"/>
    <w:uiPriority w:val="99"/>
    <w:unhideWhenUsed/>
    <w:rsid w:val="00A61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C3C"/>
  </w:style>
  <w:style w:type="character" w:styleId="Hyperlink">
    <w:name w:val="Hyperlink"/>
    <w:basedOn w:val="DefaultParagraphFont"/>
    <w:uiPriority w:val="99"/>
    <w:unhideWhenUsed/>
    <w:rsid w:val="007D7EDC"/>
    <w:rPr>
      <w:color w:val="0563C1" w:themeColor="hyperlink"/>
      <w:u w:val="single"/>
    </w:rPr>
  </w:style>
  <w:style w:type="character" w:styleId="CommentReference">
    <w:name w:val="annotation reference"/>
    <w:basedOn w:val="DefaultParagraphFont"/>
    <w:uiPriority w:val="99"/>
    <w:semiHidden/>
    <w:unhideWhenUsed/>
    <w:rsid w:val="00897ED0"/>
    <w:rPr>
      <w:sz w:val="16"/>
      <w:szCs w:val="16"/>
    </w:rPr>
  </w:style>
  <w:style w:type="paragraph" w:styleId="CommentText">
    <w:name w:val="annotation text"/>
    <w:basedOn w:val="Normal"/>
    <w:link w:val="CommentTextChar"/>
    <w:uiPriority w:val="99"/>
    <w:unhideWhenUsed/>
    <w:rsid w:val="00897ED0"/>
    <w:pPr>
      <w:spacing w:line="240" w:lineRule="auto"/>
    </w:pPr>
    <w:rPr>
      <w:sz w:val="20"/>
      <w:szCs w:val="20"/>
    </w:rPr>
  </w:style>
  <w:style w:type="character" w:customStyle="1" w:styleId="CommentTextChar">
    <w:name w:val="Comment Text Char"/>
    <w:basedOn w:val="DefaultParagraphFont"/>
    <w:link w:val="CommentText"/>
    <w:uiPriority w:val="99"/>
    <w:rsid w:val="00897ED0"/>
    <w:rPr>
      <w:sz w:val="20"/>
      <w:szCs w:val="20"/>
    </w:rPr>
  </w:style>
  <w:style w:type="paragraph" w:styleId="CommentSubject">
    <w:name w:val="annotation subject"/>
    <w:basedOn w:val="CommentText"/>
    <w:next w:val="CommentText"/>
    <w:link w:val="CommentSubjectChar"/>
    <w:uiPriority w:val="99"/>
    <w:semiHidden/>
    <w:unhideWhenUsed/>
    <w:rsid w:val="00897ED0"/>
    <w:rPr>
      <w:b/>
      <w:bCs/>
    </w:rPr>
  </w:style>
  <w:style w:type="character" w:customStyle="1" w:styleId="CommentSubjectChar">
    <w:name w:val="Comment Subject Char"/>
    <w:basedOn w:val="CommentTextChar"/>
    <w:link w:val="CommentSubject"/>
    <w:uiPriority w:val="99"/>
    <w:semiHidden/>
    <w:rsid w:val="00897ED0"/>
    <w:rPr>
      <w:b/>
      <w:bCs/>
      <w:sz w:val="20"/>
      <w:szCs w:val="20"/>
    </w:rPr>
  </w:style>
  <w:style w:type="paragraph" w:styleId="BalloonText">
    <w:name w:val="Balloon Text"/>
    <w:basedOn w:val="Normal"/>
    <w:link w:val="BalloonTextChar"/>
    <w:uiPriority w:val="99"/>
    <w:semiHidden/>
    <w:unhideWhenUsed/>
    <w:rsid w:val="00897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ga.bassim@Buckingham.ac.uk" TargetMode="External"/><Relationship Id="rId13" Type="http://schemas.openxmlformats.org/officeDocument/2006/relationships/hyperlink" Target="https://www.researchgate.net/scientific-contributions/Winai-Wongsurawat-217674533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rofile/Huyen_Pham4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er.org/papers/w3497.pdf"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www.researchgate.net/scientific-contributions/Winai-Wongsurawat-2176745332" TargetMode="External"/><Relationship Id="rId4" Type="http://schemas.openxmlformats.org/officeDocument/2006/relationships/settings" Target="settings.xml"/><Relationship Id="rId9" Type="http://schemas.openxmlformats.org/officeDocument/2006/relationships/hyperlink" Target="mailto:r.ahmed.6@bham.ac.uk" TargetMode="External"/><Relationship Id="rId14" Type="http://schemas.openxmlformats.org/officeDocument/2006/relationships/hyperlink" Target="https://www.researchgate.net/journal/International-Journal-of-Emerging-Markets-1746-880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r.ahmed.6@b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65AEC-9AF2-4B5D-9152-FB4DFC2E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11538</Words>
  <Characters>65771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Elheddad</dc:creator>
  <cp:keywords/>
  <dc:description/>
  <cp:lastModifiedBy>Mohamed Elheddad</cp:lastModifiedBy>
  <cp:revision>2</cp:revision>
  <dcterms:created xsi:type="dcterms:W3CDTF">2021-02-08T17:19:00Z</dcterms:created>
  <dcterms:modified xsi:type="dcterms:W3CDTF">2021-02-08T17:19:00Z</dcterms:modified>
</cp:coreProperties>
</file>